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226F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</w:t>
      </w:r>
    </w:p>
    <w:p w14:paraId="3657BE43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</w:p>
    <w:p w14:paraId="5F2AE42F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Природная и социальная среда, в которой сегодня живут люди на планете Земля, наполнена многочисленными факторами, представляющими потенциальную опасность, разную по степени влияния на жизнь и здоровье человека. К таким факторам относятся природные, техногенные и социальные чрезвычайные ситуации. К первым относят различные стихийные бедствия (землетрясения, штормы, сели, извержения вулканов и пр.), ко вторым — аварии и техногенные происшествия, к третьим — социальные ситуации, связанные с актами терроризма, асоциальным поведением людей. Среди социальных ещё выделяются бытовые ситуации, провоцируемые нарушением правил технической безопасности в быту, а также дорожные, характеризующие поведение человека на дорогах, в транспорте, имеющее негативные последствия для здоровья людей и благополучия окружающей среды. </w:t>
      </w:r>
    </w:p>
    <w:p w14:paraId="0B80C2BB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Одним из показателей благополучия и здоровья людей является продолжительность жизни. По данным Всемирной организации здравоохранения (ВОЗ), сегодня продолжительность жизни в России такова: мужчин — 63 года, женщин — 75 лет. (Средняя продолжительность жизни в группе стран с высоким уровнем дохода, куда входит и Россия, составила 75,8 лет для мужчин и 82 года для женщин.). </w:t>
      </w:r>
    </w:p>
    <w:p w14:paraId="65BB49BC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Основными причинами смертности в России, как и во всём мире, в 2012 году стали неинфекционные заболевания. Это так называемые «тихие убийцы», или болезни, которые формируются образом жизни и вредными привычками человека: неправильным питанием, курением, употреблением алкоголя и наркотических средств, игровой зависимостью, малоактивным образом жизни. </w:t>
      </w:r>
    </w:p>
    <w:p w14:paraId="5D08AE47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Статистические данные говорят о том, что число техногенных катастроф в мире резко увеличилось с конца 1970-х годов. Особенно участились транспортные катастрофы, дорожные, авиационные, морские и речные. </w:t>
      </w:r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Многие из них сопровождаются людскими потерями, огромными материальными затратами. Часто причиной таких катастроф является человеческий фактор. Известно, что нравственная составляющая цивилизации отстаёт от научно-технического прогресса, что приводит к недостаточной осознанности, рефлексии своего поведения гражданами, увеличению риска отрицательных последствий их действий. Так, по данным ВОЗ, смертность от несчастных случаев на производстве, транспорте и в быту занимает третье место после сердечно-сосудистых и онкологических заболеваний. Травматизм является главной причиной смерти человека от 2 лет до 41 года. По данным официальной статистики, в настоящее время в России ежегодно в авариях и катастрофах погибают в среднем более 50 тыс. человек, а от несчастных случаев, связанных с отравлением фальсифицированными (суррогатными) спиртными напитками, — более 40 тыс. человек в год. </w:t>
      </w:r>
    </w:p>
    <w:p w14:paraId="3112B2BC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Необдуманное вмешательство человека в жизнь природы приводит к нарушению экологической гармонии (загрязнению воздуха, воды, почвы, нарушению природных сообществ и др.) и возникновению ситуаций, которые негативно влияют на жизнь и здоровье людей. Не у каждого современного человека в достаточной степени развита способность быстро оценить возникшую ситуацию, принять верное решение, от которого зависят благополучие, здоровье, а подчас и жизнь как его самого, так и окружающих людей. </w:t>
      </w:r>
    </w:p>
    <w:p w14:paraId="355FA114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В современных условиях интенсификации любой деятельности человека, усложнения используемых им технических средств возрастает общественное значение состояния здоровья каждого человека. Сохранение и укрепление здоровья каждого гражданина — от младенца до человека преклонного возраста — является важнейшей государственной задачей. В государственных документах подчёркивается, что сознательная ориентация на здоровый образ жизни и выполнение правил сохранения и укрепления здоровья должна стать важнейшим критерием культуры гражданина </w:t>
      </w:r>
      <w:r>
        <w:rPr>
          <w:rFonts w:ascii="Times New Roman" w:hAnsi="Times New Roman"/>
          <w:color w:val="333333"/>
          <w:sz w:val="28"/>
        </w:rPr>
        <w:t>XXI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века. Одной из ключевых образовательных задач в основной школе является «формирование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дорогах». </w:t>
      </w:r>
    </w:p>
    <w:p w14:paraId="30B33A62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Учащиеся 5—7 классов вполне самостоятельно передвигаются по улицам и дорогам, посещают игровые площадки, выбирают по своему усмотрению занятия и игры. Они часто находятся дома одни, пользуются бытовыми электроприборами и газовыми плитами, участвуют в разнообразной семейной хозяйственно-бытовой деятельности. Отсутствие готовности к принятию правильных решений в различных жизненных ситуациях, способности к предвидению последствий своего поведения, неумение осуществлять самоконтроль и самооценку часто приводят к ошибочным действиям подростка, несчастным случаям и трагическим результатам. </w:t>
      </w:r>
    </w:p>
    <w:p w14:paraId="66D38B54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</w:p>
    <w:p w14:paraId="5C950B87" w14:textId="77777777" w:rsidR="00AC10F5" w:rsidRPr="006E0D59" w:rsidRDefault="00AC10F5" w:rsidP="00AC10F5">
      <w:pPr>
        <w:spacing w:after="0" w:line="360" w:lineRule="auto"/>
        <w:ind w:left="120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ЦЕЛИ ИЗУЧЕНИЯ УЧЕБНОГО ПРЕДМЕТА </w:t>
      </w:r>
    </w:p>
    <w:p w14:paraId="5CE8171A" w14:textId="77777777" w:rsidR="00AC10F5" w:rsidRPr="006E0D59" w:rsidRDefault="00AC10F5" w:rsidP="00AC10F5">
      <w:pPr>
        <w:spacing w:after="0" w:line="360" w:lineRule="auto"/>
        <w:ind w:left="120"/>
        <w:rPr>
          <w:lang w:val="ru-RU"/>
        </w:rPr>
      </w:pPr>
    </w:p>
    <w:p w14:paraId="4ECB3136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1. Формирование у обучающихся сознательного и ответственного отношения к личной безопасности и безопасности окружающих.2.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пострадавшим.3. Воспитание способности к самоконтролю, самооценке поведения в ситуациях, которые могут стать опасными для жизни и здоровья окружающих, развитие умения предвидеть последствия своего (чужого) поведения.4. Воспитание организованности, дисциплинированности, стремления к самосовершенствованию, физическому и духовно-нравственному развитию. </w:t>
      </w:r>
    </w:p>
    <w:p w14:paraId="642BCC9E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</w:p>
    <w:p w14:paraId="7F55A7BB" w14:textId="77777777" w:rsidR="00AC10F5" w:rsidRPr="006E0D59" w:rsidRDefault="00AC10F5" w:rsidP="00AC10F5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МЕСТО УЧЕБНОГО ПРЕДМЕТА В УЧЕБНОМ ПЛАНЕ </w:t>
      </w:r>
    </w:p>
    <w:p w14:paraId="1410A513" w14:textId="77777777" w:rsidR="00AC10F5" w:rsidRPr="006E0D59" w:rsidRDefault="00AC10F5" w:rsidP="00AC10F5">
      <w:pPr>
        <w:spacing w:after="0" w:line="360" w:lineRule="auto"/>
        <w:ind w:left="120"/>
        <w:rPr>
          <w:lang w:val="ru-RU"/>
        </w:rPr>
      </w:pPr>
    </w:p>
    <w:p w14:paraId="5D99925B" w14:textId="77777777" w:rsidR="00AC10F5" w:rsidRPr="006E0D59" w:rsidRDefault="00AC10F5" w:rsidP="00AC10F5">
      <w:pPr>
        <w:spacing w:after="0" w:line="360" w:lineRule="auto"/>
        <w:ind w:left="120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 В условиях особого внимания образовательной организации к проблемам </w:t>
      </w:r>
      <w:proofErr w:type="spellStart"/>
      <w:r w:rsidRPr="006E0D59">
        <w:rPr>
          <w:rFonts w:ascii="Times New Roman" w:hAnsi="Times New Roman"/>
          <w:color w:val="333333"/>
          <w:sz w:val="28"/>
          <w:lang w:val="ru-RU"/>
        </w:rPr>
        <w:t>здоровьесбережения</w:t>
      </w:r>
      <w:proofErr w:type="spellEnd"/>
      <w:r w:rsidRPr="006E0D59">
        <w:rPr>
          <w:rFonts w:ascii="Times New Roman" w:hAnsi="Times New Roman"/>
          <w:color w:val="333333"/>
          <w:sz w:val="28"/>
          <w:lang w:val="ru-RU"/>
        </w:rPr>
        <w:t xml:space="preserve"> и осознания коллективом социальной важности изучения ОБЖ этот предмет начинает изучаться с первого школьного звена. В начальной школе знания об основах и охране жизнедеятельности человека включены в содержание курса «Окружающий мир». В соответствии с примерным учебным планом, раскрытым в Примерной основной образовательной программе 2015 года, обязательное изучение предмета предусмотрено в 8—9 классах. Вместе с тем, руководствуясь правом образовательной организации использовать часть учебного времени по собственному усмотрению, а также актуальностью изучения данного курса для формирования культуры общения школьников с окружающим миром, развития умения правильно вести себя в различных чрезвычайных ситуациях, целесообразно начинать изучение данного предмета с 5 класса. Это, во-первых, будет процесс расширения и углубления тех знаний, которые учащиеся получили в курсе «Окружающий мир» начальной школы, а во-вторых, пропедевтикой процесса изучения ОБЖ в последующих классах. С учётом конкретных условий функционирования образовательной организации, потребностей данного региона, особенностей природного и географического окружения, наличия промышленных объектов, представляющих потенциальную опасность, а также статусной характеристики обучающихся в данной образовательной организации курс ОБЖ может изучаться в рамках внеклассной деятельности (факультатив, кружок, центр развития и др.). </w:t>
      </w:r>
    </w:p>
    <w:p w14:paraId="4054BB69" w14:textId="13F8135E" w:rsidR="00225736" w:rsidRPr="00AC10F5" w:rsidRDefault="00AC10F5" w:rsidP="00AC10F5">
      <w:pPr>
        <w:spacing w:after="0" w:line="360" w:lineRule="auto"/>
        <w:ind w:left="120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В 5—9 классах на изучение курса ОБЖ может быть отведён 1 час в неделю. Региональные особенности и условия функционирования образовательной организации допускают увеличение количества часов (например, 2 часа в неделю, всего за год 70 часов). Это позволит более обстоятельно и конкретно ознакомить школьников с проблемами безопасности жизнедеятельности, которые для данного региона являются особенно актуальными. </w:t>
      </w:r>
    </w:p>
    <w:sectPr w:rsidR="00225736" w:rsidRPr="00AC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F5"/>
    <w:rsid w:val="00225736"/>
    <w:rsid w:val="00A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9084"/>
  <w15:chartTrackingRefBased/>
  <w15:docId w15:val="{A09B8570-14D7-4B97-8903-C6C7AC34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F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1</cp:revision>
  <dcterms:created xsi:type="dcterms:W3CDTF">2024-09-12T16:05:00Z</dcterms:created>
  <dcterms:modified xsi:type="dcterms:W3CDTF">2024-09-12T16:06:00Z</dcterms:modified>
</cp:coreProperties>
</file>