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09" w:rsidRDefault="007F6609" w:rsidP="007F6609">
      <w:pPr>
        <w:pStyle w:val="a5"/>
        <w:spacing w:line="25" w:lineRule="atLeast"/>
        <w:ind w:hanging="993"/>
        <w:jc w:val="both"/>
        <w:rPr>
          <w:rFonts w:ascii="Times New Roman" w:hAnsi="Times New Roman"/>
          <w:sz w:val="26"/>
          <w:szCs w:val="26"/>
          <w:lang w:eastAsia="en-US"/>
        </w:rPr>
      </w:pPr>
      <w:bookmarkStart w:id="0" w:name="_GoBack"/>
      <w:r>
        <w:rPr>
          <w:rFonts w:ascii="Times New Roman" w:hAnsi="Times New Roman"/>
          <w:sz w:val="26"/>
          <w:szCs w:val="2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4pt;height:729pt">
            <v:imagedata r:id="rId5" o:title="11"/>
          </v:shape>
        </w:pict>
      </w:r>
      <w:bookmarkEnd w:id="0"/>
    </w:p>
    <w:p w:rsidR="00AA4978" w:rsidRPr="00B30259" w:rsidRDefault="00AA497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B30259">
        <w:rPr>
          <w:rFonts w:ascii="Times New Roman" w:hAnsi="Times New Roman"/>
          <w:sz w:val="26"/>
          <w:szCs w:val="26"/>
          <w:lang w:eastAsia="en-US"/>
        </w:rPr>
        <w:lastRenderedPageBreak/>
        <w:t>Продолжительность учебных занятий в первом классе составляет 32 недели, со второго класса по выпускной класс – 33 недели.</w:t>
      </w:r>
    </w:p>
    <w:p w:rsidR="006A456C" w:rsidRDefault="006A456C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9. При реализации дополнительных общеразвивающих программ продолжительность учебного года составляет 35 недель.</w:t>
      </w:r>
    </w:p>
    <w:p w:rsidR="00CA3DF3" w:rsidRDefault="008A2D14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10. У</w:t>
      </w:r>
      <w:r w:rsidR="00CA3DF3">
        <w:rPr>
          <w:rFonts w:ascii="Times New Roman" w:hAnsi="Times New Roman"/>
          <w:sz w:val="26"/>
          <w:szCs w:val="26"/>
          <w:lang w:eastAsia="en-US"/>
        </w:rPr>
        <w:t>чебный год делится на 4 четверти.</w:t>
      </w:r>
    </w:p>
    <w:p w:rsidR="00AA4978" w:rsidRPr="00B30259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11</w:t>
      </w:r>
      <w:r w:rsidR="00A50B2E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AA4978" w:rsidRPr="00B30259">
        <w:rPr>
          <w:rFonts w:ascii="Times New Roman" w:hAnsi="Times New Roman"/>
          <w:sz w:val="26"/>
          <w:szCs w:val="26"/>
          <w:lang w:eastAsia="en-US"/>
        </w:rPr>
        <w:t xml:space="preserve">В </w:t>
      </w:r>
      <w:r w:rsidR="00A50B2E">
        <w:rPr>
          <w:rFonts w:ascii="Times New Roman" w:hAnsi="Times New Roman"/>
          <w:sz w:val="26"/>
          <w:szCs w:val="26"/>
          <w:lang w:eastAsia="en-US"/>
        </w:rPr>
        <w:t>Школе</w:t>
      </w:r>
      <w:r w:rsidR="00AA4978">
        <w:rPr>
          <w:rFonts w:ascii="Times New Roman" w:hAnsi="Times New Roman"/>
          <w:sz w:val="26"/>
          <w:szCs w:val="26"/>
        </w:rPr>
        <w:t xml:space="preserve"> </w:t>
      </w:r>
      <w:r w:rsidR="00AA4978" w:rsidRPr="00B30259">
        <w:rPr>
          <w:rFonts w:ascii="Times New Roman" w:hAnsi="Times New Roman"/>
          <w:sz w:val="26"/>
          <w:szCs w:val="26"/>
          <w:lang w:eastAsia="en-US"/>
        </w:rPr>
        <w:t xml:space="preserve">с первого </w:t>
      </w:r>
      <w:proofErr w:type="gramStart"/>
      <w:r w:rsidR="00AA4978" w:rsidRPr="00B30259">
        <w:rPr>
          <w:rFonts w:ascii="Times New Roman" w:hAnsi="Times New Roman"/>
          <w:sz w:val="26"/>
          <w:szCs w:val="26"/>
          <w:lang w:eastAsia="en-US"/>
        </w:rPr>
        <w:t>по выпускной классы</w:t>
      </w:r>
      <w:proofErr w:type="gramEnd"/>
      <w:r w:rsidR="00AA4978" w:rsidRPr="00B30259">
        <w:rPr>
          <w:rFonts w:ascii="Times New Roman" w:hAnsi="Times New Roman"/>
          <w:sz w:val="26"/>
          <w:szCs w:val="26"/>
          <w:lang w:eastAsia="en-US"/>
        </w:rPr>
        <w:t xml:space="preserve"> в течение учебного года предусматриваются каникулы в объеме не менее 4 недель</w:t>
      </w:r>
      <w:r w:rsidR="00A50B2E">
        <w:rPr>
          <w:rFonts w:ascii="Times New Roman" w:hAnsi="Times New Roman"/>
          <w:sz w:val="26"/>
          <w:szCs w:val="26"/>
          <w:lang w:eastAsia="en-US"/>
        </w:rPr>
        <w:t xml:space="preserve">. Для учащихся первого класса по предпрофессиональным </w:t>
      </w:r>
      <w:r w:rsidR="00A50B2E" w:rsidRPr="00B30259">
        <w:rPr>
          <w:rFonts w:ascii="Times New Roman" w:hAnsi="Times New Roman"/>
          <w:sz w:val="26"/>
          <w:szCs w:val="26"/>
          <w:lang w:eastAsia="en-US"/>
        </w:rPr>
        <w:t>образовательны</w:t>
      </w:r>
      <w:r w:rsidR="00A50B2E">
        <w:rPr>
          <w:rFonts w:ascii="Times New Roman" w:hAnsi="Times New Roman"/>
          <w:sz w:val="26"/>
          <w:szCs w:val="26"/>
          <w:lang w:eastAsia="en-US"/>
        </w:rPr>
        <w:t>м</w:t>
      </w:r>
      <w:r w:rsidR="00A50B2E" w:rsidRPr="00B30259">
        <w:rPr>
          <w:rFonts w:ascii="Times New Roman" w:hAnsi="Times New Roman"/>
          <w:sz w:val="26"/>
          <w:szCs w:val="26"/>
          <w:lang w:eastAsia="en-US"/>
        </w:rPr>
        <w:t xml:space="preserve"> программ</w:t>
      </w:r>
      <w:r w:rsidR="00A50B2E">
        <w:rPr>
          <w:rFonts w:ascii="Times New Roman" w:hAnsi="Times New Roman"/>
          <w:sz w:val="26"/>
          <w:szCs w:val="26"/>
          <w:lang w:eastAsia="en-US"/>
        </w:rPr>
        <w:t>ам</w:t>
      </w:r>
      <w:r w:rsidR="00AA4978" w:rsidRPr="00B30259">
        <w:rPr>
          <w:rFonts w:ascii="Times New Roman" w:hAnsi="Times New Roman"/>
          <w:sz w:val="26"/>
          <w:szCs w:val="26"/>
          <w:lang w:eastAsia="en-US"/>
        </w:rPr>
        <w:t xml:space="preserve"> устанавливаются дополнительные недельные каникулы. Летние каникулы устанавливаются в объеме 12–13 недель (в соответствии с ФГТ к той или иной образовательной программе в области искусств),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</w:t>
      </w:r>
    </w:p>
    <w:p w:rsidR="00457668" w:rsidRDefault="0045766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019C8">
        <w:rPr>
          <w:rFonts w:ascii="Times New Roman" w:hAnsi="Times New Roman"/>
          <w:sz w:val="26"/>
          <w:szCs w:val="26"/>
        </w:rPr>
        <w:t>2</w:t>
      </w:r>
      <w:r w:rsidRPr="00B30259">
        <w:rPr>
          <w:rFonts w:ascii="Times New Roman" w:hAnsi="Times New Roman"/>
          <w:sz w:val="26"/>
          <w:szCs w:val="26"/>
        </w:rPr>
        <w:t xml:space="preserve">. </w:t>
      </w:r>
      <w:r w:rsidR="00B12922">
        <w:rPr>
          <w:rFonts w:ascii="Times New Roman" w:hAnsi="Times New Roman"/>
          <w:sz w:val="26"/>
          <w:szCs w:val="26"/>
        </w:rPr>
        <w:t>И</w:t>
      </w:r>
      <w:r w:rsidRPr="00601C9E">
        <w:rPr>
          <w:rFonts w:ascii="Times New Roman" w:hAnsi="Times New Roman"/>
          <w:sz w:val="26"/>
          <w:szCs w:val="26"/>
        </w:rPr>
        <w:t>зучение учебных предметов учебного плана и проведение консультаций осуществляется в форме индивидуальных занятий, мелкогрупповых занятий численностью от 4 до 10 человек, по ансамблевым учебным предметам – от 2-х человек, групповых занятий численностью от 11 человек.</w:t>
      </w:r>
    </w:p>
    <w:p w:rsidR="002A391B" w:rsidRPr="00B30259" w:rsidRDefault="002A391B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019C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.Продолжительность рабочей недели составляет 6 дней. Выходным днем является воскресенье.</w:t>
      </w:r>
    </w:p>
    <w:p w:rsidR="006D2EEB" w:rsidRDefault="006D2EEB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E7278">
        <w:rPr>
          <w:rFonts w:ascii="Times New Roman" w:hAnsi="Times New Roman"/>
          <w:sz w:val="26"/>
          <w:szCs w:val="26"/>
        </w:rPr>
        <w:t>1</w:t>
      </w:r>
      <w:r w:rsidR="000019C8">
        <w:rPr>
          <w:rFonts w:ascii="Times New Roman" w:hAnsi="Times New Roman"/>
          <w:sz w:val="26"/>
          <w:szCs w:val="26"/>
        </w:rPr>
        <w:t>4</w:t>
      </w:r>
      <w:r w:rsidRPr="00AE7278">
        <w:rPr>
          <w:rFonts w:ascii="Times New Roman" w:hAnsi="Times New Roman"/>
          <w:sz w:val="26"/>
          <w:szCs w:val="26"/>
        </w:rPr>
        <w:t>. Занятия</w:t>
      </w:r>
      <w:r w:rsidRPr="00A50B2E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Школе</w:t>
      </w:r>
      <w:r w:rsidR="00E2730E">
        <w:rPr>
          <w:rFonts w:ascii="Times New Roman" w:hAnsi="Times New Roman"/>
          <w:sz w:val="26"/>
          <w:szCs w:val="26"/>
        </w:rPr>
        <w:t xml:space="preserve"> начинаются не ранее 8:</w:t>
      </w:r>
      <w:r w:rsidRPr="00A50B2E">
        <w:rPr>
          <w:rFonts w:ascii="Times New Roman" w:hAnsi="Times New Roman"/>
          <w:sz w:val="26"/>
          <w:szCs w:val="26"/>
        </w:rPr>
        <w:t>00 часов утра и закан</w:t>
      </w:r>
      <w:r w:rsidR="00E2730E">
        <w:rPr>
          <w:rFonts w:ascii="Times New Roman" w:hAnsi="Times New Roman"/>
          <w:sz w:val="26"/>
          <w:szCs w:val="26"/>
        </w:rPr>
        <w:t>чиваются не позднее 20:</w:t>
      </w:r>
      <w:r>
        <w:rPr>
          <w:rFonts w:ascii="Times New Roman" w:hAnsi="Times New Roman"/>
          <w:sz w:val="26"/>
          <w:szCs w:val="26"/>
        </w:rPr>
        <w:t>00 часов.</w:t>
      </w:r>
      <w:r w:rsidRPr="00A50B2E">
        <w:rPr>
          <w:rFonts w:ascii="Times New Roman" w:hAnsi="Times New Roman"/>
          <w:sz w:val="26"/>
          <w:szCs w:val="26"/>
        </w:rPr>
        <w:t xml:space="preserve"> Для обучающихся в возрасте 16 - 18 лет допускается окончание занятий в 21</w:t>
      </w:r>
      <w:r w:rsidR="00E2730E">
        <w:rPr>
          <w:rFonts w:ascii="Times New Roman" w:hAnsi="Times New Roman"/>
          <w:sz w:val="26"/>
          <w:szCs w:val="26"/>
        </w:rPr>
        <w:t>:</w:t>
      </w:r>
      <w:r w:rsidRPr="00A50B2E">
        <w:rPr>
          <w:rFonts w:ascii="Times New Roman" w:hAnsi="Times New Roman"/>
          <w:sz w:val="26"/>
          <w:szCs w:val="26"/>
        </w:rPr>
        <w:t>00 час.</w:t>
      </w:r>
    </w:p>
    <w:p w:rsidR="00662405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A50B2E">
        <w:rPr>
          <w:rFonts w:ascii="Times New Roman" w:hAnsi="Times New Roman"/>
          <w:sz w:val="26"/>
          <w:szCs w:val="26"/>
        </w:rPr>
        <w:t>.</w:t>
      </w:r>
      <w:r w:rsidR="00AA4978" w:rsidRPr="00B30259">
        <w:rPr>
          <w:rFonts w:ascii="Times New Roman" w:hAnsi="Times New Roman"/>
          <w:sz w:val="26"/>
          <w:szCs w:val="26"/>
        </w:rPr>
        <w:t xml:space="preserve"> </w:t>
      </w:r>
      <w:r w:rsidR="00A50B2E">
        <w:rPr>
          <w:rFonts w:ascii="Times New Roman" w:hAnsi="Times New Roman"/>
          <w:sz w:val="26"/>
          <w:szCs w:val="26"/>
        </w:rPr>
        <w:t>П</w:t>
      </w:r>
      <w:r w:rsidR="00E521B5">
        <w:rPr>
          <w:rFonts w:ascii="Times New Roman" w:hAnsi="Times New Roman"/>
          <w:sz w:val="26"/>
          <w:szCs w:val="26"/>
        </w:rPr>
        <w:t>родолжительность учебного занятия</w:t>
      </w:r>
      <w:r w:rsidR="00AA4978" w:rsidRPr="00B30259">
        <w:rPr>
          <w:rFonts w:ascii="Times New Roman" w:hAnsi="Times New Roman"/>
          <w:sz w:val="26"/>
          <w:szCs w:val="26"/>
        </w:rPr>
        <w:t>, равная одному академическому часу, составляет 40 минут.</w:t>
      </w:r>
      <w:r w:rsidR="00BA5547">
        <w:rPr>
          <w:rFonts w:ascii="Times New Roman" w:hAnsi="Times New Roman"/>
          <w:sz w:val="26"/>
          <w:szCs w:val="26"/>
        </w:rPr>
        <w:t xml:space="preserve"> </w:t>
      </w:r>
      <w:r w:rsidR="00BA5547" w:rsidRPr="00BA5547">
        <w:rPr>
          <w:rFonts w:ascii="Times New Roman" w:hAnsi="Times New Roman"/>
          <w:sz w:val="26"/>
          <w:szCs w:val="26"/>
        </w:rPr>
        <w:t xml:space="preserve">После 40 минут </w:t>
      </w:r>
      <w:r w:rsidR="00E521B5">
        <w:rPr>
          <w:rFonts w:ascii="Times New Roman" w:hAnsi="Times New Roman"/>
          <w:sz w:val="26"/>
          <w:szCs w:val="26"/>
        </w:rPr>
        <w:t xml:space="preserve">урока </w:t>
      </w:r>
      <w:r w:rsidR="00BA5547" w:rsidRPr="00BA5547">
        <w:rPr>
          <w:rFonts w:ascii="Times New Roman" w:hAnsi="Times New Roman"/>
          <w:sz w:val="26"/>
          <w:szCs w:val="26"/>
        </w:rPr>
        <w:t>организовывается перерыв длительностью не менее 10 мин.</w:t>
      </w:r>
    </w:p>
    <w:p w:rsidR="00043D07" w:rsidRDefault="000019C8" w:rsidP="00E441A3">
      <w:pPr>
        <w:pStyle w:val="a5"/>
        <w:spacing w:line="2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16</w:t>
      </w:r>
      <w:r w:rsidR="006D2EEB">
        <w:rPr>
          <w:rFonts w:ascii="Times New Roman" w:hAnsi="Times New Roman"/>
          <w:sz w:val="26"/>
          <w:szCs w:val="26"/>
        </w:rPr>
        <w:t xml:space="preserve">. </w:t>
      </w:r>
      <w:r w:rsidR="00043D07" w:rsidRPr="00043D07">
        <w:rPr>
          <w:rFonts w:ascii="Times New Roman" w:hAnsi="Times New Roman"/>
          <w:sz w:val="26"/>
          <w:szCs w:val="26"/>
        </w:rPr>
        <w:t>Расписание занятий составляется с учетом занятости обучающихся в общео</w:t>
      </w:r>
      <w:r w:rsidR="00FA4BBC">
        <w:rPr>
          <w:rFonts w:ascii="Times New Roman" w:hAnsi="Times New Roman"/>
          <w:sz w:val="26"/>
          <w:szCs w:val="26"/>
        </w:rPr>
        <w:t>бразовательных школах</w:t>
      </w:r>
      <w:r w:rsidR="00B82B7C">
        <w:rPr>
          <w:rFonts w:ascii="Times New Roman" w:hAnsi="Times New Roman"/>
          <w:sz w:val="26"/>
          <w:szCs w:val="26"/>
        </w:rPr>
        <w:t xml:space="preserve">, </w:t>
      </w:r>
      <w:r w:rsidR="00701F56" w:rsidRPr="00B82B7C">
        <w:rPr>
          <w:rFonts w:ascii="Times New Roman" w:hAnsi="Times New Roman"/>
          <w:sz w:val="26"/>
          <w:szCs w:val="26"/>
        </w:rPr>
        <w:t>возрастных особенностей детей</w:t>
      </w:r>
      <w:r w:rsidR="00701F56">
        <w:rPr>
          <w:rFonts w:ascii="Times New Roman" w:hAnsi="Times New Roman"/>
          <w:sz w:val="26"/>
          <w:szCs w:val="26"/>
        </w:rPr>
        <w:t>,</w:t>
      </w:r>
      <w:r w:rsidR="00701F56" w:rsidRPr="00B82B7C">
        <w:rPr>
          <w:rFonts w:ascii="Times New Roman" w:hAnsi="Times New Roman"/>
          <w:sz w:val="26"/>
          <w:szCs w:val="26"/>
        </w:rPr>
        <w:t xml:space="preserve"> </w:t>
      </w:r>
      <w:r w:rsidR="00B82B7C" w:rsidRPr="00B82B7C">
        <w:rPr>
          <w:rFonts w:ascii="Times New Roman" w:hAnsi="Times New Roman"/>
          <w:sz w:val="26"/>
          <w:szCs w:val="26"/>
        </w:rPr>
        <w:t>пожеланий родителей (законных представителей), а также  установленных санитарно-гигиенических норм</w:t>
      </w:r>
      <w:r w:rsidR="00234EC9">
        <w:rPr>
          <w:rFonts w:ascii="Times New Roman" w:hAnsi="Times New Roman"/>
          <w:sz w:val="26"/>
          <w:szCs w:val="26"/>
        </w:rPr>
        <w:t xml:space="preserve"> и в соответствии с сеткой:</w:t>
      </w:r>
    </w:p>
    <w:p w:rsidR="00FA4BBC" w:rsidRDefault="00FA4BBC" w:rsidP="00E441A3">
      <w:pPr>
        <w:pStyle w:val="a5"/>
        <w:spacing w:line="25" w:lineRule="atLeast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08:30-09:10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09:20-10:00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10:10-10:50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11:00-11:20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11:50-12:30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12:40-13:20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pStyle w:val="a5"/>
              <w:spacing w:line="25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13:30-14:10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14:20-15:00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15:10-15:50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16:00-16:40</w:t>
            </w:r>
          </w:p>
        </w:tc>
      </w:tr>
      <w:tr w:rsidR="005F4CC7" w:rsidRPr="009062D1" w:rsidTr="009062D1">
        <w:tc>
          <w:tcPr>
            <w:tcW w:w="3085" w:type="dxa"/>
            <w:vAlign w:val="center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16:50-17:30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17:40-18:20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18:30-19:10</w:t>
            </w:r>
          </w:p>
        </w:tc>
      </w:tr>
      <w:tr w:rsidR="005F4CC7" w:rsidRPr="009062D1" w:rsidTr="009062D1">
        <w:tc>
          <w:tcPr>
            <w:tcW w:w="3085" w:type="dxa"/>
          </w:tcPr>
          <w:p w:rsidR="005F4CC7" w:rsidRPr="009062D1" w:rsidRDefault="005F4CC7" w:rsidP="009062D1">
            <w:pPr>
              <w:spacing w:after="0" w:line="25" w:lineRule="atLeast"/>
              <w:rPr>
                <w:rFonts w:ascii="Times New Roman" w:hAnsi="Times New Roman"/>
                <w:sz w:val="26"/>
                <w:szCs w:val="26"/>
              </w:rPr>
            </w:pPr>
            <w:r w:rsidRPr="009062D1">
              <w:rPr>
                <w:rFonts w:ascii="Times New Roman" w:hAnsi="Times New Roman"/>
                <w:sz w:val="26"/>
                <w:szCs w:val="26"/>
              </w:rPr>
              <w:t>19:20-20:00</w:t>
            </w:r>
          </w:p>
        </w:tc>
      </w:tr>
    </w:tbl>
    <w:p w:rsidR="000019C8" w:rsidRDefault="009062D1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F5201B">
        <w:rPr>
          <w:rFonts w:ascii="Times New Roman" w:hAnsi="Times New Roman"/>
          <w:sz w:val="26"/>
          <w:szCs w:val="26"/>
        </w:rPr>
        <w:t xml:space="preserve">. </w:t>
      </w:r>
      <w:r w:rsidR="000019C8">
        <w:rPr>
          <w:rFonts w:ascii="Times New Roman" w:hAnsi="Times New Roman"/>
          <w:sz w:val="26"/>
          <w:szCs w:val="26"/>
        </w:rPr>
        <w:t>Изменения в расписании занятий допускается по производственной необходимости (больничный лист, участие в семинарах и др.), в случае объявления карантина, приостановления образовательного процесса в связи с климатическими условиями или объявлением актированного дня.</w:t>
      </w:r>
    </w:p>
    <w:p w:rsidR="00F025F2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16. </w:t>
      </w:r>
      <w:r w:rsidR="00662405" w:rsidRPr="00662405">
        <w:rPr>
          <w:rFonts w:ascii="Times New Roman" w:hAnsi="Times New Roman"/>
          <w:sz w:val="26"/>
          <w:szCs w:val="26"/>
        </w:rPr>
        <w:t>Рекомендуемая продолжительность занятий детей в учебные дни - не более 3-х академических часов в день</w:t>
      </w:r>
      <w:r w:rsidR="00FB450C">
        <w:rPr>
          <w:rFonts w:ascii="Times New Roman" w:hAnsi="Times New Roman"/>
          <w:sz w:val="26"/>
          <w:szCs w:val="26"/>
        </w:rPr>
        <w:t>,</w:t>
      </w:r>
      <w:r w:rsidR="00004B76">
        <w:rPr>
          <w:rFonts w:ascii="Times New Roman" w:hAnsi="Times New Roman"/>
          <w:sz w:val="26"/>
          <w:szCs w:val="26"/>
        </w:rPr>
        <w:t xml:space="preserve"> в выходные</w:t>
      </w:r>
      <w:r w:rsidR="00662405" w:rsidRPr="00662405">
        <w:rPr>
          <w:rFonts w:ascii="Times New Roman" w:hAnsi="Times New Roman"/>
          <w:sz w:val="26"/>
          <w:szCs w:val="26"/>
        </w:rPr>
        <w:t xml:space="preserve"> дни - не более 4 академических часов в день.</w:t>
      </w:r>
    </w:p>
    <w:p w:rsidR="00F025F2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F025F2" w:rsidRPr="00F025F2">
        <w:rPr>
          <w:rFonts w:ascii="Times New Roman" w:hAnsi="Times New Roman"/>
          <w:sz w:val="26"/>
          <w:szCs w:val="26"/>
        </w:rPr>
        <w:t xml:space="preserve">. Объем максимальной аудиторной нагрузки для обучающихся </w:t>
      </w:r>
      <w:r w:rsidR="00B21626">
        <w:rPr>
          <w:rFonts w:ascii="Times New Roman" w:hAnsi="Times New Roman"/>
          <w:sz w:val="26"/>
          <w:szCs w:val="26"/>
        </w:rPr>
        <w:t xml:space="preserve">в </w:t>
      </w:r>
      <w:r w:rsidR="00AD7814">
        <w:rPr>
          <w:rFonts w:ascii="Times New Roman" w:hAnsi="Times New Roman"/>
          <w:sz w:val="26"/>
          <w:szCs w:val="26"/>
        </w:rPr>
        <w:t xml:space="preserve">Школе по </w:t>
      </w:r>
      <w:r w:rsidR="00F025F2" w:rsidRPr="00F025F2">
        <w:rPr>
          <w:rFonts w:ascii="Times New Roman" w:hAnsi="Times New Roman"/>
          <w:sz w:val="26"/>
          <w:szCs w:val="26"/>
        </w:rPr>
        <w:t xml:space="preserve">дополнительным предпрофессиональным программам в области искусств не </w:t>
      </w:r>
      <w:r w:rsidR="00AD7814">
        <w:rPr>
          <w:rFonts w:ascii="Times New Roman" w:hAnsi="Times New Roman"/>
          <w:sz w:val="26"/>
          <w:szCs w:val="26"/>
        </w:rPr>
        <w:t>превышает</w:t>
      </w:r>
      <w:r w:rsidR="00F025F2" w:rsidRPr="00F025F2">
        <w:rPr>
          <w:rFonts w:ascii="Times New Roman" w:hAnsi="Times New Roman"/>
          <w:sz w:val="26"/>
          <w:szCs w:val="26"/>
        </w:rPr>
        <w:t xml:space="preserve"> 14 часов в неделю.</w:t>
      </w:r>
    </w:p>
    <w:p w:rsidR="00F025F2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F025F2">
        <w:rPr>
          <w:rFonts w:ascii="Times New Roman" w:hAnsi="Times New Roman"/>
          <w:sz w:val="26"/>
          <w:szCs w:val="26"/>
        </w:rPr>
        <w:t xml:space="preserve">. </w:t>
      </w:r>
      <w:r w:rsidR="00F025F2" w:rsidRPr="00F025F2">
        <w:rPr>
          <w:rFonts w:ascii="Times New Roman" w:hAnsi="Times New Roman"/>
          <w:sz w:val="26"/>
          <w:szCs w:val="26"/>
        </w:rPr>
        <w:t xml:space="preserve">Объем максимальной аудиторной нагрузки для обучающихся в </w:t>
      </w:r>
      <w:r w:rsidR="00736674">
        <w:rPr>
          <w:rFonts w:ascii="Times New Roman" w:hAnsi="Times New Roman"/>
          <w:sz w:val="26"/>
          <w:szCs w:val="26"/>
        </w:rPr>
        <w:t>Школе</w:t>
      </w:r>
      <w:r w:rsidR="00F025F2" w:rsidRPr="00F025F2">
        <w:rPr>
          <w:rFonts w:ascii="Times New Roman" w:hAnsi="Times New Roman"/>
          <w:sz w:val="26"/>
          <w:szCs w:val="26"/>
        </w:rPr>
        <w:t xml:space="preserve"> по дополнительным общеразвивающим программам в области искусств не превыша</w:t>
      </w:r>
      <w:r w:rsidR="000541DC">
        <w:rPr>
          <w:rFonts w:ascii="Times New Roman" w:hAnsi="Times New Roman"/>
          <w:sz w:val="26"/>
          <w:szCs w:val="26"/>
        </w:rPr>
        <w:t>ет</w:t>
      </w:r>
      <w:r w:rsidR="00F025F2" w:rsidRPr="00F025F2">
        <w:rPr>
          <w:rFonts w:ascii="Times New Roman" w:hAnsi="Times New Roman"/>
          <w:sz w:val="26"/>
          <w:szCs w:val="26"/>
        </w:rPr>
        <w:t xml:space="preserve"> 10 часов в неделю.</w:t>
      </w:r>
    </w:p>
    <w:p w:rsidR="00F025F2" w:rsidRDefault="00234EC9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019C8">
        <w:rPr>
          <w:rFonts w:ascii="Times New Roman" w:hAnsi="Times New Roman"/>
          <w:sz w:val="26"/>
          <w:szCs w:val="26"/>
        </w:rPr>
        <w:t>9</w:t>
      </w:r>
      <w:r w:rsidR="00F025F2">
        <w:rPr>
          <w:rFonts w:ascii="Times New Roman" w:hAnsi="Times New Roman"/>
          <w:sz w:val="26"/>
          <w:szCs w:val="26"/>
        </w:rPr>
        <w:t xml:space="preserve">. </w:t>
      </w:r>
      <w:r w:rsidR="00F025F2" w:rsidRPr="00F025F2">
        <w:rPr>
          <w:rFonts w:ascii="Times New Roman" w:hAnsi="Times New Roman"/>
          <w:sz w:val="26"/>
          <w:szCs w:val="26"/>
        </w:rPr>
        <w:t>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B51D24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F025F2">
        <w:rPr>
          <w:rFonts w:ascii="Times New Roman" w:hAnsi="Times New Roman"/>
          <w:sz w:val="26"/>
          <w:szCs w:val="26"/>
        </w:rPr>
        <w:t xml:space="preserve">. </w:t>
      </w:r>
      <w:r w:rsidR="00F025F2" w:rsidRPr="00F025F2">
        <w:rPr>
          <w:rFonts w:ascii="Times New Roman" w:hAnsi="Times New Roman"/>
          <w:sz w:val="26"/>
          <w:szCs w:val="26"/>
        </w:rPr>
        <w:t>Продолжительность непрерывного использования на занятиях интерактивной доски для детей 7 - 9 лет составляет не более 20 минут, старше 9 лет - не более 30 минут.</w:t>
      </w:r>
    </w:p>
    <w:p w:rsidR="00F025F2" w:rsidRPr="00F025F2" w:rsidRDefault="000019C8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="00B51D24">
        <w:rPr>
          <w:rFonts w:ascii="Times New Roman" w:hAnsi="Times New Roman"/>
          <w:sz w:val="26"/>
          <w:szCs w:val="26"/>
        </w:rPr>
        <w:t xml:space="preserve">. </w:t>
      </w:r>
      <w:r w:rsidR="00F025F2" w:rsidRPr="00F025F2">
        <w:rPr>
          <w:rFonts w:ascii="Times New Roman" w:hAnsi="Times New Roman"/>
          <w:sz w:val="26"/>
          <w:szCs w:val="26"/>
        </w:rPr>
        <w:t>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F025F2" w:rsidRPr="00662405" w:rsidRDefault="00035007" w:rsidP="00E441A3">
      <w:pPr>
        <w:pStyle w:val="a5"/>
        <w:spacing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22. Контроль за соблюдением режима </w:t>
      </w:r>
      <w:proofErr w:type="gramStart"/>
      <w:r>
        <w:rPr>
          <w:rFonts w:ascii="Times New Roman" w:hAnsi="Times New Roman"/>
          <w:sz w:val="26"/>
          <w:szCs w:val="26"/>
        </w:rPr>
        <w:t>занятий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обучающихся возлагается на заведующих отделами и отделениями и заместителей директора по </w:t>
      </w:r>
      <w:proofErr w:type="spellStart"/>
      <w:r>
        <w:rPr>
          <w:rFonts w:ascii="Times New Roman" w:hAnsi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/>
          <w:sz w:val="26"/>
          <w:szCs w:val="26"/>
        </w:rPr>
        <w:t xml:space="preserve"> – воспитательной и </w:t>
      </w:r>
      <w:proofErr w:type="spellStart"/>
      <w:r>
        <w:rPr>
          <w:rFonts w:ascii="Times New Roman" w:hAnsi="Times New Roman"/>
          <w:sz w:val="26"/>
          <w:szCs w:val="26"/>
        </w:rPr>
        <w:t>учебно</w:t>
      </w:r>
      <w:proofErr w:type="spellEnd"/>
      <w:r>
        <w:rPr>
          <w:rFonts w:ascii="Times New Roman" w:hAnsi="Times New Roman"/>
          <w:sz w:val="26"/>
          <w:szCs w:val="26"/>
        </w:rPr>
        <w:t xml:space="preserve"> – методической работе.</w:t>
      </w:r>
    </w:p>
    <w:sectPr w:rsidR="00F025F2" w:rsidRPr="00662405" w:rsidSect="00E441A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28FE"/>
    <w:multiLevelType w:val="multilevel"/>
    <w:tmpl w:val="8F4CC4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6CC5510"/>
    <w:multiLevelType w:val="multilevel"/>
    <w:tmpl w:val="04C68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1A54CB1"/>
    <w:multiLevelType w:val="hybridMultilevel"/>
    <w:tmpl w:val="B8402782"/>
    <w:lvl w:ilvl="0" w:tplc="98989544">
      <w:start w:val="1"/>
      <w:numFmt w:val="bullet"/>
      <w:lvlText w:val=""/>
      <w:lvlJc w:val="left"/>
      <w:pPr>
        <w:tabs>
          <w:tab w:val="num" w:pos="3785"/>
        </w:tabs>
        <w:ind w:left="178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03654"/>
    <w:multiLevelType w:val="hybridMultilevel"/>
    <w:tmpl w:val="DBBAF618"/>
    <w:lvl w:ilvl="0" w:tplc="98989544">
      <w:start w:val="1"/>
      <w:numFmt w:val="bullet"/>
      <w:lvlText w:val=""/>
      <w:lvlJc w:val="left"/>
      <w:pPr>
        <w:tabs>
          <w:tab w:val="num" w:pos="4134"/>
        </w:tabs>
        <w:ind w:left="213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15B"/>
    <w:rsid w:val="000019C8"/>
    <w:rsid w:val="00004B76"/>
    <w:rsid w:val="00007B9E"/>
    <w:rsid w:val="00035007"/>
    <w:rsid w:val="00043D07"/>
    <w:rsid w:val="000541DC"/>
    <w:rsid w:val="000738F2"/>
    <w:rsid w:val="0020625E"/>
    <w:rsid w:val="00227722"/>
    <w:rsid w:val="00234EC9"/>
    <w:rsid w:val="00291D44"/>
    <w:rsid w:val="002A391B"/>
    <w:rsid w:val="00347686"/>
    <w:rsid w:val="003F2311"/>
    <w:rsid w:val="00437338"/>
    <w:rsid w:val="004554D3"/>
    <w:rsid w:val="00457668"/>
    <w:rsid w:val="00460BBC"/>
    <w:rsid w:val="00483B50"/>
    <w:rsid w:val="0049453A"/>
    <w:rsid w:val="00503042"/>
    <w:rsid w:val="00547951"/>
    <w:rsid w:val="005E0EF1"/>
    <w:rsid w:val="005F4CC7"/>
    <w:rsid w:val="005F715B"/>
    <w:rsid w:val="0060043E"/>
    <w:rsid w:val="00662405"/>
    <w:rsid w:val="0068787F"/>
    <w:rsid w:val="0069285D"/>
    <w:rsid w:val="006A456C"/>
    <w:rsid w:val="006B1C76"/>
    <w:rsid w:val="006D2EEB"/>
    <w:rsid w:val="00701F56"/>
    <w:rsid w:val="007123D3"/>
    <w:rsid w:val="0073244C"/>
    <w:rsid w:val="00736674"/>
    <w:rsid w:val="00772F56"/>
    <w:rsid w:val="0079010B"/>
    <w:rsid w:val="007934AE"/>
    <w:rsid w:val="007B2F4F"/>
    <w:rsid w:val="007F1CD5"/>
    <w:rsid w:val="007F6609"/>
    <w:rsid w:val="00833CDE"/>
    <w:rsid w:val="00834B68"/>
    <w:rsid w:val="0085763A"/>
    <w:rsid w:val="00870A97"/>
    <w:rsid w:val="00886441"/>
    <w:rsid w:val="008A2D14"/>
    <w:rsid w:val="008A4C50"/>
    <w:rsid w:val="008C68A2"/>
    <w:rsid w:val="008D1705"/>
    <w:rsid w:val="008D79AE"/>
    <w:rsid w:val="009062D1"/>
    <w:rsid w:val="00956905"/>
    <w:rsid w:val="009D7424"/>
    <w:rsid w:val="009D7936"/>
    <w:rsid w:val="00A110F0"/>
    <w:rsid w:val="00A12C2C"/>
    <w:rsid w:val="00A40BE1"/>
    <w:rsid w:val="00A50B2E"/>
    <w:rsid w:val="00A84BCD"/>
    <w:rsid w:val="00A9338C"/>
    <w:rsid w:val="00AA4978"/>
    <w:rsid w:val="00AD7814"/>
    <w:rsid w:val="00AE7278"/>
    <w:rsid w:val="00B12922"/>
    <w:rsid w:val="00B21626"/>
    <w:rsid w:val="00B51D24"/>
    <w:rsid w:val="00B52053"/>
    <w:rsid w:val="00B82B7C"/>
    <w:rsid w:val="00B92B73"/>
    <w:rsid w:val="00BA5547"/>
    <w:rsid w:val="00C207F5"/>
    <w:rsid w:val="00C32FD5"/>
    <w:rsid w:val="00C40071"/>
    <w:rsid w:val="00C50728"/>
    <w:rsid w:val="00C848CC"/>
    <w:rsid w:val="00CA3DF3"/>
    <w:rsid w:val="00CA6D53"/>
    <w:rsid w:val="00D03993"/>
    <w:rsid w:val="00D1284F"/>
    <w:rsid w:val="00D66B4D"/>
    <w:rsid w:val="00D83B8E"/>
    <w:rsid w:val="00DC5A93"/>
    <w:rsid w:val="00E16393"/>
    <w:rsid w:val="00E2730E"/>
    <w:rsid w:val="00E441A3"/>
    <w:rsid w:val="00E4518E"/>
    <w:rsid w:val="00E521B5"/>
    <w:rsid w:val="00E60D80"/>
    <w:rsid w:val="00EB7ECE"/>
    <w:rsid w:val="00F01673"/>
    <w:rsid w:val="00F025F2"/>
    <w:rsid w:val="00F5201B"/>
    <w:rsid w:val="00F90B1B"/>
    <w:rsid w:val="00FA4BBC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85DB5"/>
  <w15:docId w15:val="{5C7A5D11-3164-4862-8135-3A2BE43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B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A4C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73244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right">
    <w:name w:val="rteright"/>
    <w:basedOn w:val="a"/>
    <w:rsid w:val="0073244C"/>
    <w:pPr>
      <w:spacing w:before="240" w:after="240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qFormat/>
    <w:rsid w:val="0073244C"/>
    <w:rPr>
      <w:i/>
      <w:iCs/>
    </w:rPr>
  </w:style>
  <w:style w:type="paragraph" w:customStyle="1" w:styleId="ConsPlusTitle">
    <w:name w:val="ConsPlusTitle"/>
    <w:uiPriority w:val="99"/>
    <w:rsid w:val="00460BB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rsid w:val="00600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A933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2017-04-18T04:07:00Z</cp:lastPrinted>
  <dcterms:created xsi:type="dcterms:W3CDTF">2017-04-17T11:27:00Z</dcterms:created>
  <dcterms:modified xsi:type="dcterms:W3CDTF">2018-05-02T07:05:00Z</dcterms:modified>
</cp:coreProperties>
</file>