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3A" w:rsidRPr="003C723A" w:rsidRDefault="00A57345" w:rsidP="003C72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345">
        <w:rPr>
          <w:rFonts w:ascii="Times New Roman" w:hAnsi="Times New Roman" w:cs="Times New Roman"/>
          <w:b/>
          <w:i/>
          <w:sz w:val="24"/>
          <w:szCs w:val="24"/>
        </w:rPr>
        <w:t xml:space="preserve">Аннотация рабочей программы по </w:t>
      </w:r>
      <w:r w:rsidR="005D2DCD">
        <w:rPr>
          <w:rFonts w:ascii="Times New Roman" w:hAnsi="Times New Roman" w:cs="Times New Roman"/>
          <w:b/>
          <w:i/>
          <w:sz w:val="24"/>
          <w:szCs w:val="24"/>
        </w:rPr>
        <w:t>учебному предмету «Классический танец</w:t>
      </w:r>
      <w:r w:rsidRPr="00A5734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D2DCD" w:rsidRPr="00201FA5" w:rsidRDefault="003C723A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5D2DCD" w:rsidRPr="00201FA5">
        <w:rPr>
          <w:rFonts w:ascii="Times New Roman" w:hAnsi="Times New Roman"/>
          <w:sz w:val="28"/>
          <w:szCs w:val="28"/>
        </w:rPr>
        <w:t xml:space="preserve">Программа учебного предмета «Классический танец» разработана </w:t>
      </w:r>
    </w:p>
    <w:p w:rsidR="005D2DCD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1FA5">
        <w:rPr>
          <w:rFonts w:ascii="Times New Roman" w:hAnsi="Times New Roman"/>
          <w:sz w:val="28"/>
          <w:szCs w:val="28"/>
        </w:rPr>
        <w:t>на основе и с учетом федеральны</w:t>
      </w:r>
      <w:r>
        <w:rPr>
          <w:rFonts w:ascii="Times New Roman" w:hAnsi="Times New Roman"/>
          <w:sz w:val="28"/>
          <w:szCs w:val="28"/>
        </w:rPr>
        <w:t xml:space="preserve">х государственных требований к </w:t>
      </w:r>
      <w:r w:rsidRPr="00201FA5">
        <w:rPr>
          <w:rFonts w:ascii="Times New Roman" w:hAnsi="Times New Roman"/>
          <w:sz w:val="28"/>
          <w:szCs w:val="28"/>
        </w:rPr>
        <w:t>дополнительной предпрофессиональной общеобразовательной</w:t>
      </w:r>
      <w:r>
        <w:rPr>
          <w:rFonts w:ascii="Times New Roman" w:hAnsi="Times New Roman"/>
          <w:sz w:val="28"/>
          <w:szCs w:val="28"/>
        </w:rPr>
        <w:t xml:space="preserve"> программе в </w:t>
      </w:r>
      <w:r w:rsidRPr="00201FA5">
        <w:rPr>
          <w:rFonts w:ascii="Times New Roman" w:hAnsi="Times New Roman"/>
          <w:sz w:val="28"/>
          <w:szCs w:val="28"/>
        </w:rPr>
        <w:t xml:space="preserve">области хореографического искусства «Хореографическое творчество».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(Приказ Министерства</w:t>
      </w:r>
      <w:r w:rsidRPr="00CE5CA8">
        <w:rPr>
          <w:rFonts w:ascii="Times New Roman" w:hAnsi="Times New Roman"/>
          <w:i/>
          <w:sz w:val="28"/>
          <w:szCs w:val="28"/>
        </w:rPr>
        <w:t xml:space="preserve"> культуры РФ №158 от 12.03.2012 г.)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01FA5">
        <w:rPr>
          <w:rFonts w:ascii="Times New Roman" w:hAnsi="Times New Roman"/>
          <w:sz w:val="28"/>
          <w:szCs w:val="28"/>
        </w:rPr>
        <w:t xml:space="preserve">Учебный предмет «Классический </w:t>
      </w:r>
      <w:r>
        <w:rPr>
          <w:rFonts w:ascii="Times New Roman" w:hAnsi="Times New Roman"/>
          <w:sz w:val="28"/>
          <w:szCs w:val="28"/>
        </w:rPr>
        <w:t xml:space="preserve">танец» направлен на приобщение </w:t>
      </w:r>
      <w:r w:rsidRPr="00201FA5">
        <w:rPr>
          <w:rFonts w:ascii="Times New Roman" w:hAnsi="Times New Roman"/>
          <w:sz w:val="28"/>
          <w:szCs w:val="28"/>
        </w:rPr>
        <w:t>детей к хореографическому искусст</w:t>
      </w:r>
      <w:r>
        <w:rPr>
          <w:rFonts w:ascii="Times New Roman" w:hAnsi="Times New Roman"/>
          <w:sz w:val="28"/>
          <w:szCs w:val="28"/>
        </w:rPr>
        <w:t xml:space="preserve">ву, на эстетическое воспитание </w:t>
      </w:r>
      <w:r w:rsidRPr="00201FA5">
        <w:rPr>
          <w:rFonts w:ascii="Times New Roman" w:hAnsi="Times New Roman"/>
          <w:sz w:val="28"/>
          <w:szCs w:val="28"/>
        </w:rPr>
        <w:t xml:space="preserve">учащихся, на приобретение основ исполнения классического танца. 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01FA5">
        <w:rPr>
          <w:rFonts w:ascii="Times New Roman" w:hAnsi="Times New Roman"/>
          <w:sz w:val="28"/>
          <w:szCs w:val="28"/>
        </w:rPr>
        <w:t>Содержание учебного предмета «Классический танец» тесно связано с содержанием учебных предметов «Ритми</w:t>
      </w:r>
      <w:r>
        <w:rPr>
          <w:rFonts w:ascii="Times New Roman" w:hAnsi="Times New Roman"/>
          <w:sz w:val="28"/>
          <w:szCs w:val="28"/>
        </w:rPr>
        <w:t xml:space="preserve">ка», «Гимнастика», «Подготовка </w:t>
      </w:r>
      <w:r w:rsidRPr="00201FA5">
        <w:rPr>
          <w:rFonts w:ascii="Times New Roman" w:hAnsi="Times New Roman"/>
          <w:sz w:val="28"/>
          <w:szCs w:val="28"/>
        </w:rPr>
        <w:t>концертных номеров». Учебный предмет «Классический танец» является фундаментом обучения для всего ком</w:t>
      </w:r>
      <w:r>
        <w:rPr>
          <w:rFonts w:ascii="Times New Roman" w:hAnsi="Times New Roman"/>
          <w:sz w:val="28"/>
          <w:szCs w:val="28"/>
        </w:rPr>
        <w:t xml:space="preserve">плекса танцевальных предметов, </w:t>
      </w:r>
      <w:r w:rsidRPr="00201FA5">
        <w:rPr>
          <w:rFonts w:ascii="Times New Roman" w:hAnsi="Times New Roman"/>
          <w:sz w:val="28"/>
          <w:szCs w:val="28"/>
        </w:rPr>
        <w:t>ориентирован на развитие физических да</w:t>
      </w:r>
      <w:r>
        <w:rPr>
          <w:rFonts w:ascii="Times New Roman" w:hAnsi="Times New Roman"/>
          <w:sz w:val="28"/>
          <w:szCs w:val="28"/>
        </w:rPr>
        <w:t xml:space="preserve">нных учащихся, на формирование </w:t>
      </w:r>
      <w:r w:rsidRPr="00201FA5">
        <w:rPr>
          <w:rFonts w:ascii="Times New Roman" w:hAnsi="Times New Roman"/>
          <w:sz w:val="28"/>
          <w:szCs w:val="28"/>
        </w:rPr>
        <w:t>необходимых технических навыко</w:t>
      </w:r>
      <w:r>
        <w:rPr>
          <w:rFonts w:ascii="Times New Roman" w:hAnsi="Times New Roman"/>
          <w:sz w:val="28"/>
          <w:szCs w:val="28"/>
        </w:rPr>
        <w:t xml:space="preserve">в, является источником высокой </w:t>
      </w:r>
      <w:r w:rsidRPr="00201FA5">
        <w:rPr>
          <w:rFonts w:ascii="Times New Roman" w:hAnsi="Times New Roman"/>
          <w:sz w:val="28"/>
          <w:szCs w:val="28"/>
        </w:rPr>
        <w:t xml:space="preserve">исполнительской культуры, знакомит с </w:t>
      </w:r>
      <w:r>
        <w:rPr>
          <w:rFonts w:ascii="Times New Roman" w:hAnsi="Times New Roman"/>
          <w:sz w:val="28"/>
          <w:szCs w:val="28"/>
        </w:rPr>
        <w:t xml:space="preserve">высшими достижениями мировой и </w:t>
      </w:r>
      <w:r w:rsidRPr="00201FA5">
        <w:rPr>
          <w:rFonts w:ascii="Times New Roman" w:hAnsi="Times New Roman"/>
          <w:sz w:val="28"/>
          <w:szCs w:val="28"/>
        </w:rPr>
        <w:t xml:space="preserve">отечественной хореографической культуры. 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01FA5">
        <w:rPr>
          <w:rFonts w:ascii="Times New Roman" w:hAnsi="Times New Roman"/>
          <w:sz w:val="28"/>
          <w:szCs w:val="28"/>
        </w:rPr>
        <w:t>Данная программа приближен</w:t>
      </w:r>
      <w:r>
        <w:rPr>
          <w:rFonts w:ascii="Times New Roman" w:hAnsi="Times New Roman"/>
          <w:sz w:val="28"/>
          <w:szCs w:val="28"/>
        </w:rPr>
        <w:t xml:space="preserve">а к традициям, опыту и методам </w:t>
      </w:r>
      <w:r w:rsidRPr="00201FA5">
        <w:rPr>
          <w:rFonts w:ascii="Times New Roman" w:hAnsi="Times New Roman"/>
          <w:sz w:val="28"/>
          <w:szCs w:val="28"/>
        </w:rPr>
        <w:t>обучения, сложившимся в хореографиче</w:t>
      </w:r>
      <w:r>
        <w:rPr>
          <w:rFonts w:ascii="Times New Roman" w:hAnsi="Times New Roman"/>
          <w:sz w:val="28"/>
          <w:szCs w:val="28"/>
        </w:rPr>
        <w:t xml:space="preserve">ском образовании, и к учебному процессу </w:t>
      </w:r>
      <w:r w:rsidRPr="00201FA5">
        <w:rPr>
          <w:rFonts w:ascii="Times New Roman" w:hAnsi="Times New Roman"/>
          <w:sz w:val="28"/>
          <w:szCs w:val="28"/>
        </w:rPr>
        <w:t xml:space="preserve">учебного заведения с профессиональной ориентацией. </w:t>
      </w:r>
    </w:p>
    <w:p w:rsidR="005D2DCD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201FA5">
        <w:rPr>
          <w:rFonts w:ascii="Times New Roman" w:hAnsi="Times New Roman"/>
          <w:sz w:val="28"/>
          <w:szCs w:val="28"/>
        </w:rPr>
        <w:t>Ее освоение способствует формированию общей культуры детей, музыкального вкуса, навыков к</w:t>
      </w:r>
      <w:r>
        <w:rPr>
          <w:rFonts w:ascii="Times New Roman" w:hAnsi="Times New Roman"/>
          <w:sz w:val="28"/>
          <w:szCs w:val="28"/>
        </w:rPr>
        <w:t xml:space="preserve">оллективного общения, развитию </w:t>
      </w:r>
      <w:r w:rsidRPr="00201FA5">
        <w:rPr>
          <w:rFonts w:ascii="Times New Roman" w:hAnsi="Times New Roman"/>
          <w:sz w:val="28"/>
          <w:szCs w:val="28"/>
        </w:rPr>
        <w:t>двигательного аппарата,</w:t>
      </w:r>
      <w:r>
        <w:rPr>
          <w:rFonts w:ascii="Times New Roman" w:hAnsi="Times New Roman"/>
          <w:sz w:val="28"/>
          <w:szCs w:val="28"/>
        </w:rPr>
        <w:t xml:space="preserve"> мышления, фантазии, раскрытию </w:t>
      </w:r>
      <w:r w:rsidRPr="00201FA5">
        <w:rPr>
          <w:rFonts w:ascii="Times New Roman" w:hAnsi="Times New Roman"/>
          <w:sz w:val="28"/>
          <w:szCs w:val="28"/>
        </w:rPr>
        <w:t xml:space="preserve">индивидуальности. </w:t>
      </w:r>
    </w:p>
    <w:p w:rsidR="005D2DCD" w:rsidRPr="00712521" w:rsidRDefault="005D2DCD" w:rsidP="005D2DCD">
      <w:pPr>
        <w:spacing w:after="0" w:line="360" w:lineRule="auto"/>
        <w:jc w:val="right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5D2DCD" w:rsidRDefault="005D2DCD" w:rsidP="005D2DCD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 w:rsidRPr="00712521">
        <w:rPr>
          <w:rFonts w:ascii="Times New Roman" w:eastAsia="Times New Roman" w:hAnsi="Times New Roman"/>
          <w:b/>
          <w:i/>
          <w:sz w:val="28"/>
          <w:szCs w:val="24"/>
        </w:rPr>
        <w:t>Срок реализации образовательной программы «Хоре</w:t>
      </w:r>
      <w:r w:rsidR="009D6C49">
        <w:rPr>
          <w:rFonts w:ascii="Times New Roman" w:eastAsia="Times New Roman" w:hAnsi="Times New Roman"/>
          <w:b/>
          <w:i/>
          <w:sz w:val="28"/>
          <w:szCs w:val="24"/>
        </w:rPr>
        <w:t xml:space="preserve">ографическое творчество»  8 </w:t>
      </w:r>
      <w:r w:rsidRPr="00712521">
        <w:rPr>
          <w:rFonts w:ascii="Times New Roman" w:eastAsia="Times New Roman" w:hAnsi="Times New Roman"/>
          <w:b/>
          <w:i/>
          <w:sz w:val="28"/>
          <w:szCs w:val="24"/>
        </w:rPr>
        <w:t>лет</w:t>
      </w:r>
    </w:p>
    <w:p w:rsidR="009D6C49" w:rsidRDefault="009D6C49" w:rsidP="005D2DCD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9D6C49" w:rsidRDefault="009D6C49" w:rsidP="005D2DCD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9D6C49" w:rsidRDefault="009D6C49" w:rsidP="005D2DCD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9D6C49" w:rsidRPr="00712521" w:rsidRDefault="009D6C49" w:rsidP="005D2DCD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1022"/>
        <w:gridCol w:w="1275"/>
        <w:gridCol w:w="1134"/>
        <w:gridCol w:w="1134"/>
        <w:gridCol w:w="993"/>
        <w:gridCol w:w="1099"/>
      </w:tblGrid>
      <w:tr w:rsidR="009D6C49" w:rsidRPr="00712521" w:rsidTr="00725B34">
        <w:tc>
          <w:tcPr>
            <w:tcW w:w="2914" w:type="dxa"/>
            <w:vMerge w:val="restart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Классы / количество часов</w:t>
            </w:r>
          </w:p>
        </w:tc>
        <w:tc>
          <w:tcPr>
            <w:tcW w:w="6657" w:type="dxa"/>
            <w:gridSpan w:val="6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3-8 классы</w:t>
            </w:r>
          </w:p>
        </w:tc>
      </w:tr>
      <w:tr w:rsidR="009D6C49" w:rsidRPr="00712521" w:rsidTr="00BE52F2">
        <w:trPr>
          <w:trHeight w:val="1230"/>
        </w:trPr>
        <w:tc>
          <w:tcPr>
            <w:tcW w:w="2914" w:type="dxa"/>
            <w:vMerge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657" w:type="dxa"/>
            <w:gridSpan w:val="6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(общее на 6 лет)</w:t>
            </w:r>
          </w:p>
        </w:tc>
      </w:tr>
      <w:tr w:rsidR="009D6C49" w:rsidRPr="00712521" w:rsidTr="00B45CC4">
        <w:tc>
          <w:tcPr>
            <w:tcW w:w="2914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Максимальная нагрузка (в часах)</w:t>
            </w:r>
          </w:p>
        </w:tc>
        <w:tc>
          <w:tcPr>
            <w:tcW w:w="6657" w:type="dxa"/>
            <w:gridSpan w:val="6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1023</w:t>
            </w:r>
          </w:p>
        </w:tc>
      </w:tr>
      <w:tr w:rsidR="009D6C49" w:rsidRPr="00712521" w:rsidTr="00EC0BF6">
        <w:tc>
          <w:tcPr>
            <w:tcW w:w="2914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часов на аудиторскую нагрузку </w:t>
            </w:r>
          </w:p>
        </w:tc>
        <w:tc>
          <w:tcPr>
            <w:tcW w:w="6657" w:type="dxa"/>
            <w:gridSpan w:val="6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1023</w:t>
            </w:r>
          </w:p>
        </w:tc>
      </w:tr>
      <w:tr w:rsidR="005D2DCD" w:rsidRPr="00712521" w:rsidTr="00F07664">
        <w:tc>
          <w:tcPr>
            <w:tcW w:w="2914" w:type="dxa"/>
            <w:shd w:val="clear" w:color="auto" w:fill="auto"/>
          </w:tcPr>
          <w:p w:rsidR="005D2DCD" w:rsidRPr="00712521" w:rsidRDefault="005D2DCD" w:rsidP="00F0766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6657" w:type="dxa"/>
            <w:gridSpan w:val="6"/>
            <w:shd w:val="clear" w:color="auto" w:fill="auto"/>
          </w:tcPr>
          <w:p w:rsidR="005D2DCD" w:rsidRPr="00712521" w:rsidRDefault="00226268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1023</w:t>
            </w:r>
          </w:p>
        </w:tc>
      </w:tr>
      <w:tr w:rsidR="009D6C49" w:rsidRPr="00712521" w:rsidTr="009D6C49">
        <w:trPr>
          <w:trHeight w:val="547"/>
        </w:trPr>
        <w:tc>
          <w:tcPr>
            <w:tcW w:w="2914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022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6C49" w:rsidRPr="00712521" w:rsidTr="009D6C49">
        <w:tc>
          <w:tcPr>
            <w:tcW w:w="2914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  <w:p w:rsidR="009D6C49" w:rsidRPr="00712521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6C49" w:rsidRPr="00712521" w:rsidTr="009D6C49">
        <w:trPr>
          <w:trHeight w:val="1449"/>
        </w:trPr>
        <w:tc>
          <w:tcPr>
            <w:tcW w:w="2914" w:type="dxa"/>
            <w:shd w:val="clear" w:color="auto" w:fill="auto"/>
          </w:tcPr>
          <w:p w:rsidR="009D6C49" w:rsidRPr="00712521" w:rsidRDefault="009D6C49" w:rsidP="00F0766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2521">
              <w:rPr>
                <w:rFonts w:ascii="Times New Roman" w:eastAsia="Times New Roman" w:hAnsi="Times New Roman"/>
                <w:sz w:val="28"/>
                <w:szCs w:val="28"/>
              </w:rPr>
              <w:t>Консультации (для учащихся 3-8 классов)</w:t>
            </w:r>
          </w:p>
        </w:tc>
        <w:tc>
          <w:tcPr>
            <w:tcW w:w="66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D6C49" w:rsidRPr="00712521" w:rsidRDefault="00226268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</w:t>
            </w:r>
          </w:p>
          <w:p w:rsidR="009D6C49" w:rsidRPr="00226268" w:rsidRDefault="009D6C49" w:rsidP="00F07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91919" w:themeColor="background1" w:themeShade="1A"/>
                <w:sz w:val="28"/>
                <w:szCs w:val="28"/>
              </w:rPr>
            </w:pPr>
            <w:r w:rsidRPr="00226268">
              <w:rPr>
                <w:rFonts w:ascii="Times New Roman" w:eastAsia="Times New Roman" w:hAnsi="Times New Roman"/>
                <w:color w:val="191919" w:themeColor="background1" w:themeShade="1A"/>
                <w:sz w:val="28"/>
                <w:szCs w:val="28"/>
              </w:rPr>
              <w:t>(8 часов в год)</w:t>
            </w:r>
          </w:p>
          <w:p w:rsidR="009D6C49" w:rsidRPr="00712521" w:rsidRDefault="009D6C49" w:rsidP="00F0766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</w:p>
        </w:tc>
      </w:tr>
      <w:bookmarkEnd w:id="0"/>
    </w:tbl>
    <w:p w:rsidR="005D2DCD" w:rsidRDefault="005D2DCD" w:rsidP="005D2DCD">
      <w:pPr>
        <w:pStyle w:val="a5"/>
        <w:rPr>
          <w:rFonts w:ascii="Times New Roman" w:hAnsi="Times New Roman"/>
          <w:sz w:val="28"/>
          <w:szCs w:val="28"/>
        </w:rPr>
      </w:pPr>
    </w:p>
    <w:p w:rsidR="005D2DCD" w:rsidRDefault="005D2DCD" w:rsidP="00C4567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</w:t>
      </w:r>
    </w:p>
    <w:p w:rsidR="005D2DCD" w:rsidRPr="00712521" w:rsidRDefault="005D2DCD" w:rsidP="005D2DCD">
      <w:pPr>
        <w:pStyle w:val="a5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</w:t>
      </w:r>
      <w:r w:rsidRPr="00712521">
        <w:rPr>
          <w:rFonts w:ascii="Times New Roman" w:hAnsi="Times New Roman"/>
          <w:b/>
          <w:i/>
          <w:sz w:val="28"/>
          <w:szCs w:val="28"/>
        </w:rPr>
        <w:t>Цель и задачи учебного предмета «Классический танец»</w:t>
      </w:r>
      <w:r w:rsidRPr="00712521">
        <w:rPr>
          <w:rFonts w:ascii="Times New Roman" w:hAnsi="Times New Roman"/>
          <w:i/>
          <w:sz w:val="28"/>
          <w:szCs w:val="28"/>
        </w:rPr>
        <w:t xml:space="preserve"> </w:t>
      </w:r>
    </w:p>
    <w:p w:rsidR="005D2DCD" w:rsidRPr="008E0806" w:rsidRDefault="005D2DCD" w:rsidP="005D2DCD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E0806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201FA5">
        <w:rPr>
          <w:rFonts w:ascii="Times New Roman" w:hAnsi="Times New Roman"/>
          <w:sz w:val="28"/>
          <w:szCs w:val="28"/>
        </w:rPr>
        <w:t>развитие танцевально-исполнител</w:t>
      </w:r>
      <w:r>
        <w:rPr>
          <w:rFonts w:ascii="Times New Roman" w:hAnsi="Times New Roman"/>
          <w:sz w:val="28"/>
          <w:szCs w:val="28"/>
        </w:rPr>
        <w:t xml:space="preserve">ьских способностей учащихся на </w:t>
      </w:r>
      <w:r w:rsidRPr="00201FA5">
        <w:rPr>
          <w:rFonts w:ascii="Times New Roman" w:hAnsi="Times New Roman"/>
          <w:sz w:val="28"/>
          <w:szCs w:val="28"/>
        </w:rPr>
        <w:t>основе приобретенного ими комп</w:t>
      </w:r>
      <w:r>
        <w:rPr>
          <w:rFonts w:ascii="Times New Roman" w:hAnsi="Times New Roman"/>
          <w:sz w:val="28"/>
          <w:szCs w:val="28"/>
        </w:rPr>
        <w:t xml:space="preserve">лекса знаний, умений, навыков, </w:t>
      </w:r>
      <w:r w:rsidRPr="00201FA5">
        <w:rPr>
          <w:rFonts w:ascii="Times New Roman" w:hAnsi="Times New Roman"/>
          <w:sz w:val="28"/>
          <w:szCs w:val="28"/>
        </w:rPr>
        <w:t>необходимых для исполнения тан</w:t>
      </w:r>
      <w:r>
        <w:rPr>
          <w:rFonts w:ascii="Times New Roman" w:hAnsi="Times New Roman"/>
          <w:sz w:val="28"/>
          <w:szCs w:val="28"/>
        </w:rPr>
        <w:t xml:space="preserve">цевальных композиций различных </w:t>
      </w:r>
      <w:r w:rsidRPr="00201FA5">
        <w:rPr>
          <w:rFonts w:ascii="Times New Roman" w:hAnsi="Times New Roman"/>
          <w:sz w:val="28"/>
          <w:szCs w:val="28"/>
        </w:rPr>
        <w:t>жанров и форм в соответствии с ФГТ, а также выявление наиболее одаренных детей в области хорео</w:t>
      </w:r>
      <w:r>
        <w:rPr>
          <w:rFonts w:ascii="Times New Roman" w:hAnsi="Times New Roman"/>
          <w:sz w:val="28"/>
          <w:szCs w:val="28"/>
        </w:rPr>
        <w:t>графического исполнительства и подготовки</w:t>
      </w:r>
      <w:r w:rsidR="00C45679">
        <w:rPr>
          <w:rFonts w:ascii="Times New Roman" w:hAnsi="Times New Roman"/>
          <w:sz w:val="28"/>
          <w:szCs w:val="28"/>
        </w:rPr>
        <w:t xml:space="preserve"> </w:t>
      </w:r>
      <w:r w:rsidRPr="00201FA5">
        <w:rPr>
          <w:rFonts w:ascii="Times New Roman" w:hAnsi="Times New Roman"/>
          <w:sz w:val="28"/>
          <w:szCs w:val="28"/>
        </w:rPr>
        <w:t>их к дальнейшему поступлению</w:t>
      </w:r>
      <w:r>
        <w:rPr>
          <w:rFonts w:ascii="Times New Roman" w:hAnsi="Times New Roman"/>
          <w:sz w:val="28"/>
          <w:szCs w:val="28"/>
        </w:rPr>
        <w:t xml:space="preserve"> в образовательные учреждения, реализующие</w:t>
      </w:r>
      <w:r w:rsidR="00C45679">
        <w:rPr>
          <w:rFonts w:ascii="Times New Roman" w:hAnsi="Times New Roman"/>
          <w:sz w:val="28"/>
          <w:szCs w:val="28"/>
        </w:rPr>
        <w:t xml:space="preserve"> </w:t>
      </w:r>
      <w:r w:rsidRPr="00201FA5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 xml:space="preserve">е программы среднего и высшего </w:t>
      </w:r>
      <w:r w:rsidRPr="00201FA5">
        <w:rPr>
          <w:rFonts w:ascii="Times New Roman" w:hAnsi="Times New Roman"/>
          <w:sz w:val="28"/>
          <w:szCs w:val="28"/>
        </w:rPr>
        <w:t xml:space="preserve">профессионального образования в области хореографического искусства. </w:t>
      </w:r>
      <w:proofErr w:type="gramEnd"/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0806">
        <w:rPr>
          <w:rFonts w:ascii="Times New Roman" w:hAnsi="Times New Roman"/>
          <w:b/>
          <w:sz w:val="28"/>
          <w:szCs w:val="28"/>
        </w:rPr>
        <w:lastRenderedPageBreak/>
        <w:t>Задачи</w:t>
      </w:r>
      <w:r w:rsidRPr="00201FA5">
        <w:rPr>
          <w:rFonts w:ascii="Times New Roman" w:hAnsi="Times New Roman"/>
          <w:sz w:val="28"/>
          <w:szCs w:val="28"/>
        </w:rPr>
        <w:t xml:space="preserve">: 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1FA5">
        <w:rPr>
          <w:rFonts w:ascii="Times New Roman" w:hAnsi="Times New Roman"/>
          <w:sz w:val="28"/>
          <w:szCs w:val="28"/>
        </w:rPr>
        <w:t>развитие интереса к классичес</w:t>
      </w:r>
      <w:r>
        <w:rPr>
          <w:rFonts w:ascii="Times New Roman" w:hAnsi="Times New Roman"/>
          <w:sz w:val="28"/>
          <w:szCs w:val="28"/>
        </w:rPr>
        <w:t xml:space="preserve">кому танцу и хореографическому </w:t>
      </w:r>
      <w:r w:rsidRPr="00201FA5">
        <w:rPr>
          <w:rFonts w:ascii="Times New Roman" w:hAnsi="Times New Roman"/>
          <w:sz w:val="28"/>
          <w:szCs w:val="28"/>
        </w:rPr>
        <w:t xml:space="preserve">творчеству; </w:t>
      </w:r>
    </w:p>
    <w:p w:rsidR="005D2DCD" w:rsidRPr="00201FA5" w:rsidRDefault="009D6C49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2DCD" w:rsidRPr="00201FA5">
        <w:rPr>
          <w:rFonts w:ascii="Times New Roman" w:hAnsi="Times New Roman"/>
          <w:sz w:val="28"/>
          <w:szCs w:val="28"/>
        </w:rPr>
        <w:t>овладение учащимися основ</w:t>
      </w:r>
      <w:r w:rsidR="005D2DCD">
        <w:rPr>
          <w:rFonts w:ascii="Times New Roman" w:hAnsi="Times New Roman"/>
          <w:sz w:val="28"/>
          <w:szCs w:val="28"/>
        </w:rPr>
        <w:t>ными исполнительскими навыками  к</w:t>
      </w:r>
      <w:r w:rsidR="005D2DCD" w:rsidRPr="00201FA5">
        <w:rPr>
          <w:rFonts w:ascii="Times New Roman" w:hAnsi="Times New Roman"/>
          <w:sz w:val="28"/>
          <w:szCs w:val="28"/>
        </w:rPr>
        <w:t xml:space="preserve">лассического танца, позволяющими </w:t>
      </w:r>
      <w:r w:rsidR="005D2DCD">
        <w:rPr>
          <w:rFonts w:ascii="Times New Roman" w:hAnsi="Times New Roman"/>
          <w:sz w:val="28"/>
          <w:szCs w:val="28"/>
        </w:rPr>
        <w:t xml:space="preserve">грамотно исполнять музыкальные </w:t>
      </w:r>
      <w:r w:rsidR="005D2DCD" w:rsidRPr="00201FA5">
        <w:rPr>
          <w:rFonts w:ascii="Times New Roman" w:hAnsi="Times New Roman"/>
          <w:sz w:val="28"/>
          <w:szCs w:val="28"/>
        </w:rPr>
        <w:t xml:space="preserve">композиции, как соло, так и в ансамбле; </w:t>
      </w:r>
    </w:p>
    <w:p w:rsidR="005D2DCD" w:rsidRPr="00201FA5" w:rsidRDefault="009D6C49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2DCD" w:rsidRPr="00201FA5">
        <w:rPr>
          <w:rFonts w:ascii="Times New Roman" w:hAnsi="Times New Roman"/>
          <w:sz w:val="28"/>
          <w:szCs w:val="28"/>
        </w:rPr>
        <w:t>развитие музыкальных способ</w:t>
      </w:r>
      <w:r w:rsidR="005D2DCD">
        <w:rPr>
          <w:rFonts w:ascii="Times New Roman" w:hAnsi="Times New Roman"/>
          <w:sz w:val="28"/>
          <w:szCs w:val="28"/>
        </w:rPr>
        <w:t xml:space="preserve">ностей: слуха, ритма, памяти и </w:t>
      </w:r>
      <w:r w:rsidR="005D2DCD" w:rsidRPr="00201FA5">
        <w:rPr>
          <w:rFonts w:ascii="Times New Roman" w:hAnsi="Times New Roman"/>
          <w:sz w:val="28"/>
          <w:szCs w:val="28"/>
        </w:rPr>
        <w:t xml:space="preserve">музыкальности; 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1FA5">
        <w:rPr>
          <w:rFonts w:ascii="Times New Roman" w:hAnsi="Times New Roman"/>
          <w:sz w:val="28"/>
          <w:szCs w:val="28"/>
        </w:rPr>
        <w:t xml:space="preserve"> освоение учащимися музыкальной грамоты, необходимой для владения классическим танцем в пределах программы; 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1FA5">
        <w:rPr>
          <w:rFonts w:ascii="Times New Roman" w:hAnsi="Times New Roman"/>
          <w:sz w:val="28"/>
          <w:szCs w:val="28"/>
        </w:rPr>
        <w:t>стимулирование развития эмоц</w:t>
      </w:r>
      <w:r>
        <w:rPr>
          <w:rFonts w:ascii="Times New Roman" w:hAnsi="Times New Roman"/>
          <w:sz w:val="28"/>
          <w:szCs w:val="28"/>
        </w:rPr>
        <w:t xml:space="preserve">иональности, памяти, мышления, </w:t>
      </w:r>
      <w:r w:rsidRPr="00201FA5">
        <w:rPr>
          <w:rFonts w:ascii="Times New Roman" w:hAnsi="Times New Roman"/>
          <w:sz w:val="28"/>
          <w:szCs w:val="28"/>
        </w:rPr>
        <w:t xml:space="preserve">воображения и творческой активности в ансамбле; 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1FA5">
        <w:rPr>
          <w:rFonts w:ascii="Times New Roman" w:hAnsi="Times New Roman"/>
          <w:sz w:val="28"/>
          <w:szCs w:val="28"/>
        </w:rPr>
        <w:t>развитие чувства ансамбля (чувства парт</w:t>
      </w:r>
      <w:r>
        <w:rPr>
          <w:rFonts w:ascii="Times New Roman" w:hAnsi="Times New Roman"/>
          <w:sz w:val="28"/>
          <w:szCs w:val="28"/>
        </w:rPr>
        <w:t>нерства), двигательн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01FA5">
        <w:rPr>
          <w:rFonts w:ascii="Times New Roman" w:hAnsi="Times New Roman"/>
          <w:sz w:val="28"/>
          <w:szCs w:val="28"/>
        </w:rPr>
        <w:t xml:space="preserve">танцевальных способностей, артистизма; 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1FA5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201FA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01FA5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пыта творческой деятельности и </w:t>
      </w:r>
      <w:r w:rsidRPr="00201FA5">
        <w:rPr>
          <w:rFonts w:ascii="Times New Roman" w:hAnsi="Times New Roman"/>
          <w:sz w:val="28"/>
          <w:szCs w:val="28"/>
        </w:rPr>
        <w:t xml:space="preserve">публичных выступлений; </w:t>
      </w:r>
    </w:p>
    <w:p w:rsidR="005D2DCD" w:rsidRPr="00201FA5" w:rsidRDefault="005D2DCD" w:rsidP="005D2DCD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1FA5">
        <w:rPr>
          <w:rFonts w:ascii="Times New Roman" w:hAnsi="Times New Roman"/>
          <w:sz w:val="28"/>
          <w:szCs w:val="28"/>
        </w:rPr>
        <w:t xml:space="preserve"> формирование у одаренных де</w:t>
      </w:r>
      <w:r>
        <w:rPr>
          <w:rFonts w:ascii="Times New Roman" w:hAnsi="Times New Roman"/>
          <w:sz w:val="28"/>
          <w:szCs w:val="28"/>
        </w:rPr>
        <w:t xml:space="preserve">тей комплекса знаний, умений и </w:t>
      </w:r>
      <w:r w:rsidRPr="00201FA5">
        <w:rPr>
          <w:rFonts w:ascii="Times New Roman" w:hAnsi="Times New Roman"/>
          <w:sz w:val="28"/>
          <w:szCs w:val="28"/>
        </w:rPr>
        <w:t>навыков, позволяющих в дальнейшем осваивать пр</w:t>
      </w:r>
      <w:r>
        <w:rPr>
          <w:rFonts w:ascii="Times New Roman" w:hAnsi="Times New Roman"/>
          <w:sz w:val="28"/>
          <w:szCs w:val="28"/>
        </w:rPr>
        <w:t xml:space="preserve">офессиональные </w:t>
      </w:r>
      <w:r w:rsidRPr="00201FA5">
        <w:rPr>
          <w:rFonts w:ascii="Times New Roman" w:hAnsi="Times New Roman"/>
          <w:sz w:val="28"/>
          <w:szCs w:val="28"/>
        </w:rPr>
        <w:t xml:space="preserve">образовательные программы в области хореографического искусства. </w:t>
      </w:r>
    </w:p>
    <w:p w:rsidR="00A57345" w:rsidRPr="00A57345" w:rsidRDefault="00A57345" w:rsidP="00C45679">
      <w:pPr>
        <w:pStyle w:val="a5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57345">
        <w:rPr>
          <w:rFonts w:ascii="Times New Roman" w:hAnsi="Times New Roman"/>
          <w:b/>
          <w:i/>
          <w:sz w:val="24"/>
          <w:szCs w:val="24"/>
        </w:rPr>
        <w:t>Планируемые результаты обучения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DF03CB">
        <w:rPr>
          <w:rFonts w:ascii="Times New Roman" w:hAnsi="Times New Roman"/>
          <w:sz w:val="28"/>
          <w:szCs w:val="28"/>
        </w:rPr>
        <w:t xml:space="preserve">Уровень подготовки обучающихся является результатом освоения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 xml:space="preserve">программы учебного предмета «Гимнастика», и предполагает формирование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 xml:space="preserve">комплекса знаний, умений и навыков, таких, как: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 xml:space="preserve">- знание анатомического строения тела;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 xml:space="preserve">- знание приемов правильного дыхания;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 xml:space="preserve">- знание правил безопасности при выполнении физических упражнений;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>- знание о роли физической культуры и с</w:t>
      </w:r>
      <w:r>
        <w:rPr>
          <w:rFonts w:ascii="Times New Roman" w:hAnsi="Times New Roman"/>
          <w:sz w:val="28"/>
          <w:szCs w:val="28"/>
        </w:rPr>
        <w:t xml:space="preserve">порта в формировании здорового </w:t>
      </w:r>
      <w:r w:rsidRPr="00DF03CB">
        <w:rPr>
          <w:rFonts w:ascii="Times New Roman" w:hAnsi="Times New Roman"/>
          <w:sz w:val="28"/>
          <w:szCs w:val="28"/>
        </w:rPr>
        <w:t xml:space="preserve">образа жизни;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>- умение выполнять комплексы упраж</w:t>
      </w:r>
      <w:r>
        <w:rPr>
          <w:rFonts w:ascii="Times New Roman" w:hAnsi="Times New Roman"/>
          <w:sz w:val="28"/>
          <w:szCs w:val="28"/>
        </w:rPr>
        <w:t xml:space="preserve">нений утренней и корригирующей  </w:t>
      </w:r>
      <w:r w:rsidRPr="00DF03CB">
        <w:rPr>
          <w:rFonts w:ascii="Times New Roman" w:hAnsi="Times New Roman"/>
          <w:sz w:val="28"/>
          <w:szCs w:val="28"/>
        </w:rPr>
        <w:t xml:space="preserve">гимнастики с учетом индивидуальных особенностей организма;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 xml:space="preserve">- умение сознательно управлять своим телом;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lastRenderedPageBreak/>
        <w:t xml:space="preserve">- умение распределять движения во времени и в пространстве;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 xml:space="preserve">- владение комплексом упражнений на развитие гибкости корпуса; </w:t>
      </w:r>
    </w:p>
    <w:p w:rsidR="003C723A" w:rsidRPr="00DF03CB" w:rsidRDefault="003C723A" w:rsidP="003C723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03CB">
        <w:rPr>
          <w:rFonts w:ascii="Times New Roman" w:hAnsi="Times New Roman"/>
          <w:sz w:val="28"/>
          <w:szCs w:val="28"/>
        </w:rPr>
        <w:t xml:space="preserve">- навыки координаций движений. </w:t>
      </w:r>
    </w:p>
    <w:sectPr w:rsidR="003C723A" w:rsidRPr="00DF03CB" w:rsidSect="004E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1EBD"/>
    <w:multiLevelType w:val="hybridMultilevel"/>
    <w:tmpl w:val="E2546248"/>
    <w:lvl w:ilvl="0" w:tplc="4EE2CA84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45"/>
    <w:rsid w:val="00022283"/>
    <w:rsid w:val="00042922"/>
    <w:rsid w:val="00226268"/>
    <w:rsid w:val="003C723A"/>
    <w:rsid w:val="004E60F1"/>
    <w:rsid w:val="005D2DCD"/>
    <w:rsid w:val="007B7EC0"/>
    <w:rsid w:val="009D6C49"/>
    <w:rsid w:val="00A57345"/>
    <w:rsid w:val="00AF1F1A"/>
    <w:rsid w:val="00C4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7345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3C723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3C723A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7345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3C723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3C723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55555</cp:lastModifiedBy>
  <cp:revision>3</cp:revision>
  <dcterms:created xsi:type="dcterms:W3CDTF">2017-01-25T19:12:00Z</dcterms:created>
  <dcterms:modified xsi:type="dcterms:W3CDTF">2017-01-25T19:14:00Z</dcterms:modified>
</cp:coreProperties>
</file>