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AF97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8 февраля - день российской науки.</w:t>
      </w:r>
    </w:p>
    <w:p w14:paraId="2B090095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Наука </w:t>
      </w:r>
      <w:proofErr w:type="gramStart"/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стратегически важная сфера, которая требует вложений. Из государственного бюджета России выделяются средства на фундаментальные и прикладные исследования, а также на развитие инфраструктуры научных организаций. Разрабатываются программы стипендий, грантов и конкурсов для молодых исследователей, направленных на помощь в реализации проектов. Государство активно участвует в интернациональных научных проектах, которые способствуют обмену опытом и технологиями с учеными из других стран. Учреждаются специальные территории для реализации научно-технических проектов, что обеспечивает работу в связке с бизнесом. В этот день мы поздравляем и благодарим всех российских учёных, и хотим рассказать о некоторых достижениях ученых Мурманской области.</w:t>
      </w:r>
    </w:p>
    <w:p w14:paraId="13682DF9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Биология моря.</w:t>
      </w:r>
    </w:p>
    <w:p w14:paraId="1EB854C5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1. Недавно исследователи Мурманского морского биологического института (ММБИ) РАН обнаружили в Баренцевом море лидера по содержанию полезных веществ среди бурых водорослей - фукус пузырчатый. В ближайших планах ученых - развивать технологии выделения биологически активные веществ (БАВ) из водорослей. Подобные исследования позволят создать полезные пищевые продукты и эффективные нетоксичные лекарства на основе обитающих в воде организмов.</w:t>
      </w:r>
    </w:p>
    <w:p w14:paraId="2098BC98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2. Получать пищевые добавки из краба-стригуна предложили специалисты Всероссийского научно-исследовательского института рыбного хозяйства и океанографии (ВНИРО) и Мурманского государственного технического университета (МГТУ). Дело в том, что из-за активной добычи стригуна производствам важно экономично и эффективно утилизировать отходы от разделки краба. Решить проблему можно, используя такое вторичное сырье для получения ферментных препаратов на основе сложных белковых соединений, которые ускоряют обмен веществ в живых системах. Их используют как биологический катализатор - </w:t>
      </w:r>
      <w:proofErr w:type="spellStart"/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созреватель</w:t>
      </w:r>
      <w:proofErr w:type="spellEnd"/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в производстве различных продуктов, например, сыровяленых и сырокопченых колбас, пряной сельди. Ученые в регионе разрабатывают и собственную косметику: сотрудники Кольского научного центра создали крем, активным компонентом которого стал растительный экстракт иван-чая, произрастающего на Кольском полуострове. Это растение богато витаминами, обладает противовоспалительными и антиоксидантными свойствами. Косметическая продукция соответствует стандартам «зеленой химии». Кстати, производство косметики из арктических растений популярно у местных предпринимателей. Они изготавливают из водорослей Баренцева моря шампуни, скрабы и маски для волос.</w:t>
      </w:r>
    </w:p>
    <w:p w14:paraId="1E87E172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Энергетика.</w:t>
      </w:r>
    </w:p>
    <w:p w14:paraId="5DE09E2A" w14:textId="77777777" w:rsidR="00025AF8" w:rsidRDefault="00025AF8" w:rsidP="0002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1. В 80 км от Мурманска посреди тундры находится Кольская ветроэлектростанция (ВЭС) - самая крупная ветряная электростанция за полярным кругом на планете. Ветропарк, оснащенный 57 турбинами, введен в эксплуатацию 1 декабря 2022 года. Каждая лопасть достигает в длину 65 метров, что сравнимо с высотой 20-этажного дома. Оборудование ВЭС создали специально для работы при очень низкой температуре. Ветропарк позволит сократить выбросы около 600 тысяч тонн углекислого газа в атмосферу.</w:t>
      </w:r>
    </w:p>
    <w:p w14:paraId="084781D8" w14:textId="0C90ED66" w:rsidR="00665AC8" w:rsidRDefault="00025AF8" w:rsidP="00025A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2. Другой важный энергопроект в регионе - строительство линий сжижения газа для масштабного проекта «Арктик СПГ-2». Его ведет компания «НОВАТЭК» в поселке Белокаменка в Центре строительства крупнотоннажных морских сооружений (ЦСКМС). Этот центр не имеет аналогов в мире. На его базе идет локализация в России технологий мирового уровня для производства сжиженного природного газа (СПГ). Этот плавучий завод не имеет аналогов в мире: полный цикл сжижения природного газа происходит прямо на платформе. Продукт будут поставлять на перегрузочные комплексы в Мурманской области и на Камчатке, а оттуда отправлять на международные рынки. Часть своей высокотехнологичной продукции российские производители создают специально для этого проекта. В частности, поставкой займутся новые танкеры ледового класса ARC7. Зимой при транспортировке по Северному морскому пути их будут «провожать» атомные ледоколы.</w:t>
      </w:r>
    </w:p>
    <w:sectPr w:rsidR="0066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11"/>
    <w:rsid w:val="00025AF8"/>
    <w:rsid w:val="004C3711"/>
    <w:rsid w:val="00665AC8"/>
    <w:rsid w:val="00DF1A3C"/>
    <w:rsid w:val="00E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F82D2-DDEC-42AF-98E7-6BE1FB27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F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C37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7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7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7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71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7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711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4C37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7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Мурмашинская городская Библиотека</dc:creator>
  <cp:keywords/>
  <dc:description/>
  <cp:lastModifiedBy>Мурмашинская городская Библиотека</cp:lastModifiedBy>
  <cp:revision>3</cp:revision>
  <dcterms:created xsi:type="dcterms:W3CDTF">2025-02-08T09:58:00Z</dcterms:created>
  <dcterms:modified xsi:type="dcterms:W3CDTF">2025-02-08T09:58:00Z</dcterms:modified>
</cp:coreProperties>
</file>