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458" w:rsidRPr="00D06AFB" w:rsidRDefault="005D7458" w:rsidP="005D7458">
      <w:pPr>
        <w:jc w:val="center"/>
        <w:rPr>
          <w:rFonts w:ascii="Times New Roman" w:hAnsi="Times New Roman" w:cs="Times New Roman"/>
          <w:sz w:val="28"/>
          <w:szCs w:val="28"/>
        </w:rPr>
      </w:pPr>
      <w:r w:rsidRPr="00D06AFB">
        <w:rPr>
          <w:rFonts w:ascii="Times New Roman" w:hAnsi="Times New Roman" w:cs="Times New Roman"/>
          <w:sz w:val="28"/>
          <w:szCs w:val="28"/>
        </w:rPr>
        <w:t>ОПЕРАТИВНАЯ ИНФОРМАЦИЯ</w:t>
      </w:r>
      <w:r w:rsidR="007D7100" w:rsidRPr="00D06AFB">
        <w:rPr>
          <w:rFonts w:ascii="Times New Roman" w:hAnsi="Times New Roman" w:cs="Times New Roman"/>
          <w:sz w:val="28"/>
          <w:szCs w:val="28"/>
        </w:rPr>
        <w:t xml:space="preserve"> </w:t>
      </w:r>
      <w:r w:rsidR="00D06AFB" w:rsidRPr="00D06AFB">
        <w:rPr>
          <w:rFonts w:ascii="Times New Roman" w:hAnsi="Times New Roman" w:cs="Times New Roman"/>
          <w:sz w:val="28"/>
          <w:szCs w:val="28"/>
        </w:rPr>
        <w:t xml:space="preserve">О ПРОВЕДЕНИИ ЭКСПЕРТИЗЫ ПРОЕКТА </w:t>
      </w:r>
      <w:bookmarkStart w:id="0" w:name="OLE_LINK1"/>
      <w:r w:rsidR="00D06AFB" w:rsidRPr="00D06AFB">
        <w:rPr>
          <w:rFonts w:ascii="Times New Roman" w:hAnsi="Times New Roman" w:cs="Times New Roman"/>
          <w:sz w:val="28"/>
          <w:szCs w:val="28"/>
        </w:rPr>
        <w:t xml:space="preserve">РЕШЕНИЯ СОВЕТА СЕЛЬСКОГО ПОСЕЛЕНИЯ </w:t>
      </w:r>
      <w:r w:rsidR="00C21E6B">
        <w:rPr>
          <w:rFonts w:ascii="Times New Roman" w:hAnsi="Times New Roman" w:cs="Times New Roman"/>
          <w:sz w:val="28"/>
          <w:szCs w:val="28"/>
        </w:rPr>
        <w:t xml:space="preserve">КУБАНЕЦ </w:t>
      </w:r>
      <w:r w:rsidR="00D06AFB" w:rsidRPr="00D06AFB">
        <w:rPr>
          <w:rFonts w:ascii="Times New Roman" w:hAnsi="Times New Roman" w:cs="Times New Roman"/>
          <w:sz w:val="28"/>
          <w:szCs w:val="28"/>
        </w:rPr>
        <w:t>ТИМАШЕВСКОГО РАЙОНА</w:t>
      </w:r>
      <w:bookmarkEnd w:id="0"/>
      <w:r w:rsidR="00D06AFB" w:rsidRPr="00D06AFB">
        <w:rPr>
          <w:rFonts w:ascii="Times New Roman" w:hAnsi="Times New Roman" w:cs="Times New Roman"/>
          <w:sz w:val="28"/>
          <w:szCs w:val="28"/>
        </w:rPr>
        <w:t xml:space="preserve"> «О БЮДЖЕТЕ </w:t>
      </w:r>
      <w:r w:rsidR="00C21E6B">
        <w:rPr>
          <w:rFonts w:ascii="Times New Roman" w:hAnsi="Times New Roman" w:cs="Times New Roman"/>
          <w:sz w:val="28"/>
          <w:szCs w:val="28"/>
        </w:rPr>
        <w:t xml:space="preserve">СЕЛЬСКОГО </w:t>
      </w:r>
      <w:r w:rsidR="00D06AFB" w:rsidRPr="00D06AFB">
        <w:rPr>
          <w:rFonts w:ascii="Times New Roman" w:hAnsi="Times New Roman" w:cs="Times New Roman"/>
          <w:sz w:val="28"/>
          <w:szCs w:val="28"/>
        </w:rPr>
        <w:t xml:space="preserve">ПОСЕЛЕНИЯ </w:t>
      </w:r>
      <w:r w:rsidR="00C21E6B">
        <w:rPr>
          <w:rFonts w:ascii="Times New Roman" w:hAnsi="Times New Roman" w:cs="Times New Roman"/>
          <w:sz w:val="28"/>
          <w:szCs w:val="28"/>
        </w:rPr>
        <w:t xml:space="preserve">КУБАНЕЦ </w:t>
      </w:r>
      <w:r w:rsidR="00D06AFB" w:rsidRPr="00D06AFB">
        <w:rPr>
          <w:rFonts w:ascii="Times New Roman" w:hAnsi="Times New Roman" w:cs="Times New Roman"/>
          <w:sz w:val="28"/>
          <w:szCs w:val="28"/>
        </w:rPr>
        <w:t xml:space="preserve">ТИМАШЕВСКОГО РАЙОНА НА 2025 ГОД» </w:t>
      </w:r>
    </w:p>
    <w:p w:rsidR="005D7458" w:rsidRDefault="005D7458" w:rsidP="005D7458">
      <w:pPr>
        <w:jc w:val="center"/>
        <w:rPr>
          <w:rFonts w:ascii="Times New Roman" w:hAnsi="Times New Roman" w:cs="Times New Roman"/>
          <w:sz w:val="28"/>
          <w:szCs w:val="28"/>
        </w:rPr>
      </w:pPr>
    </w:p>
    <w:p w:rsidR="005D7458" w:rsidRDefault="005D7458" w:rsidP="006841CC">
      <w:pPr>
        <w:spacing w:after="0"/>
        <w:ind w:firstLine="709"/>
        <w:jc w:val="both"/>
        <w:rPr>
          <w:rFonts w:ascii="Times New Roman" w:hAnsi="Times New Roman" w:cs="Times New Roman"/>
          <w:b/>
          <w:sz w:val="28"/>
          <w:szCs w:val="28"/>
        </w:rPr>
      </w:pPr>
      <w:r w:rsidRPr="00607D8F">
        <w:rPr>
          <w:rFonts w:ascii="Times New Roman" w:hAnsi="Times New Roman" w:cs="Times New Roman"/>
          <w:sz w:val="28"/>
          <w:szCs w:val="28"/>
        </w:rPr>
        <w:t xml:space="preserve">В соответствии с пунктом </w:t>
      </w:r>
      <w:r w:rsidR="007940B6">
        <w:rPr>
          <w:rFonts w:ascii="Times New Roman" w:hAnsi="Times New Roman" w:cs="Times New Roman"/>
          <w:sz w:val="28"/>
          <w:szCs w:val="28"/>
        </w:rPr>
        <w:t>1.</w:t>
      </w:r>
      <w:r w:rsidR="00D06AFB">
        <w:rPr>
          <w:rFonts w:ascii="Times New Roman" w:hAnsi="Times New Roman" w:cs="Times New Roman"/>
          <w:sz w:val="28"/>
          <w:szCs w:val="28"/>
        </w:rPr>
        <w:t>2</w:t>
      </w:r>
      <w:r w:rsidRPr="00607D8F">
        <w:rPr>
          <w:rFonts w:ascii="Times New Roman" w:hAnsi="Times New Roman" w:cs="Times New Roman"/>
          <w:sz w:val="28"/>
          <w:szCs w:val="28"/>
        </w:rPr>
        <w:t xml:space="preserve"> Плана работы контрольно-счетной палаты муниципального</w:t>
      </w:r>
      <w:r>
        <w:rPr>
          <w:rFonts w:ascii="Times New Roman" w:hAnsi="Times New Roman" w:cs="Times New Roman"/>
          <w:sz w:val="28"/>
          <w:szCs w:val="28"/>
        </w:rPr>
        <w:t xml:space="preserve"> образования Тимашевский район на 2024 год</w:t>
      </w:r>
      <w:r w:rsidRPr="00607D8F">
        <w:rPr>
          <w:rFonts w:ascii="Times New Roman" w:hAnsi="Times New Roman" w:cs="Times New Roman"/>
          <w:sz w:val="28"/>
          <w:szCs w:val="28"/>
        </w:rPr>
        <w:t xml:space="preserve">, на основании распоряжения председателя КСП от </w:t>
      </w:r>
      <w:r w:rsidR="00D06AFB" w:rsidRPr="00EE6766">
        <w:rPr>
          <w:rFonts w:ascii="Times New Roman" w:hAnsi="Times New Roman" w:cs="Times New Roman"/>
          <w:sz w:val="28"/>
          <w:szCs w:val="28"/>
        </w:rPr>
        <w:t>1</w:t>
      </w:r>
      <w:r w:rsidR="00C21E6B">
        <w:rPr>
          <w:rFonts w:ascii="Times New Roman" w:hAnsi="Times New Roman" w:cs="Times New Roman"/>
          <w:sz w:val="28"/>
          <w:szCs w:val="28"/>
        </w:rPr>
        <w:t>5</w:t>
      </w:r>
      <w:r w:rsidRPr="00EE6766">
        <w:rPr>
          <w:rFonts w:ascii="Times New Roman" w:hAnsi="Times New Roman" w:cs="Times New Roman"/>
          <w:sz w:val="28"/>
          <w:szCs w:val="28"/>
        </w:rPr>
        <w:t>.</w:t>
      </w:r>
      <w:r w:rsidR="00D06AFB" w:rsidRPr="00EE6766">
        <w:rPr>
          <w:rFonts w:ascii="Times New Roman" w:hAnsi="Times New Roman" w:cs="Times New Roman"/>
          <w:sz w:val="28"/>
          <w:szCs w:val="28"/>
        </w:rPr>
        <w:t>11</w:t>
      </w:r>
      <w:r w:rsidRPr="00EE6766">
        <w:rPr>
          <w:rFonts w:ascii="Times New Roman" w:hAnsi="Times New Roman" w:cs="Times New Roman"/>
          <w:sz w:val="28"/>
          <w:szCs w:val="28"/>
        </w:rPr>
        <w:t xml:space="preserve">.2024 № </w:t>
      </w:r>
      <w:r w:rsidR="00C21E6B">
        <w:rPr>
          <w:rFonts w:ascii="Times New Roman" w:hAnsi="Times New Roman" w:cs="Times New Roman"/>
          <w:sz w:val="28"/>
          <w:szCs w:val="28"/>
        </w:rPr>
        <w:t>415</w:t>
      </w:r>
      <w:r w:rsidRPr="00EE6766">
        <w:rPr>
          <w:rFonts w:ascii="Times New Roman" w:hAnsi="Times New Roman" w:cs="Times New Roman"/>
          <w:sz w:val="28"/>
          <w:szCs w:val="28"/>
        </w:rPr>
        <w:t xml:space="preserve"> </w:t>
      </w:r>
      <w:r w:rsidRPr="00607D8F">
        <w:rPr>
          <w:rFonts w:ascii="Times New Roman" w:hAnsi="Times New Roman" w:cs="Times New Roman"/>
          <w:sz w:val="28"/>
          <w:szCs w:val="28"/>
        </w:rPr>
        <w:t xml:space="preserve">инспектором КСП </w:t>
      </w:r>
      <w:r w:rsidR="00EE6766">
        <w:rPr>
          <w:rFonts w:ascii="Times New Roman" w:hAnsi="Times New Roman" w:cs="Times New Roman"/>
          <w:sz w:val="28"/>
          <w:szCs w:val="28"/>
        </w:rPr>
        <w:t>Пенчук Людмилой Николаевной</w:t>
      </w:r>
      <w:r w:rsidRPr="00607D8F">
        <w:rPr>
          <w:rFonts w:ascii="Times New Roman" w:hAnsi="Times New Roman" w:cs="Times New Roman"/>
          <w:sz w:val="28"/>
          <w:szCs w:val="28"/>
        </w:rPr>
        <w:t xml:space="preserve"> </w:t>
      </w:r>
      <w:r w:rsidRPr="00D06AFB">
        <w:rPr>
          <w:rFonts w:ascii="Times New Roman" w:hAnsi="Times New Roman" w:cs="Times New Roman"/>
          <w:sz w:val="28"/>
          <w:szCs w:val="28"/>
        </w:rPr>
        <w:t xml:space="preserve">проведена </w:t>
      </w:r>
      <w:r w:rsidR="007940B6" w:rsidRPr="00D06AFB">
        <w:rPr>
          <w:rFonts w:ascii="Times New Roman" w:hAnsi="Times New Roman" w:cs="Times New Roman"/>
          <w:sz w:val="28"/>
          <w:szCs w:val="28"/>
        </w:rPr>
        <w:t>проверка</w:t>
      </w:r>
      <w:r w:rsidR="007940B6" w:rsidRPr="007940B6">
        <w:rPr>
          <w:rFonts w:ascii="Times New Roman" w:hAnsi="Times New Roman" w:cs="Times New Roman"/>
          <w:b/>
          <w:sz w:val="28"/>
          <w:szCs w:val="28"/>
        </w:rPr>
        <w:t xml:space="preserve"> </w:t>
      </w:r>
      <w:r w:rsidR="00D06AFB">
        <w:rPr>
          <w:rFonts w:ascii="Times New Roman" w:hAnsi="Times New Roman" w:cs="Times New Roman"/>
          <w:sz w:val="28"/>
          <w:szCs w:val="28"/>
        </w:rPr>
        <w:t xml:space="preserve">проекта решения сельского поселения </w:t>
      </w:r>
      <w:r w:rsidR="00C21E6B">
        <w:rPr>
          <w:rFonts w:ascii="Times New Roman" w:hAnsi="Times New Roman" w:cs="Times New Roman"/>
          <w:sz w:val="28"/>
          <w:szCs w:val="28"/>
        </w:rPr>
        <w:t xml:space="preserve">Кубанец </w:t>
      </w:r>
      <w:r w:rsidR="00D06AFB">
        <w:rPr>
          <w:rFonts w:ascii="Times New Roman" w:hAnsi="Times New Roman" w:cs="Times New Roman"/>
          <w:sz w:val="28"/>
          <w:szCs w:val="28"/>
        </w:rPr>
        <w:t>Т</w:t>
      </w:r>
      <w:r w:rsidR="00D06AFB" w:rsidRPr="00D06AFB">
        <w:rPr>
          <w:rFonts w:ascii="Times New Roman" w:hAnsi="Times New Roman" w:cs="Times New Roman"/>
          <w:sz w:val="28"/>
          <w:szCs w:val="28"/>
        </w:rPr>
        <w:t>имашевского района «</w:t>
      </w:r>
      <w:r w:rsidR="00D06AFB">
        <w:rPr>
          <w:rFonts w:ascii="Times New Roman" w:hAnsi="Times New Roman" w:cs="Times New Roman"/>
          <w:sz w:val="28"/>
          <w:szCs w:val="28"/>
        </w:rPr>
        <w:t>О</w:t>
      </w:r>
      <w:r w:rsidR="00D06AFB" w:rsidRPr="00D06AFB">
        <w:rPr>
          <w:rFonts w:ascii="Times New Roman" w:hAnsi="Times New Roman" w:cs="Times New Roman"/>
          <w:sz w:val="28"/>
          <w:szCs w:val="28"/>
        </w:rPr>
        <w:t xml:space="preserve"> бюджете </w:t>
      </w:r>
      <w:r w:rsidR="00D06AFB">
        <w:rPr>
          <w:rFonts w:ascii="Times New Roman" w:hAnsi="Times New Roman" w:cs="Times New Roman"/>
          <w:sz w:val="28"/>
          <w:szCs w:val="28"/>
        </w:rPr>
        <w:t>сельского поселения</w:t>
      </w:r>
      <w:r w:rsidR="00C21E6B">
        <w:rPr>
          <w:rFonts w:ascii="Times New Roman" w:hAnsi="Times New Roman" w:cs="Times New Roman"/>
          <w:sz w:val="28"/>
          <w:szCs w:val="28"/>
        </w:rPr>
        <w:t xml:space="preserve"> Кубанец </w:t>
      </w:r>
      <w:r w:rsidR="00D06AFB">
        <w:rPr>
          <w:rFonts w:ascii="Times New Roman" w:hAnsi="Times New Roman" w:cs="Times New Roman"/>
          <w:sz w:val="28"/>
          <w:szCs w:val="28"/>
        </w:rPr>
        <w:t xml:space="preserve"> Т</w:t>
      </w:r>
      <w:r w:rsidR="00D06AFB" w:rsidRPr="00D06AFB">
        <w:rPr>
          <w:rFonts w:ascii="Times New Roman" w:hAnsi="Times New Roman" w:cs="Times New Roman"/>
          <w:sz w:val="28"/>
          <w:szCs w:val="28"/>
        </w:rPr>
        <w:t>имашевского района на 2025 год</w:t>
      </w:r>
      <w:r w:rsidR="00D06AFB">
        <w:rPr>
          <w:rFonts w:ascii="Times New Roman" w:hAnsi="Times New Roman" w:cs="Times New Roman"/>
          <w:sz w:val="28"/>
          <w:szCs w:val="28"/>
        </w:rPr>
        <w:t>».</w:t>
      </w:r>
    </w:p>
    <w:p w:rsidR="005D7458" w:rsidRPr="00664BC1" w:rsidRDefault="005D7458" w:rsidP="006841CC">
      <w:pPr>
        <w:spacing w:after="0"/>
        <w:ind w:firstLine="709"/>
        <w:jc w:val="both"/>
        <w:rPr>
          <w:rFonts w:ascii="Times New Roman" w:hAnsi="Times New Roman" w:cs="Times New Roman"/>
          <w:sz w:val="28"/>
          <w:szCs w:val="28"/>
        </w:rPr>
      </w:pPr>
      <w:r w:rsidRPr="00664BC1">
        <w:rPr>
          <w:rFonts w:ascii="Times New Roman" w:hAnsi="Times New Roman" w:cs="Times New Roman"/>
          <w:sz w:val="28"/>
          <w:szCs w:val="28"/>
        </w:rPr>
        <w:t xml:space="preserve">Объект контрольного мероприятия: </w:t>
      </w:r>
      <w:r w:rsidR="007940B6">
        <w:rPr>
          <w:rFonts w:ascii="Times New Roman" w:hAnsi="Times New Roman" w:cs="Times New Roman"/>
          <w:sz w:val="28"/>
          <w:szCs w:val="28"/>
        </w:rPr>
        <w:t>Администрация</w:t>
      </w:r>
      <w:r w:rsidRPr="00664BC1">
        <w:rPr>
          <w:rFonts w:ascii="Times New Roman" w:hAnsi="Times New Roman" w:cs="Times New Roman"/>
          <w:sz w:val="28"/>
          <w:szCs w:val="28"/>
        </w:rPr>
        <w:t xml:space="preserve"> сельского поселения </w:t>
      </w:r>
      <w:r w:rsidR="00C21E6B">
        <w:rPr>
          <w:rFonts w:ascii="Times New Roman" w:hAnsi="Times New Roman" w:cs="Times New Roman"/>
          <w:sz w:val="28"/>
          <w:szCs w:val="28"/>
        </w:rPr>
        <w:t xml:space="preserve">Кубанец </w:t>
      </w:r>
      <w:r w:rsidRPr="00664BC1">
        <w:rPr>
          <w:rFonts w:ascii="Times New Roman" w:hAnsi="Times New Roman" w:cs="Times New Roman"/>
          <w:sz w:val="28"/>
          <w:szCs w:val="28"/>
        </w:rPr>
        <w:t>Тимашевского района</w:t>
      </w:r>
      <w:r>
        <w:rPr>
          <w:rFonts w:ascii="Times New Roman" w:hAnsi="Times New Roman" w:cs="Times New Roman"/>
          <w:sz w:val="28"/>
          <w:szCs w:val="28"/>
        </w:rPr>
        <w:t>.</w:t>
      </w:r>
    </w:p>
    <w:p w:rsidR="005D7458" w:rsidRDefault="005D7458" w:rsidP="006841C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w:t>
      </w:r>
      <w:r w:rsidR="008D23D3">
        <w:rPr>
          <w:rFonts w:ascii="Times New Roman" w:hAnsi="Times New Roman" w:cs="Times New Roman"/>
          <w:sz w:val="28"/>
          <w:szCs w:val="28"/>
        </w:rPr>
        <w:t>экспертно-аналитического</w:t>
      </w:r>
      <w:r>
        <w:rPr>
          <w:rFonts w:ascii="Times New Roman" w:hAnsi="Times New Roman" w:cs="Times New Roman"/>
          <w:sz w:val="28"/>
          <w:szCs w:val="28"/>
        </w:rPr>
        <w:t xml:space="preserve"> мероприятия</w:t>
      </w:r>
      <w:r w:rsidR="00D06AFB">
        <w:rPr>
          <w:rFonts w:ascii="Times New Roman" w:hAnsi="Times New Roman" w:cs="Times New Roman"/>
          <w:sz w:val="28"/>
          <w:szCs w:val="28"/>
        </w:rPr>
        <w:t xml:space="preserve"> выявлено</w:t>
      </w:r>
      <w:r>
        <w:rPr>
          <w:rFonts w:ascii="Times New Roman" w:hAnsi="Times New Roman" w:cs="Times New Roman"/>
          <w:sz w:val="28"/>
          <w:szCs w:val="28"/>
        </w:rPr>
        <w:t>:</w:t>
      </w:r>
    </w:p>
    <w:p w:rsidR="00FF7F53" w:rsidRPr="00FF7F53" w:rsidRDefault="00FF7F53" w:rsidP="00FF7F53">
      <w:pPr>
        <w:pStyle w:val="a7"/>
        <w:numPr>
          <w:ilvl w:val="0"/>
          <w:numId w:val="1"/>
        </w:numPr>
        <w:tabs>
          <w:tab w:val="left" w:pos="142"/>
        </w:tabs>
        <w:jc w:val="both"/>
        <w:rPr>
          <w:rFonts w:ascii="Times New Roman" w:hAnsi="Times New Roman" w:cs="Times New Roman"/>
          <w:sz w:val="28"/>
          <w:szCs w:val="28"/>
        </w:rPr>
      </w:pPr>
      <w:r w:rsidRPr="00FF7F53">
        <w:rPr>
          <w:rFonts w:ascii="Times New Roman" w:hAnsi="Times New Roman" w:cs="Times New Roman"/>
          <w:sz w:val="28"/>
          <w:szCs w:val="28"/>
        </w:rPr>
        <w:t>Наименование видов доходов и/или коды бюджетной классификации не соответствуют приказу Минфина России от 10 июня 2024 г. № 85н, что нарушает принцип единства бюджетной системы, установленный статьей 29 БК РФ.</w:t>
      </w:r>
    </w:p>
    <w:p w:rsidR="00FF7F53" w:rsidRDefault="00FF7F53" w:rsidP="00FF7F53">
      <w:pPr>
        <w:pStyle w:val="rvps698610"/>
        <w:numPr>
          <w:ilvl w:val="0"/>
          <w:numId w:val="1"/>
        </w:numPr>
        <w:tabs>
          <w:tab w:val="left" w:pos="142"/>
        </w:tabs>
        <w:jc w:val="both"/>
        <w:rPr>
          <w:rFonts w:eastAsiaTheme="minorHAnsi"/>
          <w:sz w:val="28"/>
          <w:szCs w:val="28"/>
          <w:lang w:eastAsia="en-US"/>
        </w:rPr>
      </w:pPr>
      <w:r w:rsidRPr="00FF7F53">
        <w:rPr>
          <w:rFonts w:eastAsiaTheme="minorHAnsi"/>
          <w:sz w:val="28"/>
          <w:szCs w:val="28"/>
          <w:lang w:eastAsia="en-US"/>
        </w:rPr>
        <w:t xml:space="preserve">В нарушение статьи 172 БК РФ, администрацией сельского поселения </w:t>
      </w:r>
      <w:r w:rsidR="00C02D48">
        <w:rPr>
          <w:rFonts w:eastAsiaTheme="minorHAnsi"/>
          <w:sz w:val="28"/>
          <w:szCs w:val="28"/>
          <w:lang w:eastAsia="en-US"/>
        </w:rPr>
        <w:t xml:space="preserve">Кубанец </w:t>
      </w:r>
      <w:r w:rsidRPr="00FF7F53">
        <w:rPr>
          <w:rFonts w:eastAsiaTheme="minorHAnsi"/>
          <w:sz w:val="28"/>
          <w:szCs w:val="28"/>
          <w:lang w:eastAsia="en-US"/>
        </w:rPr>
        <w:t>допущено занижение показателей доходной части проекта бюджета в части безвозмездных поступлений (субвенций) из бюджета Краснодарского края на 12,2 тыс. рублей</w:t>
      </w:r>
      <w:r>
        <w:rPr>
          <w:rFonts w:eastAsiaTheme="minorHAnsi"/>
          <w:sz w:val="28"/>
          <w:szCs w:val="28"/>
          <w:lang w:eastAsia="en-US"/>
        </w:rPr>
        <w:t>, что повлияло и на расходную часть бюджета</w:t>
      </w:r>
      <w:r w:rsidRPr="00FF7F53">
        <w:rPr>
          <w:rFonts w:eastAsiaTheme="minorHAnsi"/>
          <w:sz w:val="28"/>
          <w:szCs w:val="28"/>
          <w:lang w:eastAsia="en-US"/>
        </w:rPr>
        <w:t>.</w:t>
      </w:r>
    </w:p>
    <w:p w:rsidR="00C02D48" w:rsidRPr="00C02D48" w:rsidRDefault="00C02D48" w:rsidP="00C02D48">
      <w:pPr>
        <w:pStyle w:val="a7"/>
        <w:numPr>
          <w:ilvl w:val="0"/>
          <w:numId w:val="1"/>
        </w:numPr>
        <w:autoSpaceDE w:val="0"/>
        <w:autoSpaceDN w:val="0"/>
        <w:adjustRightInd w:val="0"/>
        <w:jc w:val="both"/>
        <w:rPr>
          <w:rFonts w:ascii="Times New Roman" w:hAnsi="Times New Roman" w:cs="Times New Roman"/>
          <w:sz w:val="28"/>
          <w:szCs w:val="28"/>
        </w:rPr>
      </w:pPr>
      <w:r w:rsidRPr="00C02D48">
        <w:rPr>
          <w:rFonts w:ascii="Times New Roman" w:hAnsi="Times New Roman" w:cs="Times New Roman"/>
          <w:sz w:val="28"/>
          <w:szCs w:val="28"/>
        </w:rPr>
        <w:t>В ходе экспертизы было установлено</w:t>
      </w:r>
      <w:r>
        <w:rPr>
          <w:rFonts w:ascii="Times New Roman" w:hAnsi="Times New Roman" w:cs="Times New Roman"/>
          <w:sz w:val="28"/>
          <w:szCs w:val="28"/>
        </w:rPr>
        <w:t xml:space="preserve"> 4 факта нарушений</w:t>
      </w:r>
      <w:r w:rsidRPr="00C02D48">
        <w:rPr>
          <w:rFonts w:ascii="Times New Roman" w:hAnsi="Times New Roman" w:cs="Times New Roman"/>
          <w:sz w:val="28"/>
          <w:szCs w:val="28"/>
        </w:rPr>
        <w:t xml:space="preserve"> статьи 179 БК РФ, приказа Минфина № 82н</w:t>
      </w:r>
      <w:r>
        <w:rPr>
          <w:rFonts w:ascii="Times New Roman" w:hAnsi="Times New Roman" w:cs="Times New Roman"/>
          <w:sz w:val="28"/>
          <w:szCs w:val="28"/>
        </w:rPr>
        <w:t xml:space="preserve">, а именно: </w:t>
      </w:r>
      <w:r w:rsidRPr="00C02D48">
        <w:rPr>
          <w:rFonts w:ascii="Times New Roman" w:hAnsi="Times New Roman" w:cs="Times New Roman"/>
          <w:sz w:val="28"/>
          <w:szCs w:val="28"/>
        </w:rPr>
        <w:t xml:space="preserve">наименование основных мероприятий, количество основных мероприятий в рамках муниципальной программы, наименование мероприятий и их количество, в проекте бюджета не соответствуют проектам муниципальных программ и/или Порядку применения бюджетной классификации РФ в части, относящейся к местному бюджету, утвержденного постановлением администрации от 20.05.2024 № 61, что также нарушает принцип единства бюджетной системы, установленный статьей 29 БК РФ. </w:t>
      </w:r>
    </w:p>
    <w:p w:rsidR="003470DB" w:rsidRPr="00FF7F53" w:rsidRDefault="003470DB" w:rsidP="00FF7F53">
      <w:pPr>
        <w:pStyle w:val="a8"/>
        <w:numPr>
          <w:ilvl w:val="0"/>
          <w:numId w:val="1"/>
        </w:numPr>
        <w:tabs>
          <w:tab w:val="left" w:pos="142"/>
        </w:tabs>
        <w:jc w:val="both"/>
        <w:rPr>
          <w:rFonts w:eastAsiaTheme="minorHAnsi"/>
          <w:sz w:val="28"/>
          <w:szCs w:val="28"/>
          <w:lang w:val="ru-RU" w:eastAsia="en-US"/>
        </w:rPr>
      </w:pPr>
      <w:bookmarkStart w:id="1" w:name="_GoBack"/>
      <w:bookmarkEnd w:id="1"/>
      <w:r>
        <w:rPr>
          <w:rFonts w:eastAsiaTheme="minorHAnsi"/>
          <w:sz w:val="28"/>
          <w:szCs w:val="28"/>
          <w:lang w:val="ru-RU" w:eastAsia="en-US"/>
        </w:rPr>
        <w:t>Наименование</w:t>
      </w:r>
      <w:r w:rsidRPr="003470DB">
        <w:rPr>
          <w:rFonts w:eastAsiaTheme="minorHAnsi"/>
          <w:sz w:val="28"/>
          <w:szCs w:val="28"/>
          <w:lang w:val="ru-RU" w:eastAsia="en-US"/>
        </w:rPr>
        <w:t xml:space="preserve"> видов источников финансирования дефицита и/или коды бюджетной классификации не соответствует приказу Минфина № 85н, что нарушает принцип единства бюджетной системы, установленный статьей 29 БК РФ</w:t>
      </w:r>
      <w:r>
        <w:rPr>
          <w:rFonts w:eastAsiaTheme="minorHAnsi"/>
          <w:sz w:val="28"/>
          <w:szCs w:val="28"/>
          <w:lang w:val="ru-RU" w:eastAsia="en-US"/>
        </w:rPr>
        <w:t>.</w:t>
      </w:r>
    </w:p>
    <w:p w:rsidR="00D06AFB" w:rsidRDefault="00D06AFB" w:rsidP="006841CC">
      <w:pPr>
        <w:spacing w:after="0"/>
        <w:ind w:firstLine="709"/>
        <w:jc w:val="both"/>
        <w:rPr>
          <w:rFonts w:ascii="Times New Roman" w:hAnsi="Times New Roman" w:cs="Times New Roman"/>
          <w:sz w:val="28"/>
          <w:szCs w:val="28"/>
        </w:rPr>
      </w:pPr>
    </w:p>
    <w:p w:rsidR="00554749" w:rsidRPr="00554749" w:rsidRDefault="00554749" w:rsidP="00E22FF2">
      <w:pPr>
        <w:ind w:firstLine="709"/>
        <w:jc w:val="both"/>
        <w:rPr>
          <w:rFonts w:ascii="Times New Roman" w:hAnsi="Times New Roman" w:cs="Times New Roman"/>
          <w:sz w:val="28"/>
          <w:szCs w:val="28"/>
        </w:rPr>
      </w:pPr>
    </w:p>
    <w:p w:rsidR="009E5285" w:rsidRDefault="009E5285" w:rsidP="006841CC">
      <w:pPr>
        <w:spacing w:after="0"/>
        <w:ind w:firstLine="709"/>
        <w:jc w:val="both"/>
        <w:rPr>
          <w:rFonts w:ascii="Times New Roman" w:hAnsi="Times New Roman" w:cs="Times New Roman"/>
          <w:sz w:val="28"/>
          <w:szCs w:val="28"/>
        </w:rPr>
      </w:pPr>
    </w:p>
    <w:sectPr w:rsidR="009E52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F53" w:rsidRDefault="00FF7F53" w:rsidP="00FF7F53">
      <w:pPr>
        <w:spacing w:after="0" w:line="240" w:lineRule="auto"/>
      </w:pPr>
      <w:r>
        <w:separator/>
      </w:r>
    </w:p>
  </w:endnote>
  <w:endnote w:type="continuationSeparator" w:id="0">
    <w:p w:rsidR="00FF7F53" w:rsidRDefault="00FF7F53" w:rsidP="00FF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F53" w:rsidRDefault="00FF7F53" w:rsidP="00FF7F53">
      <w:pPr>
        <w:spacing w:after="0" w:line="240" w:lineRule="auto"/>
      </w:pPr>
      <w:r>
        <w:separator/>
      </w:r>
    </w:p>
  </w:footnote>
  <w:footnote w:type="continuationSeparator" w:id="0">
    <w:p w:rsidR="00FF7F53" w:rsidRDefault="00FF7F53" w:rsidP="00FF7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41824"/>
    <w:multiLevelType w:val="hybridMultilevel"/>
    <w:tmpl w:val="20CA6E12"/>
    <w:lvl w:ilvl="0" w:tplc="73061D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14E5DAD"/>
    <w:multiLevelType w:val="hybridMultilevel"/>
    <w:tmpl w:val="C3FC4AF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58"/>
    <w:rsid w:val="00192424"/>
    <w:rsid w:val="00322BB6"/>
    <w:rsid w:val="003470DB"/>
    <w:rsid w:val="003963F6"/>
    <w:rsid w:val="00435F45"/>
    <w:rsid w:val="00444C14"/>
    <w:rsid w:val="004800F1"/>
    <w:rsid w:val="004F7839"/>
    <w:rsid w:val="00554749"/>
    <w:rsid w:val="005D7458"/>
    <w:rsid w:val="006841CC"/>
    <w:rsid w:val="006C6A07"/>
    <w:rsid w:val="007940B6"/>
    <w:rsid w:val="007D056F"/>
    <w:rsid w:val="007D7100"/>
    <w:rsid w:val="008D23D3"/>
    <w:rsid w:val="009E5285"/>
    <w:rsid w:val="00AD6300"/>
    <w:rsid w:val="00B768A2"/>
    <w:rsid w:val="00C02D48"/>
    <w:rsid w:val="00C21E6B"/>
    <w:rsid w:val="00C32403"/>
    <w:rsid w:val="00D06AFB"/>
    <w:rsid w:val="00DE0162"/>
    <w:rsid w:val="00E22FF2"/>
    <w:rsid w:val="00E63849"/>
    <w:rsid w:val="00EE6766"/>
    <w:rsid w:val="00EF0DDE"/>
    <w:rsid w:val="00FF7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1158"/>
  <w15:chartTrackingRefBased/>
  <w15:docId w15:val="{911A5C36-2F80-4708-993D-9C9B4CC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4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D06AFB"/>
    <w:rPr>
      <w:i/>
      <w:iCs/>
    </w:rPr>
  </w:style>
  <w:style w:type="paragraph" w:styleId="a4">
    <w:name w:val="footnote text"/>
    <w:aliases w:val="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
    <w:basedOn w:val="a"/>
    <w:link w:val="a5"/>
    <w:qFormat/>
    <w:rsid w:val="00FF7F5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Знак Знак Знак1 Знак Знак"/>
    <w:basedOn w:val="a0"/>
    <w:link w:val="a4"/>
    <w:rsid w:val="00FF7F53"/>
    <w:rPr>
      <w:rFonts w:ascii="Times New Roman" w:eastAsia="Times New Roman" w:hAnsi="Times New Roman" w:cs="Times New Roman"/>
      <w:sz w:val="20"/>
      <w:szCs w:val="20"/>
      <w:lang w:eastAsia="ru-RU"/>
    </w:rPr>
  </w:style>
  <w:style w:type="character" w:styleId="a6">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FF7F53"/>
    <w:rPr>
      <w:vertAlign w:val="superscript"/>
    </w:rPr>
  </w:style>
  <w:style w:type="paragraph" w:styleId="a7">
    <w:name w:val="List Paragraph"/>
    <w:basedOn w:val="a"/>
    <w:uiPriority w:val="34"/>
    <w:qFormat/>
    <w:rsid w:val="00FF7F53"/>
    <w:pPr>
      <w:ind w:left="720"/>
      <w:contextualSpacing/>
    </w:pPr>
  </w:style>
  <w:style w:type="paragraph" w:customStyle="1" w:styleId="rvps698610">
    <w:name w:val="rvps698610"/>
    <w:basedOn w:val="a"/>
    <w:rsid w:val="00FF7F53"/>
    <w:pPr>
      <w:spacing w:after="150" w:line="240" w:lineRule="auto"/>
      <w:ind w:right="300"/>
    </w:pPr>
    <w:rPr>
      <w:rFonts w:ascii="Times New Roman" w:eastAsia="Times New Roman" w:hAnsi="Times New Roman" w:cs="Times New Roman"/>
      <w:sz w:val="24"/>
      <w:szCs w:val="24"/>
      <w:lang w:eastAsia="ru-RU"/>
    </w:rPr>
  </w:style>
  <w:style w:type="paragraph" w:styleId="a8">
    <w:name w:val="Body Text Indent"/>
    <w:basedOn w:val="a"/>
    <w:link w:val="a9"/>
    <w:rsid w:val="00FF7F53"/>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FF7F53"/>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134086">
      <w:bodyDiv w:val="1"/>
      <w:marLeft w:val="0"/>
      <w:marRight w:val="0"/>
      <w:marTop w:val="0"/>
      <w:marBottom w:val="0"/>
      <w:divBdr>
        <w:top w:val="none" w:sz="0" w:space="0" w:color="auto"/>
        <w:left w:val="none" w:sz="0" w:space="0" w:color="auto"/>
        <w:bottom w:val="none" w:sz="0" w:space="0" w:color="auto"/>
        <w:right w:val="none" w:sz="0" w:space="0" w:color="auto"/>
      </w:divBdr>
    </w:div>
    <w:div w:id="182716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297</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Евгения</dc:creator>
  <cp:keywords/>
  <dc:description/>
  <cp:lastModifiedBy>User</cp:lastModifiedBy>
  <cp:revision>6</cp:revision>
  <dcterms:created xsi:type="dcterms:W3CDTF">2024-12-09T08:36:00Z</dcterms:created>
  <dcterms:modified xsi:type="dcterms:W3CDTF">2024-12-09T11:43:00Z</dcterms:modified>
</cp:coreProperties>
</file>