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CD510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УТВЕРЖДАЮ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Председатель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контрольно-счетной палаты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м</w:t>
      </w:r>
      <w:r>
        <w:rPr>
          <w:bCs/>
          <w:sz w:val="28"/>
          <w:szCs w:val="28"/>
        </w:rPr>
        <w:t>униципального образования</w:t>
      </w:r>
    </w:p>
    <w:p w:rsidR="00DE0B5C" w:rsidRDefault="00CD5108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DE0B5C">
        <w:rPr>
          <w:sz w:val="28"/>
          <w:szCs w:val="28"/>
        </w:rPr>
        <w:t>Тимашевский район</w:t>
      </w:r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D5108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____________</w:t>
      </w:r>
      <w:proofErr w:type="spellStart"/>
      <w:r>
        <w:rPr>
          <w:sz w:val="28"/>
          <w:szCs w:val="28"/>
        </w:rPr>
        <w:t>О.В.Сочнева</w:t>
      </w:r>
      <w:proofErr w:type="spellEnd"/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"___" ___________201</w:t>
      </w:r>
      <w:r w:rsidR="00276A1F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1B77CF" w:rsidRPr="000817DB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77CF">
        <w:rPr>
          <w:rFonts w:ascii="Times New Roman" w:hAnsi="Times New Roman"/>
          <w:b/>
          <w:sz w:val="28"/>
          <w:szCs w:val="28"/>
        </w:rPr>
        <w:t>о результатах</w:t>
      </w:r>
      <w:r w:rsidR="000C4ECD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6026B3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</w:t>
      </w:r>
      <w:r w:rsidR="000C4ECD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r w:rsidR="004971DC">
        <w:rPr>
          <w:rFonts w:ascii="Times New Roman" w:hAnsi="Times New Roman"/>
          <w:b/>
          <w:sz w:val="28"/>
          <w:szCs w:val="28"/>
        </w:rPr>
        <w:t>Днепров</w:t>
      </w:r>
      <w:r w:rsidR="000E189A">
        <w:rPr>
          <w:rFonts w:ascii="Times New Roman" w:hAnsi="Times New Roman"/>
          <w:b/>
          <w:sz w:val="28"/>
          <w:szCs w:val="28"/>
        </w:rPr>
        <w:t>ского</w:t>
      </w:r>
      <w:r w:rsidR="006026B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6026B3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6026B3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6026B3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6026B3">
        <w:rPr>
          <w:rFonts w:ascii="Times New Roman" w:hAnsi="Times New Roman"/>
          <w:b/>
          <w:sz w:val="28"/>
          <w:szCs w:val="28"/>
        </w:rPr>
        <w:t xml:space="preserve">а </w:t>
      </w:r>
      <w:r w:rsidR="006026B3" w:rsidRPr="000817DB">
        <w:rPr>
          <w:rFonts w:ascii="Times New Roman" w:hAnsi="Times New Roman"/>
          <w:b/>
          <w:sz w:val="28"/>
          <w:szCs w:val="28"/>
        </w:rPr>
        <w:t>за 201</w:t>
      </w:r>
      <w:r w:rsidR="00276A1F">
        <w:rPr>
          <w:rFonts w:ascii="Times New Roman" w:hAnsi="Times New Roman"/>
          <w:b/>
          <w:sz w:val="28"/>
          <w:szCs w:val="28"/>
        </w:rPr>
        <w:t>7</w:t>
      </w:r>
      <w:r w:rsidR="000E189A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>год</w:t>
      </w:r>
      <w:r w:rsidR="001B77CF" w:rsidRPr="000817DB">
        <w:rPr>
          <w:rFonts w:ascii="Times New Roman" w:hAnsi="Times New Roman"/>
          <w:b/>
          <w:sz w:val="28"/>
          <w:szCs w:val="28"/>
        </w:rPr>
        <w:t>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Тимашевск                                                                               </w:t>
      </w:r>
      <w:r w:rsidR="002B1DD5">
        <w:rPr>
          <w:sz w:val="28"/>
          <w:szCs w:val="28"/>
        </w:rPr>
        <w:t>28</w:t>
      </w:r>
      <w:r>
        <w:rPr>
          <w:sz w:val="28"/>
          <w:szCs w:val="28"/>
        </w:rPr>
        <w:t xml:space="preserve"> апреля 201</w:t>
      </w:r>
      <w:r w:rsidR="00276A1F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6C02E1" w:rsidRDefault="006C02E1">
      <w:pPr>
        <w:rPr>
          <w:sz w:val="28"/>
          <w:szCs w:val="28"/>
        </w:rPr>
      </w:pPr>
    </w:p>
    <w:p w:rsidR="007B43AE" w:rsidRDefault="007B43AE">
      <w:pPr>
        <w:rPr>
          <w:sz w:val="28"/>
          <w:szCs w:val="28"/>
        </w:rPr>
      </w:pPr>
    </w:p>
    <w:p w:rsidR="007B43AE" w:rsidRDefault="007B43AE" w:rsidP="007B4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Основание для проведения проверки: </w:t>
      </w:r>
      <w:r w:rsidRPr="008B79B2">
        <w:rPr>
          <w:sz w:val="28"/>
          <w:szCs w:val="28"/>
        </w:rPr>
        <w:t xml:space="preserve">план работы контрольно-счетной палаты муниципального образования </w:t>
      </w:r>
      <w:proofErr w:type="spellStart"/>
      <w:r w:rsidRPr="008B79B2">
        <w:rPr>
          <w:sz w:val="28"/>
          <w:szCs w:val="28"/>
        </w:rPr>
        <w:t>Тимашевский</w:t>
      </w:r>
      <w:proofErr w:type="spellEnd"/>
      <w:r w:rsidRPr="008B79B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на 201</w:t>
      </w:r>
      <w:r w:rsidR="00BF7ECA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Pr="008B79B2">
        <w:rPr>
          <w:sz w:val="28"/>
          <w:szCs w:val="28"/>
        </w:rPr>
        <w:t>, распоряжени</w:t>
      </w:r>
      <w:r>
        <w:rPr>
          <w:sz w:val="28"/>
          <w:szCs w:val="28"/>
        </w:rPr>
        <w:t>е</w:t>
      </w:r>
      <w:r w:rsidRPr="008B79B2">
        <w:rPr>
          <w:sz w:val="28"/>
          <w:szCs w:val="28"/>
        </w:rPr>
        <w:t xml:space="preserve"> председателя контрольно-счетной палаты муниципального образования </w:t>
      </w:r>
      <w:proofErr w:type="spellStart"/>
      <w:r w:rsidRPr="008B79B2">
        <w:rPr>
          <w:sz w:val="28"/>
          <w:szCs w:val="28"/>
        </w:rPr>
        <w:t>Тимашевский</w:t>
      </w:r>
      <w:proofErr w:type="spellEnd"/>
      <w:r w:rsidRPr="008B79B2">
        <w:rPr>
          <w:sz w:val="28"/>
          <w:szCs w:val="28"/>
        </w:rPr>
        <w:t xml:space="preserve"> район от </w:t>
      </w:r>
      <w:r w:rsidR="00276A1F">
        <w:rPr>
          <w:sz w:val="28"/>
          <w:szCs w:val="28"/>
        </w:rPr>
        <w:t>30</w:t>
      </w:r>
      <w:r w:rsidRPr="008B79B2">
        <w:rPr>
          <w:sz w:val="28"/>
          <w:szCs w:val="28"/>
        </w:rPr>
        <w:t>.0</w:t>
      </w:r>
      <w:r w:rsidR="00100D7C">
        <w:rPr>
          <w:sz w:val="28"/>
          <w:szCs w:val="28"/>
        </w:rPr>
        <w:t>3</w:t>
      </w:r>
      <w:r w:rsidRPr="008B79B2">
        <w:rPr>
          <w:sz w:val="28"/>
          <w:szCs w:val="28"/>
        </w:rPr>
        <w:t>.201</w:t>
      </w:r>
      <w:r w:rsidR="00276A1F">
        <w:rPr>
          <w:sz w:val="28"/>
          <w:szCs w:val="28"/>
        </w:rPr>
        <w:t>8</w:t>
      </w:r>
      <w:r w:rsidRPr="008B79B2">
        <w:rPr>
          <w:sz w:val="28"/>
          <w:szCs w:val="28"/>
        </w:rPr>
        <w:t xml:space="preserve"> г. № </w:t>
      </w:r>
      <w:r w:rsidR="00276A1F">
        <w:rPr>
          <w:sz w:val="28"/>
          <w:szCs w:val="28"/>
        </w:rPr>
        <w:t>51</w:t>
      </w:r>
      <w:r>
        <w:rPr>
          <w:sz w:val="28"/>
          <w:szCs w:val="28"/>
        </w:rPr>
        <w:t>.</w:t>
      </w:r>
    </w:p>
    <w:p w:rsidR="007B43AE" w:rsidRPr="007B43AE" w:rsidRDefault="007B43AE" w:rsidP="007B43AE">
      <w:pPr>
        <w:pStyle w:val="a5"/>
        <w:ind w:firstLine="708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Цель проверки: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установление полноты представленной бюджетной отчётности, её соответствие установленным требованиям;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оценка достоверности показателей представленной отчётности.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Объекты проверки:</w:t>
      </w:r>
    </w:p>
    <w:p w:rsidR="007B43AE" w:rsidRDefault="007B43AE" w:rsidP="007B43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Совет </w:t>
      </w:r>
      <w:r w:rsidR="004971DC">
        <w:rPr>
          <w:sz w:val="28"/>
          <w:szCs w:val="28"/>
        </w:rPr>
        <w:t>Днепровско</w:t>
      </w:r>
      <w:r w:rsidR="00100D7C">
        <w:rPr>
          <w:sz w:val="28"/>
          <w:szCs w:val="28"/>
        </w:rPr>
        <w:t>го</w:t>
      </w:r>
      <w:r w:rsidR="00C806D1">
        <w:rPr>
          <w:sz w:val="28"/>
          <w:szCs w:val="28"/>
        </w:rPr>
        <w:t xml:space="preserve"> сельского</w:t>
      </w:r>
      <w:r w:rsidR="005B55E8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Тимашевск</w:t>
      </w:r>
      <w:r w:rsidR="005B55E8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B55E8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616949" w:rsidRDefault="007B43AE" w:rsidP="00616949">
      <w:pPr>
        <w:pStyle w:val="a6"/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4971DC">
        <w:rPr>
          <w:rFonts w:ascii="Times New Roman" w:hAnsi="Times New Roman"/>
          <w:sz w:val="28"/>
          <w:szCs w:val="28"/>
        </w:rPr>
        <w:t xml:space="preserve">    </w:t>
      </w:r>
      <w:r w:rsidR="00CD5108" w:rsidRPr="004971DC">
        <w:rPr>
          <w:rFonts w:ascii="Times New Roman" w:hAnsi="Times New Roman"/>
          <w:sz w:val="28"/>
          <w:szCs w:val="28"/>
        </w:rPr>
        <w:t xml:space="preserve"> </w:t>
      </w:r>
      <w:r w:rsidRPr="004971DC">
        <w:rPr>
          <w:rFonts w:ascii="Times New Roman" w:hAnsi="Times New Roman"/>
          <w:sz w:val="28"/>
          <w:szCs w:val="28"/>
        </w:rPr>
        <w:t xml:space="preserve"> - Администрация </w:t>
      </w:r>
      <w:r w:rsidR="004971DC" w:rsidRPr="004971DC">
        <w:rPr>
          <w:rFonts w:ascii="Times New Roman" w:hAnsi="Times New Roman"/>
          <w:sz w:val="28"/>
          <w:szCs w:val="28"/>
        </w:rPr>
        <w:t>Днепровского</w:t>
      </w:r>
      <w:r w:rsidR="008D436B" w:rsidRPr="004971DC">
        <w:rPr>
          <w:rFonts w:ascii="Times New Roman" w:hAnsi="Times New Roman"/>
          <w:sz w:val="28"/>
          <w:szCs w:val="28"/>
        </w:rPr>
        <w:t xml:space="preserve"> сельского</w:t>
      </w:r>
      <w:r w:rsidR="00D42991" w:rsidRPr="004971DC">
        <w:rPr>
          <w:rFonts w:ascii="Times New Roman" w:hAnsi="Times New Roman"/>
          <w:sz w:val="28"/>
          <w:szCs w:val="28"/>
        </w:rPr>
        <w:t xml:space="preserve"> поселения </w:t>
      </w:r>
      <w:r w:rsidRPr="004971DC">
        <w:rPr>
          <w:rFonts w:ascii="Times New Roman" w:hAnsi="Times New Roman"/>
          <w:sz w:val="28"/>
          <w:szCs w:val="28"/>
        </w:rPr>
        <w:t>Тимашевск</w:t>
      </w:r>
      <w:r w:rsidR="00D42991" w:rsidRPr="004971DC">
        <w:rPr>
          <w:rFonts w:ascii="Times New Roman" w:hAnsi="Times New Roman"/>
          <w:sz w:val="28"/>
          <w:szCs w:val="28"/>
        </w:rPr>
        <w:t>ого</w:t>
      </w:r>
      <w:r w:rsidRPr="00616949">
        <w:rPr>
          <w:rFonts w:ascii="Times New Roman" w:hAnsi="Times New Roman"/>
          <w:sz w:val="28"/>
          <w:szCs w:val="28"/>
        </w:rPr>
        <w:t xml:space="preserve"> район</w:t>
      </w:r>
      <w:r w:rsidR="00D42991" w:rsidRPr="00616949">
        <w:rPr>
          <w:rFonts w:ascii="Times New Roman" w:hAnsi="Times New Roman"/>
          <w:sz w:val="28"/>
          <w:szCs w:val="28"/>
        </w:rPr>
        <w:t>а</w:t>
      </w:r>
      <w:r w:rsidR="00E66D4C">
        <w:rPr>
          <w:rFonts w:ascii="Times New Roman" w:hAnsi="Times New Roman"/>
          <w:sz w:val="28"/>
          <w:szCs w:val="28"/>
        </w:rPr>
        <w:t>.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Предметы проверки: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отчёты главных администраторов бюджетных средств об исполнении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балансы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отчёты о финансовых результатах деятельности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Пояснительные записки к годовой бюджетной отчётности главных администраторов средств местного бюджета и прилагаемые к ним документы;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финансов Краснодарского края;</w:t>
      </w:r>
    </w:p>
    <w:p w:rsidR="007B43AE" w:rsidRPr="008B79B2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Контрольно-счётной палаты муниципального образования Тимашевский район.</w:t>
      </w:r>
    </w:p>
    <w:p w:rsidR="007B43AE" w:rsidRDefault="007B43AE" w:rsidP="007B43A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0C73D3">
        <w:rPr>
          <w:sz w:val="28"/>
          <w:szCs w:val="28"/>
        </w:rPr>
        <w:t xml:space="preserve">Период проведения проверки </w:t>
      </w:r>
      <w:r>
        <w:rPr>
          <w:sz w:val="28"/>
          <w:szCs w:val="28"/>
        </w:rPr>
        <w:t xml:space="preserve">- </w:t>
      </w:r>
      <w:r w:rsidRPr="000C73D3">
        <w:rPr>
          <w:sz w:val="28"/>
          <w:szCs w:val="28"/>
        </w:rPr>
        <w:t xml:space="preserve">с </w:t>
      </w:r>
      <w:r w:rsidR="00276A1F">
        <w:rPr>
          <w:sz w:val="28"/>
          <w:szCs w:val="28"/>
        </w:rPr>
        <w:t>30</w:t>
      </w:r>
      <w:r w:rsidR="008D436B">
        <w:rPr>
          <w:sz w:val="28"/>
          <w:szCs w:val="28"/>
        </w:rPr>
        <w:t>.0</w:t>
      </w:r>
      <w:r w:rsidR="00BF178D">
        <w:rPr>
          <w:sz w:val="28"/>
          <w:szCs w:val="28"/>
        </w:rPr>
        <w:t>3</w:t>
      </w:r>
      <w:r w:rsidRPr="000C73D3">
        <w:rPr>
          <w:sz w:val="28"/>
          <w:szCs w:val="28"/>
        </w:rPr>
        <w:t>.201</w:t>
      </w:r>
      <w:r w:rsidR="00276A1F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  <w:r w:rsidRPr="000C73D3">
        <w:rPr>
          <w:sz w:val="28"/>
          <w:szCs w:val="28"/>
        </w:rPr>
        <w:t xml:space="preserve"> по </w:t>
      </w:r>
      <w:r w:rsidR="00276A1F">
        <w:rPr>
          <w:sz w:val="28"/>
          <w:szCs w:val="28"/>
        </w:rPr>
        <w:t>30</w:t>
      </w:r>
      <w:r w:rsidRPr="000C73D3">
        <w:rPr>
          <w:sz w:val="28"/>
          <w:szCs w:val="28"/>
        </w:rPr>
        <w:t>.04.201</w:t>
      </w:r>
      <w:r w:rsidR="00276A1F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Pr="000C73D3">
        <w:rPr>
          <w:sz w:val="28"/>
          <w:szCs w:val="28"/>
        </w:rPr>
        <w:t>.</w:t>
      </w:r>
    </w:p>
    <w:p w:rsidR="007B43AE" w:rsidRDefault="007B43AE" w:rsidP="007B43AE">
      <w:pPr>
        <w:jc w:val="both"/>
        <w:rPr>
          <w:sz w:val="28"/>
          <w:szCs w:val="28"/>
        </w:rPr>
      </w:pPr>
    </w:p>
    <w:p w:rsidR="001D0E12" w:rsidRDefault="001D0E12" w:rsidP="001D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проверки:</w:t>
      </w:r>
    </w:p>
    <w:p w:rsidR="001D0E12" w:rsidRDefault="001D0E12" w:rsidP="001D0E12">
      <w:pPr>
        <w:jc w:val="center"/>
        <w:rPr>
          <w:b/>
          <w:sz w:val="28"/>
          <w:szCs w:val="28"/>
        </w:rPr>
      </w:pPr>
    </w:p>
    <w:p w:rsidR="001D0E12" w:rsidRPr="000C73D3" w:rsidRDefault="001D0E12" w:rsidP="001D0E12">
      <w:pPr>
        <w:jc w:val="center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1. Общая информация о главных администраторах бюджетных средств </w:t>
      </w:r>
      <w:r w:rsidR="00305A39">
        <w:rPr>
          <w:b/>
          <w:sz w:val="28"/>
          <w:szCs w:val="28"/>
        </w:rPr>
        <w:t>Днепровс</w:t>
      </w:r>
      <w:r w:rsidR="00100D7C">
        <w:rPr>
          <w:b/>
          <w:sz w:val="28"/>
          <w:szCs w:val="28"/>
        </w:rPr>
        <w:t>кого</w:t>
      </w:r>
      <w:r w:rsidR="00683C8F">
        <w:rPr>
          <w:b/>
          <w:sz w:val="28"/>
          <w:szCs w:val="28"/>
        </w:rPr>
        <w:t xml:space="preserve"> сельского</w:t>
      </w:r>
      <w:r w:rsidR="00616949">
        <w:rPr>
          <w:b/>
          <w:sz w:val="28"/>
          <w:szCs w:val="28"/>
        </w:rPr>
        <w:t xml:space="preserve"> поселения </w:t>
      </w:r>
      <w:r w:rsidRPr="00427027">
        <w:rPr>
          <w:b/>
          <w:sz w:val="28"/>
          <w:szCs w:val="28"/>
        </w:rPr>
        <w:t>Тимашевск</w:t>
      </w:r>
      <w:r w:rsidR="00616949">
        <w:rPr>
          <w:b/>
          <w:sz w:val="28"/>
          <w:szCs w:val="28"/>
        </w:rPr>
        <w:t>ого</w:t>
      </w:r>
      <w:r w:rsidRPr="00427027">
        <w:rPr>
          <w:b/>
          <w:sz w:val="28"/>
          <w:szCs w:val="28"/>
        </w:rPr>
        <w:t xml:space="preserve"> район</w:t>
      </w:r>
      <w:r w:rsidR="00616949"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.</w:t>
      </w:r>
    </w:p>
    <w:p w:rsidR="00305A39" w:rsidRPr="00FC0914" w:rsidRDefault="008A5D7D" w:rsidP="008A5D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305A39" w:rsidRPr="00FC0914">
        <w:rPr>
          <w:b/>
          <w:sz w:val="28"/>
          <w:szCs w:val="28"/>
        </w:rPr>
        <w:t>1.1. Администрация Днепровского  сельского поселения Тимашевского района</w:t>
      </w:r>
      <w:r w:rsidR="00305A39" w:rsidRPr="00FC0914">
        <w:rPr>
          <w:rStyle w:val="ad"/>
          <w:b/>
          <w:sz w:val="28"/>
          <w:szCs w:val="28"/>
        </w:rPr>
        <w:footnoteReference w:id="1"/>
      </w:r>
      <w:r w:rsidR="00305A39" w:rsidRPr="00FC0914">
        <w:rPr>
          <w:b/>
          <w:sz w:val="28"/>
          <w:szCs w:val="28"/>
        </w:rPr>
        <w:t xml:space="preserve">. </w:t>
      </w:r>
    </w:p>
    <w:p w:rsidR="00305A39" w:rsidRPr="00FC0914" w:rsidRDefault="00305A39" w:rsidP="00305A39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C0914">
        <w:rPr>
          <w:rFonts w:ascii="Times New Roman" w:hAnsi="Times New Roman"/>
          <w:sz w:val="28"/>
          <w:szCs w:val="28"/>
        </w:rPr>
        <w:t xml:space="preserve">Администрация является исполнительно-распорядительным органом муниципального образования «Днепровское сельское поселение Тимашевский район» – код административной подчиненности - 992. </w:t>
      </w:r>
    </w:p>
    <w:p w:rsidR="00305A39" w:rsidRPr="00FC0914" w:rsidRDefault="00305A39" w:rsidP="00305A39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C0914">
        <w:rPr>
          <w:rFonts w:ascii="Times New Roman" w:hAnsi="Times New Roman"/>
          <w:sz w:val="28"/>
          <w:szCs w:val="28"/>
        </w:rPr>
        <w:t>Имеет статус юридического лица, ИНН 2353021425, КПП 235301001, ОКТМО 03653404.</w:t>
      </w:r>
    </w:p>
    <w:p w:rsidR="00305A39" w:rsidRPr="00FC0914" w:rsidRDefault="00305A39" w:rsidP="00305A39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C0914">
        <w:rPr>
          <w:rFonts w:ascii="Times New Roman" w:hAnsi="Times New Roman"/>
          <w:sz w:val="28"/>
          <w:szCs w:val="28"/>
        </w:rPr>
        <w:t xml:space="preserve"> Количество подведомственных бюджетополучателей в составе Администрации Днепровского сельского поселения – 3 ед.:</w:t>
      </w:r>
    </w:p>
    <w:p w:rsidR="00305A39" w:rsidRPr="00FC0914" w:rsidRDefault="00305A39" w:rsidP="00305A39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0914">
        <w:rPr>
          <w:rFonts w:ascii="Times New Roman" w:hAnsi="Times New Roman"/>
          <w:sz w:val="28"/>
          <w:szCs w:val="28"/>
        </w:rPr>
        <w:t xml:space="preserve">1. МБУ «Днепровская  СЦКС»; </w:t>
      </w:r>
    </w:p>
    <w:p w:rsidR="00305A39" w:rsidRPr="00FC0914" w:rsidRDefault="00305A39" w:rsidP="00305A39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0914">
        <w:rPr>
          <w:rFonts w:ascii="Times New Roman" w:hAnsi="Times New Roman"/>
          <w:sz w:val="28"/>
          <w:szCs w:val="28"/>
        </w:rPr>
        <w:t>2. МБУ «Днепровская библиотека»;</w:t>
      </w:r>
    </w:p>
    <w:p w:rsidR="00305A39" w:rsidRPr="00AE6AEF" w:rsidRDefault="00305A39" w:rsidP="00305A39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E6AEF">
        <w:rPr>
          <w:rFonts w:ascii="Times New Roman" w:hAnsi="Times New Roman"/>
          <w:sz w:val="28"/>
          <w:szCs w:val="28"/>
        </w:rPr>
        <w:t xml:space="preserve">3. МКУ «ФРУ» Днепровского сельского поселения Тимашевского района. </w:t>
      </w:r>
    </w:p>
    <w:p w:rsidR="00305A39" w:rsidRPr="00932086" w:rsidRDefault="00305A39" w:rsidP="00305A39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932086">
        <w:rPr>
          <w:rFonts w:ascii="Times New Roman" w:hAnsi="Times New Roman"/>
          <w:sz w:val="28"/>
          <w:szCs w:val="28"/>
        </w:rPr>
        <w:t xml:space="preserve">В проверяемом периоде главой Днепровского сельского поселения являлся </w:t>
      </w:r>
      <w:proofErr w:type="spellStart"/>
      <w:r w:rsidRPr="00932086">
        <w:rPr>
          <w:rFonts w:ascii="Times New Roman" w:hAnsi="Times New Roman"/>
          <w:sz w:val="28"/>
          <w:szCs w:val="28"/>
        </w:rPr>
        <w:t>Ледовский</w:t>
      </w:r>
      <w:proofErr w:type="spellEnd"/>
      <w:r w:rsidRPr="00932086">
        <w:rPr>
          <w:rFonts w:ascii="Times New Roman" w:hAnsi="Times New Roman"/>
          <w:sz w:val="28"/>
          <w:szCs w:val="28"/>
        </w:rPr>
        <w:t xml:space="preserve"> Владимир Александрович. Ведение бухгалтерского (бюджетного) учёта администрации было передано по договору Муниципальному казенному учреждению «Финансово-расчетное учреждение» Днепровского сельского поселения Тимашевского района. Главный бухгалтер учреждения – </w:t>
      </w:r>
      <w:proofErr w:type="spellStart"/>
      <w:r w:rsidRPr="00932086">
        <w:rPr>
          <w:rFonts w:ascii="Times New Roman" w:hAnsi="Times New Roman"/>
          <w:sz w:val="28"/>
          <w:szCs w:val="28"/>
        </w:rPr>
        <w:t>Гайдукова</w:t>
      </w:r>
      <w:proofErr w:type="spellEnd"/>
      <w:r w:rsidRPr="00932086">
        <w:rPr>
          <w:rFonts w:ascii="Times New Roman" w:hAnsi="Times New Roman"/>
          <w:sz w:val="28"/>
          <w:szCs w:val="28"/>
        </w:rPr>
        <w:t xml:space="preserve"> Е.В..</w:t>
      </w:r>
    </w:p>
    <w:p w:rsidR="00305A39" w:rsidRPr="00932086" w:rsidRDefault="00305A39" w:rsidP="00305A39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305A39" w:rsidRPr="00932086" w:rsidRDefault="00305A39" w:rsidP="00305A39">
      <w:pPr>
        <w:pStyle w:val="a6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932086">
        <w:rPr>
          <w:rFonts w:ascii="Times New Roman" w:hAnsi="Times New Roman"/>
          <w:b/>
          <w:sz w:val="28"/>
          <w:szCs w:val="28"/>
        </w:rPr>
        <w:t>1.2. Совет Днепровского сельского поселения Тимашевского района</w:t>
      </w:r>
      <w:r w:rsidRPr="00932086">
        <w:rPr>
          <w:rStyle w:val="ad"/>
          <w:rFonts w:ascii="Times New Roman" w:hAnsi="Times New Roman"/>
          <w:b/>
          <w:sz w:val="28"/>
          <w:szCs w:val="28"/>
        </w:rPr>
        <w:footnoteReference w:id="2"/>
      </w:r>
      <w:r w:rsidRPr="00932086">
        <w:rPr>
          <w:rFonts w:ascii="Times New Roman" w:hAnsi="Times New Roman"/>
          <w:b/>
          <w:sz w:val="28"/>
          <w:szCs w:val="28"/>
        </w:rPr>
        <w:t>.</w:t>
      </w:r>
    </w:p>
    <w:p w:rsidR="00305A39" w:rsidRPr="003D5EFF" w:rsidRDefault="00305A39" w:rsidP="00305A39">
      <w:pPr>
        <w:pStyle w:val="a6"/>
        <w:ind w:right="-1"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05A39" w:rsidRPr="00932086" w:rsidRDefault="00305A39" w:rsidP="00305A39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932086">
        <w:rPr>
          <w:rFonts w:ascii="Times New Roman" w:hAnsi="Times New Roman"/>
          <w:sz w:val="28"/>
          <w:szCs w:val="28"/>
        </w:rPr>
        <w:t>Совет является представительным органом муниципального образования «Днепровское сельское поселение Тимашевский район» – код административной подчиненности - 991.</w:t>
      </w:r>
    </w:p>
    <w:p w:rsidR="00305A39" w:rsidRPr="00932086" w:rsidRDefault="00305A39" w:rsidP="00305A39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932086">
        <w:rPr>
          <w:rFonts w:ascii="Times New Roman" w:hAnsi="Times New Roman"/>
          <w:sz w:val="28"/>
          <w:szCs w:val="28"/>
        </w:rPr>
        <w:t>Имеет статус юридического лица, ИНН 2353021418, КПП 235301001, ОКТМО 03653404.</w:t>
      </w:r>
    </w:p>
    <w:p w:rsidR="00305A39" w:rsidRPr="00932086" w:rsidRDefault="00305A39" w:rsidP="00305A39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932086">
        <w:rPr>
          <w:rFonts w:ascii="Times New Roman" w:hAnsi="Times New Roman"/>
          <w:sz w:val="28"/>
          <w:szCs w:val="28"/>
        </w:rPr>
        <w:t>Совет не имеет подведомственных бюджетополучателей.</w:t>
      </w:r>
    </w:p>
    <w:p w:rsidR="00305A39" w:rsidRPr="00AE6AEF" w:rsidRDefault="00305A39" w:rsidP="00305A39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E6AEF">
        <w:rPr>
          <w:rFonts w:ascii="Times New Roman" w:hAnsi="Times New Roman"/>
          <w:sz w:val="28"/>
          <w:szCs w:val="28"/>
        </w:rPr>
        <w:t>В проверяемом периоде председателем Совета Днепровского сельского поселения является Лазаренко Валентина Николаевна.</w:t>
      </w:r>
    </w:p>
    <w:p w:rsidR="00305A39" w:rsidRPr="00AE6AEF" w:rsidRDefault="00305A39" w:rsidP="00305A39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E6AEF">
        <w:rPr>
          <w:rFonts w:ascii="Times New Roman" w:hAnsi="Times New Roman"/>
          <w:sz w:val="28"/>
          <w:szCs w:val="28"/>
        </w:rPr>
        <w:lastRenderedPageBreak/>
        <w:t xml:space="preserve">Ведение бухгалтерского (бюджетного) учёта Совета было передано по договору Муниципальному казенному учреждению «Финансово-расчетное учреждение» Днепровского сельского поселения Тимашевского района. Главный бухгалтер учреждения – </w:t>
      </w:r>
      <w:proofErr w:type="spellStart"/>
      <w:r w:rsidRPr="00AE6AEF">
        <w:rPr>
          <w:rFonts w:ascii="Times New Roman" w:hAnsi="Times New Roman"/>
          <w:sz w:val="28"/>
          <w:szCs w:val="28"/>
        </w:rPr>
        <w:t>Гайдукова</w:t>
      </w:r>
      <w:proofErr w:type="spellEnd"/>
      <w:r w:rsidRPr="00AE6AEF">
        <w:rPr>
          <w:rFonts w:ascii="Times New Roman" w:hAnsi="Times New Roman"/>
          <w:sz w:val="28"/>
          <w:szCs w:val="28"/>
        </w:rPr>
        <w:t xml:space="preserve"> Е.В.</w:t>
      </w:r>
    </w:p>
    <w:p w:rsidR="002B4757" w:rsidRDefault="002B4757" w:rsidP="001D0E1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587EAF" w:rsidRDefault="006156FC" w:rsidP="00587EAF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87EAF">
        <w:rPr>
          <w:rFonts w:ascii="Times New Roman" w:hAnsi="Times New Roman"/>
          <w:b/>
          <w:sz w:val="28"/>
          <w:szCs w:val="28"/>
        </w:rPr>
        <w:t>2. Результаты</w:t>
      </w:r>
      <w:r w:rsidR="00781C4A">
        <w:rPr>
          <w:rFonts w:ascii="Times New Roman" w:hAnsi="Times New Roman"/>
          <w:b/>
          <w:sz w:val="28"/>
          <w:szCs w:val="28"/>
        </w:rPr>
        <w:t xml:space="preserve"> 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587EAF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</w:t>
      </w:r>
      <w:r w:rsidR="00781C4A">
        <w:rPr>
          <w:rFonts w:ascii="Times New Roman" w:hAnsi="Times New Roman"/>
          <w:b/>
          <w:sz w:val="28"/>
          <w:szCs w:val="28"/>
        </w:rPr>
        <w:t xml:space="preserve"> 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r w:rsidR="00305A39">
        <w:rPr>
          <w:rFonts w:ascii="Times New Roman" w:hAnsi="Times New Roman"/>
          <w:b/>
          <w:sz w:val="28"/>
          <w:szCs w:val="28"/>
        </w:rPr>
        <w:t>Днепров</w:t>
      </w:r>
      <w:r w:rsidR="00821C87">
        <w:rPr>
          <w:rFonts w:ascii="Times New Roman" w:hAnsi="Times New Roman"/>
          <w:b/>
          <w:sz w:val="28"/>
          <w:szCs w:val="28"/>
        </w:rPr>
        <w:t>ского</w:t>
      </w:r>
      <w:r w:rsidR="00587E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587EAF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587EAF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587EAF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587EAF">
        <w:rPr>
          <w:rFonts w:ascii="Times New Roman" w:hAnsi="Times New Roman"/>
          <w:b/>
          <w:sz w:val="28"/>
          <w:szCs w:val="28"/>
        </w:rPr>
        <w:t xml:space="preserve">а </w:t>
      </w:r>
      <w:r w:rsidR="00587EAF" w:rsidRPr="000817DB">
        <w:rPr>
          <w:rFonts w:ascii="Times New Roman" w:hAnsi="Times New Roman"/>
          <w:b/>
          <w:sz w:val="28"/>
          <w:szCs w:val="28"/>
        </w:rPr>
        <w:t>за 201</w:t>
      </w:r>
      <w:r w:rsidR="00276A1F">
        <w:rPr>
          <w:rFonts w:ascii="Times New Roman" w:hAnsi="Times New Roman"/>
          <w:b/>
          <w:sz w:val="28"/>
          <w:szCs w:val="28"/>
        </w:rPr>
        <w:t>7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781C4A" w:rsidRPr="00D12A5E" w:rsidRDefault="00011A4F" w:rsidP="00781C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1C87">
        <w:rPr>
          <w:sz w:val="28"/>
          <w:szCs w:val="28"/>
        </w:rPr>
        <w:t xml:space="preserve"> </w:t>
      </w:r>
      <w:r w:rsidR="00781C4A" w:rsidRPr="00D12A5E">
        <w:rPr>
          <w:sz w:val="28"/>
          <w:szCs w:val="28"/>
        </w:rPr>
        <w:t>В целом работа главными администраторами средств местного бюджета в 201</w:t>
      </w:r>
      <w:r w:rsidR="00276A1F">
        <w:rPr>
          <w:sz w:val="28"/>
          <w:szCs w:val="28"/>
        </w:rPr>
        <w:t>7</w:t>
      </w:r>
      <w:r w:rsidR="00781C4A" w:rsidRPr="00D12A5E">
        <w:rPr>
          <w:sz w:val="28"/>
          <w:szCs w:val="28"/>
        </w:rPr>
        <w:t xml:space="preserve"> году по бюджетному учету и составлению бюджетной отчетности велась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Министерства финансов Краснодарского края.</w:t>
      </w:r>
    </w:p>
    <w:p w:rsidR="00821C87" w:rsidRPr="000C73D3" w:rsidRDefault="00011A4F" w:rsidP="00011A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="00821C87" w:rsidRPr="000C73D3">
        <w:rPr>
          <w:sz w:val="28"/>
          <w:szCs w:val="28"/>
        </w:rPr>
        <w:t xml:space="preserve">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 главных администраторов средств </w:t>
      </w:r>
      <w:r w:rsidR="00821C87">
        <w:rPr>
          <w:sz w:val="28"/>
          <w:szCs w:val="28"/>
        </w:rPr>
        <w:t xml:space="preserve">местного бюджета </w:t>
      </w:r>
      <w:r w:rsidR="00821C87" w:rsidRPr="000C73D3">
        <w:rPr>
          <w:sz w:val="28"/>
          <w:szCs w:val="28"/>
        </w:rPr>
        <w:t>и результаты финансовой деятельности за 201</w:t>
      </w:r>
      <w:r w:rsidR="00276A1F">
        <w:rPr>
          <w:sz w:val="28"/>
          <w:szCs w:val="28"/>
        </w:rPr>
        <w:t>7</w:t>
      </w:r>
      <w:r w:rsidR="00821C87" w:rsidRPr="000C73D3">
        <w:rPr>
          <w:sz w:val="28"/>
          <w:szCs w:val="28"/>
        </w:rPr>
        <w:t xml:space="preserve"> год.</w:t>
      </w:r>
    </w:p>
    <w:p w:rsidR="00821C87" w:rsidRDefault="00821C87" w:rsidP="00821C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110487">
        <w:rPr>
          <w:sz w:val="28"/>
          <w:szCs w:val="28"/>
        </w:rPr>
        <w:t>Инструкци</w:t>
      </w:r>
      <w:r>
        <w:rPr>
          <w:sz w:val="28"/>
          <w:szCs w:val="28"/>
        </w:rPr>
        <w:t>ей</w:t>
      </w:r>
      <w:r w:rsidRPr="00110487">
        <w:rPr>
          <w:sz w:val="28"/>
          <w:szCs w:val="28"/>
        </w:rPr>
        <w:t xml:space="preserve"> о порядке составления и представления годовой, квартальной и месячной  отчетности об исполнении бюджетов бюджетной системы Российской Федерации, утвержденной приказом Министерства финансов Российской Федерации от 28.12.2010г. № 191н</w:t>
      </w:r>
      <w:r>
        <w:rPr>
          <w:sz w:val="28"/>
          <w:szCs w:val="28"/>
        </w:rPr>
        <w:t xml:space="preserve"> главными администраторами средств местного бюджета</w:t>
      </w:r>
      <w:r w:rsidR="001642FC">
        <w:rPr>
          <w:sz w:val="28"/>
          <w:szCs w:val="28"/>
        </w:rPr>
        <w:t xml:space="preserve"> </w:t>
      </w:r>
      <w:r>
        <w:rPr>
          <w:sz w:val="28"/>
          <w:szCs w:val="28"/>
        </w:rPr>
        <w:t>в целом соблюдается согласованность в различных отчётных формах одноименных показателей годовой бюджетной отчётности.</w:t>
      </w:r>
    </w:p>
    <w:p w:rsidR="00011A4F" w:rsidRDefault="00011A4F" w:rsidP="00011A4F">
      <w:pPr>
        <w:ind w:firstLine="720"/>
        <w:jc w:val="both"/>
        <w:rPr>
          <w:sz w:val="28"/>
          <w:szCs w:val="28"/>
        </w:rPr>
      </w:pPr>
      <w:r w:rsidRPr="00011A4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По результатам проверки достоверности, полноты и соответствия </w:t>
      </w:r>
      <w:r w:rsidRPr="00E87FFC">
        <w:rPr>
          <w:sz w:val="28"/>
          <w:szCs w:val="28"/>
        </w:rPr>
        <w:t>годовой бюджетной отчетности главных администраторов средств местного бюджета</w:t>
      </w:r>
      <w:r>
        <w:rPr>
          <w:color w:val="000000"/>
          <w:sz w:val="28"/>
          <w:szCs w:val="28"/>
        </w:rPr>
        <w:t xml:space="preserve"> нормам и требованиям бюджетного законодательства и </w:t>
      </w:r>
      <w:r w:rsidRPr="000C73D3">
        <w:rPr>
          <w:sz w:val="28"/>
          <w:szCs w:val="28"/>
        </w:rPr>
        <w:t>ины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 установлены следующие нарушения и замечания:</w:t>
      </w:r>
    </w:p>
    <w:p w:rsidR="00011A4F" w:rsidRPr="00527680" w:rsidRDefault="00011A4F" w:rsidP="00011A4F">
      <w:pPr>
        <w:autoSpaceDE w:val="0"/>
        <w:autoSpaceDN w:val="0"/>
        <w:adjustRightInd w:val="0"/>
        <w:ind w:firstLine="709"/>
        <w:jc w:val="both"/>
      </w:pPr>
      <w:bookmarkStart w:id="0" w:name="_GoBack"/>
      <w:r w:rsidRPr="00011A4F">
        <w:rPr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нарушение ст. 264.1, 264.2 БК РФ, </w:t>
      </w:r>
      <w:r w:rsidRPr="00DD7520">
        <w:rPr>
          <w:rStyle w:val="12"/>
          <w:color w:val="000000"/>
          <w:sz w:val="28"/>
          <w:szCs w:val="28"/>
        </w:rPr>
        <w:t>п. 1 ст. 13 Федерального закона от 06.12.2011 № 402-ФЗ</w:t>
      </w:r>
      <w:r>
        <w:rPr>
          <w:sz w:val="28"/>
          <w:szCs w:val="28"/>
        </w:rPr>
        <w:t xml:space="preserve">, п. 70, 71 и 170.2 Инструкции № </w:t>
      </w:r>
      <w:r w:rsidRPr="00D76453">
        <w:rPr>
          <w:sz w:val="28"/>
          <w:szCs w:val="28"/>
        </w:rPr>
        <w:t xml:space="preserve">191н в </w:t>
      </w:r>
      <w:r>
        <w:rPr>
          <w:sz w:val="28"/>
          <w:szCs w:val="28"/>
        </w:rPr>
        <w:t xml:space="preserve">формах </w:t>
      </w:r>
      <w:hyperlink r:id="rId9" w:history="1">
        <w:r w:rsidRPr="00D76453">
          <w:rPr>
            <w:sz w:val="28"/>
            <w:szCs w:val="28"/>
          </w:rPr>
          <w:t xml:space="preserve"> 0503128</w:t>
        </w:r>
      </w:hyperlink>
      <w:r>
        <w:rPr>
          <w:sz w:val="28"/>
          <w:szCs w:val="28"/>
        </w:rPr>
        <w:t xml:space="preserve"> – «Отчет о бюджетных обязательств» и  0503175 </w:t>
      </w:r>
      <w:r w:rsidRPr="006F3352">
        <w:rPr>
          <w:sz w:val="28"/>
          <w:szCs w:val="28"/>
        </w:rPr>
        <w:t>"Сведения о принятых и неисполненных обязательствах получателя бюджетных средств</w:t>
      </w:r>
      <w:r>
        <w:rPr>
          <w:sz w:val="28"/>
          <w:szCs w:val="28"/>
        </w:rPr>
        <w:t>» отражена недостоверная информация о принятых бюджетных обязательств с применением конкурентных способов.</w:t>
      </w:r>
      <w:proofErr w:type="gramEnd"/>
    </w:p>
    <w:p w:rsidR="00011A4F" w:rsidRDefault="00011A4F" w:rsidP="00011A4F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150BEE">
        <w:rPr>
          <w:b/>
          <w:i/>
          <w:sz w:val="28"/>
          <w:szCs w:val="28"/>
        </w:rPr>
        <w:t xml:space="preserve">Данное нарушение </w:t>
      </w:r>
      <w:r w:rsidRPr="004E3CA0">
        <w:rPr>
          <w:b/>
          <w:i/>
          <w:sz w:val="28"/>
          <w:szCs w:val="28"/>
        </w:rPr>
        <w:t>содержит признаки административного нарушения, предусмотренного статьей 15.15.6 Кодекса Российской Федерации об административных правонарушениях.</w:t>
      </w:r>
      <w:r>
        <w:rPr>
          <w:b/>
          <w:i/>
          <w:sz w:val="28"/>
          <w:szCs w:val="28"/>
        </w:rPr>
        <w:t xml:space="preserve"> </w:t>
      </w:r>
    </w:p>
    <w:bookmarkEnd w:id="0"/>
    <w:p w:rsidR="00BF7ECA" w:rsidRDefault="00011A4F" w:rsidP="00BF7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A4F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="00BF7ECA" w:rsidRPr="006E54A6">
        <w:rPr>
          <w:sz w:val="28"/>
          <w:szCs w:val="28"/>
        </w:rPr>
        <w:t>В нарушение п. 8</w:t>
      </w:r>
      <w:r w:rsidR="00BF7ECA">
        <w:rPr>
          <w:sz w:val="28"/>
          <w:szCs w:val="28"/>
        </w:rPr>
        <w:t xml:space="preserve"> и</w:t>
      </w:r>
      <w:r w:rsidR="00BF7ECA" w:rsidRPr="006E54A6">
        <w:rPr>
          <w:sz w:val="28"/>
          <w:szCs w:val="28"/>
        </w:rPr>
        <w:t xml:space="preserve"> п. 152 Инструкции №191н, пояснительная записка формы </w:t>
      </w:r>
      <w:r w:rsidR="00BF7ECA">
        <w:rPr>
          <w:sz w:val="28"/>
          <w:szCs w:val="28"/>
        </w:rPr>
        <w:t xml:space="preserve"> </w:t>
      </w:r>
      <w:r w:rsidR="00BF7ECA" w:rsidRPr="006E54A6">
        <w:rPr>
          <w:sz w:val="28"/>
          <w:szCs w:val="28"/>
        </w:rPr>
        <w:t xml:space="preserve">0503160 не </w:t>
      </w:r>
      <w:r w:rsidR="00BF7ECA">
        <w:rPr>
          <w:sz w:val="28"/>
          <w:szCs w:val="28"/>
        </w:rPr>
        <w:t xml:space="preserve">содержит информации об отсутствии числовых значений и как следствие не представленных </w:t>
      </w:r>
      <w:r w:rsidR="00BF7ECA" w:rsidRPr="006E54A6">
        <w:rPr>
          <w:sz w:val="28"/>
          <w:szCs w:val="28"/>
        </w:rPr>
        <w:t xml:space="preserve">форм </w:t>
      </w:r>
      <w:r w:rsidR="00BF7ECA">
        <w:rPr>
          <w:sz w:val="28"/>
          <w:szCs w:val="28"/>
        </w:rPr>
        <w:t>отчетности</w:t>
      </w:r>
      <w:r w:rsidR="00BF7ECA" w:rsidRPr="006E54A6">
        <w:rPr>
          <w:sz w:val="28"/>
          <w:szCs w:val="28"/>
        </w:rPr>
        <w:t xml:space="preserve">: </w:t>
      </w:r>
      <w:r w:rsidR="00BF7ECA">
        <w:rPr>
          <w:sz w:val="28"/>
          <w:szCs w:val="28"/>
        </w:rPr>
        <w:t xml:space="preserve">Справка о суммах консолидируемых поступлений, подлежащих зачислению на счет бюджета </w:t>
      </w:r>
      <w:hyperlink r:id="rId10" w:history="1">
        <w:r w:rsidR="00BF7ECA" w:rsidRPr="000D34EC">
          <w:rPr>
            <w:sz w:val="28"/>
            <w:szCs w:val="28"/>
          </w:rPr>
          <w:t>(ф. 0503184)</w:t>
        </w:r>
      </w:hyperlink>
      <w:r w:rsidR="00BF7ECA" w:rsidRPr="000D34EC">
        <w:rPr>
          <w:sz w:val="28"/>
          <w:szCs w:val="28"/>
        </w:rPr>
        <w:t>;</w:t>
      </w:r>
      <w:r w:rsidR="00BF7ECA">
        <w:rPr>
          <w:sz w:val="28"/>
          <w:szCs w:val="28"/>
        </w:rPr>
        <w:t xml:space="preserve"> </w:t>
      </w:r>
      <w:r w:rsidR="00BF7ECA" w:rsidRPr="00BF7ECA">
        <w:rPr>
          <w:bCs/>
          <w:sz w:val="28"/>
          <w:szCs w:val="28"/>
        </w:rPr>
        <w:t>Сведения о вложениях в объекты недвижимого имущества, объектах незавершенного строительства (ф. 0503190);</w:t>
      </w:r>
      <w:r w:rsidR="00BF7ECA">
        <w:rPr>
          <w:b/>
          <w:color w:val="000000"/>
        </w:rPr>
        <w:t xml:space="preserve"> </w:t>
      </w:r>
      <w:r w:rsidR="00BF7ECA" w:rsidRPr="001A0E75">
        <w:rPr>
          <w:sz w:val="28"/>
          <w:szCs w:val="28"/>
        </w:rPr>
        <w:t xml:space="preserve">Сведения об исполнении судебных решений по денежным обязательствам бюджета </w:t>
      </w:r>
      <w:hyperlink r:id="rId11" w:history="1">
        <w:r w:rsidR="00BF7ECA" w:rsidRPr="001A0E75">
          <w:rPr>
            <w:sz w:val="28"/>
            <w:szCs w:val="28"/>
          </w:rPr>
          <w:t>(ф. 0503296</w:t>
        </w:r>
      </w:hyperlink>
      <w:r w:rsidR="00BF7ECA">
        <w:rPr>
          <w:sz w:val="28"/>
          <w:szCs w:val="28"/>
        </w:rPr>
        <w:t>).</w:t>
      </w:r>
    </w:p>
    <w:p w:rsidR="00011A4F" w:rsidRDefault="00011A4F" w:rsidP="00011A4F">
      <w:pPr>
        <w:jc w:val="both"/>
        <w:rPr>
          <w:b/>
          <w:i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</w:t>
      </w:r>
    </w:p>
    <w:p w:rsidR="00011A4F" w:rsidRPr="00BF7ECA" w:rsidRDefault="00011A4F" w:rsidP="00BF7ECA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8547D9" w:rsidRPr="000C73D3" w:rsidRDefault="00BF7ECA" w:rsidP="00943768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11A4F">
        <w:rPr>
          <w:sz w:val="28"/>
          <w:szCs w:val="28"/>
        </w:rPr>
        <w:t xml:space="preserve">                </w:t>
      </w:r>
      <w:r w:rsidRPr="00BF7ECA">
        <w:rPr>
          <w:b/>
          <w:sz w:val="28"/>
          <w:szCs w:val="28"/>
        </w:rPr>
        <w:t>3</w:t>
      </w:r>
      <w:r w:rsidR="008547D9" w:rsidRPr="000C73D3">
        <w:rPr>
          <w:b/>
          <w:sz w:val="28"/>
          <w:szCs w:val="28"/>
        </w:rPr>
        <w:t xml:space="preserve">. </w:t>
      </w:r>
      <w:r w:rsidR="008547D9">
        <w:rPr>
          <w:b/>
          <w:sz w:val="28"/>
          <w:szCs w:val="28"/>
        </w:rPr>
        <w:t xml:space="preserve">Предложения </w:t>
      </w:r>
      <w:r w:rsidR="008547D9" w:rsidRPr="000C73D3">
        <w:rPr>
          <w:b/>
          <w:sz w:val="28"/>
          <w:szCs w:val="28"/>
        </w:rPr>
        <w:t>по результатам проверки:</w:t>
      </w:r>
    </w:p>
    <w:p w:rsidR="00011A4F" w:rsidRDefault="00011A4F" w:rsidP="00011A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</w:t>
      </w:r>
      <w:r>
        <w:rPr>
          <w:sz w:val="28"/>
        </w:rPr>
        <w:t xml:space="preserve">соблюдения бюджетного законодательства и </w:t>
      </w:r>
      <w:r w:rsidRPr="000C73D3">
        <w:rPr>
          <w:sz w:val="28"/>
          <w:szCs w:val="28"/>
        </w:rPr>
        <w:t>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>
        <w:rPr>
          <w:sz w:val="28"/>
        </w:rPr>
        <w:t xml:space="preserve"> при составлении бюджетной отчетности главными администраторами средств бюджета Днепровского сельского поселения, обеспечить </w:t>
      </w:r>
      <w:r>
        <w:rPr>
          <w:sz w:val="28"/>
          <w:szCs w:val="28"/>
        </w:rPr>
        <w:t xml:space="preserve">усиление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достоверным формированием бюджетной отчетности  и не допущению фактов искажения бюджетной отчетности.</w:t>
      </w:r>
    </w:p>
    <w:p w:rsidR="00011A4F" w:rsidRDefault="00011A4F" w:rsidP="00011A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№191н, при составлении годовой бюджетной отчетности. </w:t>
      </w:r>
    </w:p>
    <w:p w:rsidR="008A5D7D" w:rsidRDefault="00611592" w:rsidP="008A5D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1D0E12" w:rsidRPr="000C73D3" w:rsidRDefault="001D0E12" w:rsidP="008A5D7D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Отчет подготовила</w:t>
      </w:r>
    </w:p>
    <w:p w:rsidR="001D0E12" w:rsidRPr="000C73D3" w:rsidRDefault="006156FC" w:rsidP="008A5D7D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инспектор   </w:t>
      </w:r>
      <w:r w:rsidR="00611592">
        <w:rPr>
          <w:sz w:val="28"/>
          <w:szCs w:val="28"/>
        </w:rPr>
        <w:t>КСП</w:t>
      </w:r>
      <w:r w:rsidR="00560833">
        <w:rPr>
          <w:sz w:val="28"/>
          <w:szCs w:val="28"/>
        </w:rPr>
        <w:t xml:space="preserve">                                                                           </w:t>
      </w:r>
      <w:r w:rsidR="00011A4F">
        <w:rPr>
          <w:sz w:val="28"/>
          <w:szCs w:val="28"/>
        </w:rPr>
        <w:t xml:space="preserve">В.А. </w:t>
      </w:r>
      <w:r w:rsidR="00560833">
        <w:rPr>
          <w:sz w:val="28"/>
          <w:szCs w:val="28"/>
        </w:rPr>
        <w:t xml:space="preserve"> </w:t>
      </w:r>
      <w:proofErr w:type="spellStart"/>
      <w:r w:rsidR="00364746">
        <w:rPr>
          <w:sz w:val="28"/>
          <w:szCs w:val="28"/>
        </w:rPr>
        <w:t>Куконосова</w:t>
      </w:r>
      <w:proofErr w:type="spellEnd"/>
      <w:r w:rsidR="00364746">
        <w:rPr>
          <w:sz w:val="28"/>
          <w:szCs w:val="28"/>
        </w:rPr>
        <w:t xml:space="preserve"> </w:t>
      </w:r>
    </w:p>
    <w:p w:rsidR="001D0E12" w:rsidRPr="000C73D3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D0E12" w:rsidRPr="000C73D3" w:rsidSect="00BF7ECA"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39" w:rsidRDefault="00305A39" w:rsidP="00EA646D">
      <w:r>
        <w:separator/>
      </w:r>
    </w:p>
  </w:endnote>
  <w:endnote w:type="continuationSeparator" w:id="0">
    <w:p w:rsidR="00305A39" w:rsidRDefault="00305A39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39" w:rsidRDefault="00305A39" w:rsidP="00EA646D">
      <w:r>
        <w:separator/>
      </w:r>
    </w:p>
  </w:footnote>
  <w:footnote w:type="continuationSeparator" w:id="0">
    <w:p w:rsidR="00305A39" w:rsidRDefault="00305A39" w:rsidP="00EA646D">
      <w:r>
        <w:continuationSeparator/>
      </w:r>
    </w:p>
  </w:footnote>
  <w:footnote w:id="1">
    <w:p w:rsidR="00305A39" w:rsidRDefault="00305A39" w:rsidP="00305A39">
      <w:pPr>
        <w:pStyle w:val="ab"/>
      </w:pPr>
      <w:r>
        <w:rPr>
          <w:rStyle w:val="ad"/>
        </w:rPr>
        <w:footnoteRef/>
      </w:r>
      <w:r>
        <w:t xml:space="preserve"> Далее – Администрация;</w:t>
      </w:r>
    </w:p>
  </w:footnote>
  <w:footnote w:id="2">
    <w:p w:rsidR="00305A39" w:rsidRDefault="00305A39" w:rsidP="00305A39">
      <w:pPr>
        <w:pStyle w:val="ab"/>
      </w:pPr>
      <w:r>
        <w:rPr>
          <w:rStyle w:val="ad"/>
        </w:rPr>
        <w:footnoteRef/>
      </w:r>
      <w:r>
        <w:t xml:space="preserve"> Далее – Совет;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35"/>
  </w:num>
  <w:num w:numId="8">
    <w:abstractNumId w:val="27"/>
  </w:num>
  <w:num w:numId="9">
    <w:abstractNumId w:val="18"/>
  </w:num>
  <w:num w:numId="10">
    <w:abstractNumId w:val="28"/>
  </w:num>
  <w:num w:numId="11">
    <w:abstractNumId w:val="24"/>
  </w:num>
  <w:num w:numId="12">
    <w:abstractNumId w:val="2"/>
  </w:num>
  <w:num w:numId="13">
    <w:abstractNumId w:val="30"/>
  </w:num>
  <w:num w:numId="14">
    <w:abstractNumId w:val="23"/>
  </w:num>
  <w:num w:numId="15">
    <w:abstractNumId w:val="10"/>
  </w:num>
  <w:num w:numId="16">
    <w:abstractNumId w:val="11"/>
  </w:num>
  <w:num w:numId="17">
    <w:abstractNumId w:val="25"/>
  </w:num>
  <w:num w:numId="18">
    <w:abstractNumId w:val="32"/>
  </w:num>
  <w:num w:numId="19">
    <w:abstractNumId w:val="16"/>
  </w:num>
  <w:num w:numId="20">
    <w:abstractNumId w:val="8"/>
  </w:num>
  <w:num w:numId="21">
    <w:abstractNumId w:val="34"/>
  </w:num>
  <w:num w:numId="22">
    <w:abstractNumId w:val="0"/>
  </w:num>
  <w:num w:numId="23">
    <w:abstractNumId w:val="26"/>
  </w:num>
  <w:num w:numId="24">
    <w:abstractNumId w:val="22"/>
  </w:num>
  <w:num w:numId="25">
    <w:abstractNumId w:val="9"/>
  </w:num>
  <w:num w:numId="26">
    <w:abstractNumId w:val="33"/>
  </w:num>
  <w:num w:numId="27">
    <w:abstractNumId w:val="21"/>
  </w:num>
  <w:num w:numId="28">
    <w:abstractNumId w:val="31"/>
  </w:num>
  <w:num w:numId="29">
    <w:abstractNumId w:val="1"/>
  </w:num>
  <w:num w:numId="30">
    <w:abstractNumId w:val="12"/>
  </w:num>
  <w:num w:numId="31">
    <w:abstractNumId w:val="20"/>
  </w:num>
  <w:num w:numId="32">
    <w:abstractNumId w:val="14"/>
  </w:num>
  <w:num w:numId="33">
    <w:abstractNumId w:val="7"/>
  </w:num>
  <w:num w:numId="34">
    <w:abstractNumId w:val="4"/>
  </w:num>
  <w:num w:numId="35">
    <w:abstractNumId w:val="1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5C"/>
    <w:rsid w:val="00011A4F"/>
    <w:rsid w:val="00037587"/>
    <w:rsid w:val="000436F4"/>
    <w:rsid w:val="00092E12"/>
    <w:rsid w:val="000A50F6"/>
    <w:rsid w:val="000C4ECD"/>
    <w:rsid w:val="000C6A79"/>
    <w:rsid w:val="000D08BA"/>
    <w:rsid w:val="000E189A"/>
    <w:rsid w:val="00100D7C"/>
    <w:rsid w:val="001642FC"/>
    <w:rsid w:val="00173187"/>
    <w:rsid w:val="001B77CF"/>
    <w:rsid w:val="001D0E12"/>
    <w:rsid w:val="001E35C9"/>
    <w:rsid w:val="002323CF"/>
    <w:rsid w:val="00276A1F"/>
    <w:rsid w:val="002A5A7F"/>
    <w:rsid w:val="002B1DD5"/>
    <w:rsid w:val="002B4757"/>
    <w:rsid w:val="00305A39"/>
    <w:rsid w:val="00364746"/>
    <w:rsid w:val="003B36C4"/>
    <w:rsid w:val="003C1BDA"/>
    <w:rsid w:val="00407C19"/>
    <w:rsid w:val="004971DC"/>
    <w:rsid w:val="004F1A15"/>
    <w:rsid w:val="00524B50"/>
    <w:rsid w:val="00560833"/>
    <w:rsid w:val="005742F9"/>
    <w:rsid w:val="00587EAF"/>
    <w:rsid w:val="005B55E8"/>
    <w:rsid w:val="005D00C1"/>
    <w:rsid w:val="006026B3"/>
    <w:rsid w:val="00611592"/>
    <w:rsid w:val="006156FC"/>
    <w:rsid w:val="00616949"/>
    <w:rsid w:val="00672663"/>
    <w:rsid w:val="00674EFA"/>
    <w:rsid w:val="00683C8F"/>
    <w:rsid w:val="006B64D6"/>
    <w:rsid w:val="006C02E1"/>
    <w:rsid w:val="00730B75"/>
    <w:rsid w:val="00781C4A"/>
    <w:rsid w:val="00791A4C"/>
    <w:rsid w:val="007B43AE"/>
    <w:rsid w:val="007F006C"/>
    <w:rsid w:val="00814DBB"/>
    <w:rsid w:val="00821C87"/>
    <w:rsid w:val="00822823"/>
    <w:rsid w:val="00843F0C"/>
    <w:rsid w:val="00853506"/>
    <w:rsid w:val="008547D9"/>
    <w:rsid w:val="008A5D7D"/>
    <w:rsid w:val="008B0C00"/>
    <w:rsid w:val="008D436B"/>
    <w:rsid w:val="009335E7"/>
    <w:rsid w:val="00943768"/>
    <w:rsid w:val="009B2F78"/>
    <w:rsid w:val="00A47C0A"/>
    <w:rsid w:val="00A61DE8"/>
    <w:rsid w:val="00A8333F"/>
    <w:rsid w:val="00A85573"/>
    <w:rsid w:val="00AD54A7"/>
    <w:rsid w:val="00AE7D8F"/>
    <w:rsid w:val="00B4366B"/>
    <w:rsid w:val="00B4488E"/>
    <w:rsid w:val="00BF178D"/>
    <w:rsid w:val="00BF7ECA"/>
    <w:rsid w:val="00C02712"/>
    <w:rsid w:val="00C806D1"/>
    <w:rsid w:val="00CD5108"/>
    <w:rsid w:val="00D1341B"/>
    <w:rsid w:val="00D17A4D"/>
    <w:rsid w:val="00D4072E"/>
    <w:rsid w:val="00D42991"/>
    <w:rsid w:val="00DE0B5C"/>
    <w:rsid w:val="00E0351C"/>
    <w:rsid w:val="00E64D6E"/>
    <w:rsid w:val="00E66D4C"/>
    <w:rsid w:val="00E70B58"/>
    <w:rsid w:val="00E7573A"/>
    <w:rsid w:val="00E80BF0"/>
    <w:rsid w:val="00E85B6F"/>
    <w:rsid w:val="00EA17FC"/>
    <w:rsid w:val="00EA646D"/>
    <w:rsid w:val="00EE2EC7"/>
    <w:rsid w:val="00EF6EE5"/>
    <w:rsid w:val="00F22955"/>
    <w:rsid w:val="00F3440B"/>
    <w:rsid w:val="00F54731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Основной текст Знак1"/>
    <w:uiPriority w:val="99"/>
    <w:locked/>
    <w:rsid w:val="00011A4F"/>
    <w:rPr>
      <w:rFonts w:ascii="Times New Roman" w:hAnsi="Times New Roman" w:cs="Times New Roman" w:hint="default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Основной текст Знак1"/>
    <w:uiPriority w:val="99"/>
    <w:locked/>
    <w:rsid w:val="00011A4F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870D0A12E6E314D101FEC0FC923EB7F0D6780E8768ADAEED608A3E4DB2D94580246AE81E6Ae6HD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18BC23CC308323B811116D5D7753F05814D57A5070A287F1BDC41EB3EC361411E90DCCCA564BB34F4I4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34F2645EEB34270385C83F06A50F592C65DCCA22DC631520BF732E2A01C4AABC7981E8E1B39C29e9A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030DD-579F-4005-B97A-56AB4978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User</cp:lastModifiedBy>
  <cp:revision>6</cp:revision>
  <cp:lastPrinted>2018-05-02T06:55:00Z</cp:lastPrinted>
  <dcterms:created xsi:type="dcterms:W3CDTF">2018-04-24T04:52:00Z</dcterms:created>
  <dcterms:modified xsi:type="dcterms:W3CDTF">2018-05-02T06:58:00Z</dcterms:modified>
</cp:coreProperties>
</file>