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667006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69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Александровной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>достоверности, полноты и соответствия нормативным требованиям составления и представления бюджетной отчетности Совета муниципального образования Тимашевский район за 2023 год</w:t>
      </w:r>
    </w:p>
    <w:p w:rsidR="00667006" w:rsidRPr="00667006" w:rsidRDefault="00607D8F" w:rsidP="0066700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иное  нарушение  законодательства, а именно: </w:t>
      </w:r>
      <w:r w:rsidR="00667006"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нарушение пункта 159.4 Инструкции № 191н</w:t>
      </w:r>
      <w:r w:rsid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в</w:t>
      </w:r>
      <w:r w:rsidR="00667006"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0" w:name="_GoBack"/>
      <w:bookmarkEnd w:id="0"/>
      <w:r w:rsidR="00667006"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Таблице № 11 (к Пояснительной записке по ф. 0503160) «Сведения об организационной структуре субъекта бюджетной отчетности» не раскрыта информация по строке 070 «Наименование и место публикации отчета, содержащего информацию о результатах исполнения бюджетной сметы» в части правового основания, а именно пункт 3.5 статьи 32 Федеральный закон от 12.01.1996 № 7-ФЗ «О некоммерческих организациях» (1 факт).</w:t>
      </w:r>
    </w:p>
    <w:p w:rsidR="00667006" w:rsidRP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667006"/>
    <w:rsid w:val="0081025D"/>
    <w:rsid w:val="00A20FD9"/>
    <w:rsid w:val="00B71D99"/>
    <w:rsid w:val="00BE7F4D"/>
    <w:rsid w:val="00E06A6B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A06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2024-05-02T14:35:00Z</dcterms:created>
  <dcterms:modified xsi:type="dcterms:W3CDTF">2024-05-02T14:35:00Z</dcterms:modified>
</cp:coreProperties>
</file>