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B5C" w:rsidRPr="006B4448" w:rsidRDefault="00DE0B5C" w:rsidP="00DE0B5C">
      <w:pPr>
        <w:pStyle w:val="2"/>
        <w:spacing w:line="320" w:lineRule="exact"/>
        <w:jc w:val="center"/>
      </w:pPr>
      <w:r w:rsidRPr="006B4448">
        <w:t>КОНТРОЛЬНО-СЧЕТНАЯ ПАЛАТА</w:t>
      </w:r>
    </w:p>
    <w:p w:rsidR="00DE0B5C" w:rsidRPr="006B4448" w:rsidRDefault="00DE0B5C" w:rsidP="00DE0B5C">
      <w:pPr>
        <w:jc w:val="center"/>
        <w:rPr>
          <w:b/>
          <w:sz w:val="28"/>
          <w:szCs w:val="28"/>
        </w:rPr>
      </w:pPr>
      <w:r w:rsidRPr="006B4448">
        <w:rPr>
          <w:b/>
          <w:sz w:val="28"/>
          <w:szCs w:val="28"/>
        </w:rPr>
        <w:t xml:space="preserve">  МУНИЦИПАЛЬНОГО ОБРАЗОВАНИЯ  ТИМАШЕВСКИЙ  РАЙОН</w:t>
      </w:r>
    </w:p>
    <w:p w:rsidR="00DE0B5C" w:rsidRPr="006B4448" w:rsidRDefault="00DE0B5C" w:rsidP="00DE0B5C">
      <w:pPr>
        <w:jc w:val="center"/>
        <w:rPr>
          <w:b/>
          <w:sz w:val="28"/>
          <w:szCs w:val="28"/>
        </w:rPr>
      </w:pPr>
    </w:p>
    <w:p w:rsidR="00DE0B5C" w:rsidRPr="006B4448" w:rsidRDefault="00DE0B5C" w:rsidP="00DE0B5C">
      <w:pPr>
        <w:jc w:val="center"/>
        <w:rPr>
          <w:b/>
          <w:sz w:val="28"/>
          <w:szCs w:val="28"/>
        </w:rPr>
      </w:pPr>
    </w:p>
    <w:p w:rsidR="00DE0B5C" w:rsidRPr="006B4448" w:rsidRDefault="00DE0B5C" w:rsidP="00DE0B5C">
      <w:pPr>
        <w:pStyle w:val="a5"/>
        <w:jc w:val="center"/>
        <w:rPr>
          <w:b/>
          <w:sz w:val="28"/>
          <w:szCs w:val="28"/>
        </w:rPr>
      </w:pPr>
      <w:r w:rsidRPr="006B4448">
        <w:rPr>
          <w:b/>
          <w:sz w:val="28"/>
          <w:szCs w:val="28"/>
        </w:rPr>
        <w:t>ОТЧЕТ</w:t>
      </w:r>
    </w:p>
    <w:p w:rsidR="001B77CF" w:rsidRPr="006B4448" w:rsidRDefault="00DE0B5C" w:rsidP="006026B3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B4448">
        <w:rPr>
          <w:rFonts w:ascii="Times New Roman" w:hAnsi="Times New Roman"/>
          <w:b/>
          <w:sz w:val="28"/>
          <w:szCs w:val="28"/>
        </w:rPr>
        <w:t>о результатах</w:t>
      </w:r>
      <w:r w:rsidR="008C7548" w:rsidRPr="006B4448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6B4448">
        <w:rPr>
          <w:rFonts w:ascii="Times New Roman" w:hAnsi="Times New Roman"/>
          <w:b/>
          <w:sz w:val="28"/>
          <w:szCs w:val="28"/>
        </w:rPr>
        <w:t>проверки достоверности, полноты и соответствия нормативным требованиям составления и предоставления бюджетной отчетности главных администраторов</w:t>
      </w:r>
      <w:r w:rsidR="008C7548" w:rsidRPr="006B4448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6B4448">
        <w:rPr>
          <w:rFonts w:ascii="Times New Roman" w:hAnsi="Times New Roman"/>
          <w:b/>
          <w:sz w:val="28"/>
          <w:szCs w:val="28"/>
        </w:rPr>
        <w:t xml:space="preserve">бюджетных средств </w:t>
      </w:r>
      <w:proofErr w:type="spellStart"/>
      <w:r w:rsidR="00F136B9" w:rsidRPr="006B4448">
        <w:rPr>
          <w:rFonts w:ascii="Times New Roman" w:hAnsi="Times New Roman"/>
          <w:b/>
          <w:sz w:val="28"/>
          <w:szCs w:val="28"/>
        </w:rPr>
        <w:t>Новоленинского</w:t>
      </w:r>
      <w:proofErr w:type="spellEnd"/>
      <w:r w:rsidR="006026B3" w:rsidRPr="006B4448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="006026B3" w:rsidRPr="006B4448">
        <w:rPr>
          <w:rFonts w:ascii="Times New Roman" w:hAnsi="Times New Roman"/>
          <w:b/>
          <w:sz w:val="28"/>
          <w:szCs w:val="28"/>
        </w:rPr>
        <w:t>Тимашевского</w:t>
      </w:r>
      <w:proofErr w:type="spellEnd"/>
      <w:r w:rsidR="006026B3" w:rsidRPr="006B4448">
        <w:rPr>
          <w:rFonts w:ascii="Times New Roman" w:hAnsi="Times New Roman"/>
          <w:b/>
          <w:sz w:val="28"/>
          <w:szCs w:val="28"/>
        </w:rPr>
        <w:t xml:space="preserve"> района за </w:t>
      </w:r>
      <w:r w:rsidR="007076D2">
        <w:rPr>
          <w:rFonts w:ascii="Times New Roman" w:hAnsi="Times New Roman"/>
          <w:b/>
          <w:sz w:val="28"/>
          <w:szCs w:val="28"/>
        </w:rPr>
        <w:t>2022</w:t>
      </w:r>
      <w:r w:rsidR="006026B3" w:rsidRPr="006B4448">
        <w:rPr>
          <w:rFonts w:ascii="Times New Roman" w:hAnsi="Times New Roman"/>
          <w:b/>
          <w:sz w:val="28"/>
          <w:szCs w:val="28"/>
        </w:rPr>
        <w:t xml:space="preserve"> год</w:t>
      </w:r>
      <w:r w:rsidR="001B77CF" w:rsidRPr="006B4448">
        <w:rPr>
          <w:rFonts w:ascii="Times New Roman" w:hAnsi="Times New Roman"/>
          <w:b/>
          <w:sz w:val="28"/>
          <w:szCs w:val="28"/>
        </w:rPr>
        <w:t>.</w:t>
      </w:r>
    </w:p>
    <w:p w:rsidR="00DE0B5C" w:rsidRPr="006B4448" w:rsidRDefault="00DE0B5C" w:rsidP="00DE0B5C">
      <w:pPr>
        <w:jc w:val="center"/>
        <w:rPr>
          <w:b/>
          <w:sz w:val="28"/>
          <w:szCs w:val="28"/>
        </w:rPr>
      </w:pPr>
    </w:p>
    <w:p w:rsidR="00DE0B5C" w:rsidRPr="006B4448" w:rsidRDefault="00DE0B5C" w:rsidP="00DE0B5C">
      <w:pPr>
        <w:pStyle w:val="a5"/>
        <w:jc w:val="center"/>
        <w:rPr>
          <w:b/>
          <w:sz w:val="28"/>
          <w:szCs w:val="28"/>
        </w:rPr>
      </w:pPr>
    </w:p>
    <w:p w:rsidR="006C02E1" w:rsidRPr="006B4448" w:rsidRDefault="006C02E1">
      <w:pPr>
        <w:rPr>
          <w:sz w:val="28"/>
          <w:szCs w:val="28"/>
        </w:rPr>
      </w:pPr>
    </w:p>
    <w:p w:rsidR="007B43AE" w:rsidRPr="006B4448" w:rsidRDefault="007B43AE" w:rsidP="00781735">
      <w:pPr>
        <w:ind w:firstLine="709"/>
        <w:jc w:val="both"/>
        <w:rPr>
          <w:sz w:val="28"/>
          <w:szCs w:val="28"/>
        </w:rPr>
      </w:pPr>
      <w:r w:rsidRPr="006B4448">
        <w:rPr>
          <w:b/>
          <w:sz w:val="28"/>
          <w:szCs w:val="28"/>
        </w:rPr>
        <w:t xml:space="preserve">Основание для проведения проверки: </w:t>
      </w:r>
      <w:r w:rsidR="001C7E94" w:rsidRPr="006B4448">
        <w:rPr>
          <w:sz w:val="28"/>
          <w:szCs w:val="28"/>
        </w:rPr>
        <w:t>П</w:t>
      </w:r>
      <w:r w:rsidRPr="006B4448">
        <w:rPr>
          <w:sz w:val="28"/>
          <w:szCs w:val="28"/>
        </w:rPr>
        <w:t xml:space="preserve">лан работы контрольно-счетной палаты муниципального образования </w:t>
      </w:r>
      <w:proofErr w:type="spellStart"/>
      <w:r w:rsidRPr="006B4448">
        <w:rPr>
          <w:sz w:val="28"/>
          <w:szCs w:val="28"/>
        </w:rPr>
        <w:t>Тимашевский</w:t>
      </w:r>
      <w:proofErr w:type="spellEnd"/>
      <w:r w:rsidRPr="006B4448">
        <w:rPr>
          <w:sz w:val="28"/>
          <w:szCs w:val="28"/>
        </w:rPr>
        <w:t xml:space="preserve"> район на 20</w:t>
      </w:r>
      <w:r w:rsidR="00BE58C8" w:rsidRPr="006B4448">
        <w:rPr>
          <w:sz w:val="28"/>
          <w:szCs w:val="28"/>
        </w:rPr>
        <w:t>2</w:t>
      </w:r>
      <w:r w:rsidR="007076D2">
        <w:rPr>
          <w:sz w:val="28"/>
          <w:szCs w:val="28"/>
        </w:rPr>
        <w:t>3</w:t>
      </w:r>
      <w:r w:rsidR="00A26D15" w:rsidRPr="006B4448">
        <w:rPr>
          <w:sz w:val="28"/>
          <w:szCs w:val="28"/>
        </w:rPr>
        <w:t xml:space="preserve"> </w:t>
      </w:r>
      <w:r w:rsidRPr="006B4448">
        <w:rPr>
          <w:sz w:val="28"/>
          <w:szCs w:val="28"/>
        </w:rPr>
        <w:t>год, распоряжение</w:t>
      </w:r>
      <w:r w:rsidR="00781735" w:rsidRPr="006B4448">
        <w:rPr>
          <w:sz w:val="28"/>
          <w:szCs w:val="28"/>
        </w:rPr>
        <w:t xml:space="preserve"> председателя </w:t>
      </w:r>
      <w:proofErr w:type="spellStart"/>
      <w:r w:rsidR="00781735" w:rsidRPr="006B4448">
        <w:rPr>
          <w:sz w:val="28"/>
          <w:szCs w:val="28"/>
        </w:rPr>
        <w:t>контрольно</w:t>
      </w:r>
      <w:proofErr w:type="spellEnd"/>
      <w:r w:rsidR="00781735" w:rsidRPr="006B4448">
        <w:rPr>
          <w:sz w:val="28"/>
          <w:szCs w:val="28"/>
        </w:rPr>
        <w:t xml:space="preserve"> – </w:t>
      </w:r>
      <w:r w:rsidRPr="006B4448">
        <w:rPr>
          <w:sz w:val="28"/>
          <w:szCs w:val="28"/>
        </w:rPr>
        <w:t xml:space="preserve">счетной палаты муниципального образования </w:t>
      </w:r>
      <w:proofErr w:type="spellStart"/>
      <w:r w:rsidRPr="006B4448">
        <w:rPr>
          <w:sz w:val="28"/>
          <w:szCs w:val="28"/>
        </w:rPr>
        <w:t>Тимашевский</w:t>
      </w:r>
      <w:proofErr w:type="spellEnd"/>
      <w:r w:rsidRPr="006B4448">
        <w:rPr>
          <w:sz w:val="28"/>
          <w:szCs w:val="28"/>
        </w:rPr>
        <w:t xml:space="preserve"> район от </w:t>
      </w:r>
      <w:r w:rsidR="00781735" w:rsidRPr="006B4448">
        <w:rPr>
          <w:sz w:val="28"/>
          <w:szCs w:val="28"/>
        </w:rPr>
        <w:t>31</w:t>
      </w:r>
      <w:r w:rsidR="00C25AC8" w:rsidRPr="006B4448">
        <w:rPr>
          <w:sz w:val="28"/>
          <w:szCs w:val="28"/>
        </w:rPr>
        <w:t>.</w:t>
      </w:r>
      <w:r w:rsidR="00A26D15" w:rsidRPr="006B4448">
        <w:rPr>
          <w:sz w:val="28"/>
          <w:szCs w:val="28"/>
        </w:rPr>
        <w:t>03</w:t>
      </w:r>
      <w:r w:rsidR="00C25AC8" w:rsidRPr="006B4448">
        <w:rPr>
          <w:sz w:val="28"/>
          <w:szCs w:val="28"/>
        </w:rPr>
        <w:t>.20</w:t>
      </w:r>
      <w:r w:rsidR="00BE58C8" w:rsidRPr="006B4448">
        <w:rPr>
          <w:sz w:val="28"/>
          <w:szCs w:val="28"/>
        </w:rPr>
        <w:t>2</w:t>
      </w:r>
      <w:r w:rsidR="007076D2">
        <w:rPr>
          <w:sz w:val="28"/>
          <w:szCs w:val="28"/>
        </w:rPr>
        <w:t>3</w:t>
      </w:r>
      <w:r w:rsidR="00B4270D" w:rsidRPr="006B4448">
        <w:rPr>
          <w:sz w:val="28"/>
          <w:szCs w:val="28"/>
        </w:rPr>
        <w:t xml:space="preserve"> № </w:t>
      </w:r>
      <w:r w:rsidR="007076D2">
        <w:rPr>
          <w:sz w:val="28"/>
          <w:szCs w:val="28"/>
        </w:rPr>
        <w:t>98</w:t>
      </w:r>
      <w:r w:rsidRPr="006B4448">
        <w:rPr>
          <w:sz w:val="28"/>
          <w:szCs w:val="28"/>
        </w:rPr>
        <w:t>.</w:t>
      </w:r>
    </w:p>
    <w:p w:rsidR="007B43AE" w:rsidRPr="006B4448" w:rsidRDefault="007B43AE" w:rsidP="007B43AE">
      <w:pPr>
        <w:pStyle w:val="a5"/>
        <w:ind w:firstLine="708"/>
        <w:jc w:val="both"/>
        <w:rPr>
          <w:b/>
          <w:sz w:val="28"/>
          <w:szCs w:val="28"/>
        </w:rPr>
      </w:pPr>
      <w:r w:rsidRPr="006B4448">
        <w:rPr>
          <w:b/>
          <w:sz w:val="28"/>
          <w:szCs w:val="28"/>
        </w:rPr>
        <w:t>Цель проверки:</w:t>
      </w:r>
    </w:p>
    <w:p w:rsidR="007B43AE" w:rsidRPr="006B4448" w:rsidRDefault="007B43AE" w:rsidP="00781735">
      <w:pPr>
        <w:tabs>
          <w:tab w:val="left" w:pos="2265"/>
        </w:tabs>
        <w:ind w:firstLine="709"/>
        <w:jc w:val="both"/>
        <w:rPr>
          <w:sz w:val="28"/>
          <w:szCs w:val="28"/>
        </w:rPr>
      </w:pPr>
      <w:r w:rsidRPr="006B4448">
        <w:rPr>
          <w:sz w:val="28"/>
          <w:szCs w:val="28"/>
        </w:rPr>
        <w:t>- установление полноты представленной бюджетной отчётности, её соответствие установленным требованиям;</w:t>
      </w:r>
    </w:p>
    <w:p w:rsidR="007B43AE" w:rsidRPr="006B4448" w:rsidRDefault="007B43AE" w:rsidP="00781735">
      <w:pPr>
        <w:tabs>
          <w:tab w:val="left" w:pos="2265"/>
        </w:tabs>
        <w:ind w:firstLine="709"/>
        <w:jc w:val="both"/>
        <w:rPr>
          <w:sz w:val="28"/>
          <w:szCs w:val="28"/>
        </w:rPr>
      </w:pPr>
      <w:r w:rsidRPr="006B4448">
        <w:rPr>
          <w:sz w:val="28"/>
          <w:szCs w:val="28"/>
        </w:rPr>
        <w:t>- оценка достоверности показателей представленной отчётности.</w:t>
      </w:r>
    </w:p>
    <w:p w:rsidR="007B43AE" w:rsidRPr="006B4448" w:rsidRDefault="007B43AE" w:rsidP="00781735">
      <w:pPr>
        <w:ind w:firstLine="709"/>
        <w:jc w:val="both"/>
        <w:rPr>
          <w:b/>
          <w:sz w:val="28"/>
          <w:szCs w:val="28"/>
        </w:rPr>
      </w:pPr>
      <w:r w:rsidRPr="006B4448">
        <w:rPr>
          <w:b/>
          <w:sz w:val="28"/>
          <w:szCs w:val="28"/>
        </w:rPr>
        <w:t>Объекты проверки:</w:t>
      </w:r>
    </w:p>
    <w:p w:rsidR="007B43AE" w:rsidRPr="006B4448" w:rsidRDefault="007B43AE" w:rsidP="00781735">
      <w:pPr>
        <w:ind w:firstLine="709"/>
        <w:jc w:val="both"/>
        <w:rPr>
          <w:sz w:val="28"/>
          <w:szCs w:val="28"/>
        </w:rPr>
      </w:pPr>
      <w:r w:rsidRPr="006B4448">
        <w:rPr>
          <w:sz w:val="28"/>
          <w:szCs w:val="28"/>
        </w:rPr>
        <w:t xml:space="preserve">- Совет </w:t>
      </w:r>
      <w:proofErr w:type="spellStart"/>
      <w:r w:rsidR="00F136B9" w:rsidRPr="006B4448">
        <w:rPr>
          <w:sz w:val="28"/>
          <w:szCs w:val="28"/>
        </w:rPr>
        <w:t>Новоленинского</w:t>
      </w:r>
      <w:proofErr w:type="spellEnd"/>
      <w:r w:rsidR="00C806D1" w:rsidRPr="006B4448">
        <w:rPr>
          <w:sz w:val="28"/>
          <w:szCs w:val="28"/>
        </w:rPr>
        <w:t xml:space="preserve"> сельского</w:t>
      </w:r>
      <w:r w:rsidR="005B55E8" w:rsidRPr="006B4448">
        <w:rPr>
          <w:sz w:val="28"/>
          <w:szCs w:val="28"/>
        </w:rPr>
        <w:t xml:space="preserve"> поселения </w:t>
      </w:r>
      <w:proofErr w:type="spellStart"/>
      <w:r w:rsidRPr="006B4448">
        <w:rPr>
          <w:sz w:val="28"/>
          <w:szCs w:val="28"/>
        </w:rPr>
        <w:t>Тимашевск</w:t>
      </w:r>
      <w:r w:rsidR="005B55E8" w:rsidRPr="006B4448">
        <w:rPr>
          <w:sz w:val="28"/>
          <w:szCs w:val="28"/>
        </w:rPr>
        <w:t>ого</w:t>
      </w:r>
      <w:proofErr w:type="spellEnd"/>
      <w:r w:rsidRPr="006B4448">
        <w:rPr>
          <w:sz w:val="28"/>
          <w:szCs w:val="28"/>
        </w:rPr>
        <w:t xml:space="preserve"> район</w:t>
      </w:r>
      <w:r w:rsidR="005B55E8" w:rsidRPr="006B4448">
        <w:rPr>
          <w:sz w:val="28"/>
          <w:szCs w:val="28"/>
        </w:rPr>
        <w:t>а</w:t>
      </w:r>
      <w:r w:rsidRPr="006B4448">
        <w:rPr>
          <w:sz w:val="28"/>
          <w:szCs w:val="28"/>
        </w:rPr>
        <w:t>;</w:t>
      </w:r>
    </w:p>
    <w:p w:rsidR="00616949" w:rsidRPr="006B4448" w:rsidRDefault="007B43AE" w:rsidP="00781735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B4448">
        <w:rPr>
          <w:rFonts w:ascii="Times New Roman" w:hAnsi="Times New Roman"/>
          <w:sz w:val="28"/>
          <w:szCs w:val="28"/>
        </w:rPr>
        <w:t xml:space="preserve">- Администрация </w:t>
      </w:r>
      <w:proofErr w:type="spellStart"/>
      <w:r w:rsidR="00F136B9" w:rsidRPr="006B4448">
        <w:rPr>
          <w:rFonts w:ascii="Times New Roman" w:hAnsi="Times New Roman"/>
          <w:sz w:val="28"/>
          <w:szCs w:val="28"/>
        </w:rPr>
        <w:t>Новоленинского</w:t>
      </w:r>
      <w:proofErr w:type="spellEnd"/>
      <w:r w:rsidR="008D436B" w:rsidRPr="006B4448">
        <w:rPr>
          <w:rFonts w:ascii="Times New Roman" w:hAnsi="Times New Roman"/>
          <w:sz w:val="28"/>
          <w:szCs w:val="28"/>
        </w:rPr>
        <w:t xml:space="preserve"> сельского</w:t>
      </w:r>
      <w:r w:rsidR="00D42991" w:rsidRPr="006B4448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Pr="006B4448">
        <w:rPr>
          <w:rFonts w:ascii="Times New Roman" w:hAnsi="Times New Roman"/>
          <w:sz w:val="28"/>
          <w:szCs w:val="28"/>
        </w:rPr>
        <w:t>Тимашевск</w:t>
      </w:r>
      <w:r w:rsidR="00D42991" w:rsidRPr="006B4448">
        <w:rPr>
          <w:rFonts w:ascii="Times New Roman" w:hAnsi="Times New Roman"/>
          <w:sz w:val="28"/>
          <w:szCs w:val="28"/>
        </w:rPr>
        <w:t>ого</w:t>
      </w:r>
      <w:proofErr w:type="spellEnd"/>
      <w:r w:rsidRPr="006B4448">
        <w:rPr>
          <w:rFonts w:ascii="Times New Roman" w:hAnsi="Times New Roman"/>
          <w:sz w:val="28"/>
          <w:szCs w:val="28"/>
        </w:rPr>
        <w:t xml:space="preserve"> район</w:t>
      </w:r>
      <w:r w:rsidR="00D42991" w:rsidRPr="006B4448">
        <w:rPr>
          <w:rFonts w:ascii="Times New Roman" w:hAnsi="Times New Roman"/>
          <w:sz w:val="28"/>
          <w:szCs w:val="28"/>
        </w:rPr>
        <w:t>а</w:t>
      </w:r>
      <w:r w:rsidR="00E66D4C" w:rsidRPr="006B4448">
        <w:rPr>
          <w:rFonts w:ascii="Times New Roman" w:hAnsi="Times New Roman"/>
          <w:sz w:val="28"/>
          <w:szCs w:val="28"/>
        </w:rPr>
        <w:t>.</w:t>
      </w:r>
    </w:p>
    <w:p w:rsidR="007B43AE" w:rsidRPr="006B4448" w:rsidRDefault="007B43AE" w:rsidP="00781735">
      <w:pPr>
        <w:ind w:firstLine="709"/>
        <w:jc w:val="both"/>
        <w:rPr>
          <w:b/>
          <w:sz w:val="28"/>
          <w:szCs w:val="28"/>
        </w:rPr>
      </w:pPr>
      <w:r w:rsidRPr="006B4448">
        <w:rPr>
          <w:b/>
          <w:sz w:val="28"/>
          <w:szCs w:val="28"/>
        </w:rPr>
        <w:t>Предметы проверки:</w:t>
      </w:r>
    </w:p>
    <w:p w:rsidR="007B43AE" w:rsidRPr="006B4448" w:rsidRDefault="007B43AE" w:rsidP="00781735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6B4448">
        <w:rPr>
          <w:sz w:val="28"/>
          <w:szCs w:val="28"/>
        </w:rPr>
        <w:t>- отчёты главных администраторов бюджетных средств об исполнении местного бюджета и прилагаемые к ним справки и пояснения;</w:t>
      </w:r>
    </w:p>
    <w:p w:rsidR="007B43AE" w:rsidRPr="006B4448" w:rsidRDefault="007B43AE" w:rsidP="00781735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6B4448">
        <w:rPr>
          <w:sz w:val="28"/>
          <w:szCs w:val="28"/>
        </w:rPr>
        <w:t>- балансы главных администраторов средств местного бюджета и прилагаемые к ним справки и пояснения;</w:t>
      </w:r>
    </w:p>
    <w:p w:rsidR="007B43AE" w:rsidRPr="006B4448" w:rsidRDefault="007B43AE" w:rsidP="00781735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6B4448">
        <w:rPr>
          <w:sz w:val="28"/>
          <w:szCs w:val="28"/>
        </w:rPr>
        <w:t>- отчёты о финансовых результатах деятельности главных администраторов средств местного бюджета и прилагаемые к ним справки и пояснения;</w:t>
      </w:r>
    </w:p>
    <w:p w:rsidR="007B43AE" w:rsidRPr="006B4448" w:rsidRDefault="007B43AE" w:rsidP="00781735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6B4448">
        <w:rPr>
          <w:sz w:val="28"/>
          <w:szCs w:val="28"/>
        </w:rPr>
        <w:lastRenderedPageBreak/>
        <w:t>- </w:t>
      </w:r>
      <w:r w:rsidR="00781735" w:rsidRPr="006B4448">
        <w:rPr>
          <w:sz w:val="28"/>
          <w:szCs w:val="28"/>
        </w:rPr>
        <w:t>п</w:t>
      </w:r>
      <w:r w:rsidRPr="006B4448">
        <w:rPr>
          <w:sz w:val="28"/>
          <w:szCs w:val="28"/>
        </w:rPr>
        <w:t>ояснительные записки к годовой бюджетной отчётности главных администраторов средств местного бюджета и прилагаемые к ним документы;</w:t>
      </w:r>
    </w:p>
    <w:p w:rsidR="007B43AE" w:rsidRPr="006B4448" w:rsidRDefault="007B43AE" w:rsidP="00781735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6B4448">
        <w:rPr>
          <w:sz w:val="28"/>
          <w:szCs w:val="28"/>
        </w:rPr>
        <w:t>- другие отчётные документы, установленные для главных администраторов средств местного бюджета нормативными правовыми актами министерства финансов Российской Федерации и министерства финансов Краснодарского края;</w:t>
      </w:r>
    </w:p>
    <w:p w:rsidR="007B43AE" w:rsidRPr="006B4448" w:rsidRDefault="007B43AE" w:rsidP="00781735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6B4448">
        <w:rPr>
          <w:sz w:val="28"/>
          <w:szCs w:val="28"/>
        </w:rPr>
        <w:t xml:space="preserve">- прочие документы по вопросам деятельности главных администраторов средств местного бюджета и (или) относящиеся к предмету контрольного мероприятия, полученные по соответствующим запросам Контрольно-счётной палаты муниципального образования </w:t>
      </w:r>
      <w:proofErr w:type="spellStart"/>
      <w:r w:rsidRPr="006B4448">
        <w:rPr>
          <w:sz w:val="28"/>
          <w:szCs w:val="28"/>
        </w:rPr>
        <w:t>Тимашевский</w:t>
      </w:r>
      <w:proofErr w:type="spellEnd"/>
      <w:r w:rsidRPr="006B4448">
        <w:rPr>
          <w:sz w:val="28"/>
          <w:szCs w:val="28"/>
        </w:rPr>
        <w:t xml:space="preserve"> район.</w:t>
      </w:r>
    </w:p>
    <w:p w:rsidR="007B43AE" w:rsidRPr="006B4448" w:rsidRDefault="007B43AE" w:rsidP="0078173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B4448">
        <w:rPr>
          <w:sz w:val="28"/>
          <w:szCs w:val="28"/>
        </w:rPr>
        <w:t xml:space="preserve">Период проведения проверки </w:t>
      </w:r>
      <w:r w:rsidR="00982D78" w:rsidRPr="006B4448">
        <w:rPr>
          <w:sz w:val="28"/>
          <w:szCs w:val="28"/>
        </w:rPr>
        <w:t>–</w:t>
      </w:r>
      <w:r w:rsidR="00BE58C8" w:rsidRPr="006B4448">
        <w:rPr>
          <w:sz w:val="28"/>
          <w:szCs w:val="28"/>
        </w:rPr>
        <w:t xml:space="preserve"> </w:t>
      </w:r>
      <w:r w:rsidR="00982D78" w:rsidRPr="006B4448">
        <w:rPr>
          <w:sz w:val="28"/>
          <w:szCs w:val="28"/>
        </w:rPr>
        <w:t>с</w:t>
      </w:r>
      <w:r w:rsidR="00A26D15" w:rsidRPr="006B4448">
        <w:rPr>
          <w:sz w:val="28"/>
          <w:szCs w:val="28"/>
        </w:rPr>
        <w:t xml:space="preserve"> </w:t>
      </w:r>
      <w:proofErr w:type="gramStart"/>
      <w:r w:rsidR="00781735" w:rsidRPr="006B4448">
        <w:rPr>
          <w:sz w:val="28"/>
          <w:szCs w:val="28"/>
        </w:rPr>
        <w:t>31</w:t>
      </w:r>
      <w:r w:rsidR="00982D78" w:rsidRPr="006B4448">
        <w:rPr>
          <w:sz w:val="28"/>
          <w:szCs w:val="28"/>
        </w:rPr>
        <w:t>.03.20</w:t>
      </w:r>
      <w:r w:rsidR="00BE58C8" w:rsidRPr="006B4448">
        <w:rPr>
          <w:sz w:val="28"/>
          <w:szCs w:val="28"/>
        </w:rPr>
        <w:t>2</w:t>
      </w:r>
      <w:r w:rsidR="009A1256">
        <w:rPr>
          <w:sz w:val="28"/>
          <w:szCs w:val="28"/>
        </w:rPr>
        <w:t>3</w:t>
      </w:r>
      <w:r w:rsidR="00BE58C8" w:rsidRPr="006B4448">
        <w:rPr>
          <w:sz w:val="28"/>
          <w:szCs w:val="28"/>
        </w:rPr>
        <w:t xml:space="preserve"> </w:t>
      </w:r>
      <w:r w:rsidR="00982D78" w:rsidRPr="006B4448">
        <w:rPr>
          <w:sz w:val="28"/>
          <w:szCs w:val="28"/>
        </w:rPr>
        <w:t xml:space="preserve"> по</w:t>
      </w:r>
      <w:proofErr w:type="gramEnd"/>
      <w:r w:rsidR="00982D78" w:rsidRPr="006B4448">
        <w:rPr>
          <w:sz w:val="28"/>
          <w:szCs w:val="28"/>
        </w:rPr>
        <w:t xml:space="preserve"> </w:t>
      </w:r>
      <w:r w:rsidR="000501B5" w:rsidRPr="006B4448">
        <w:rPr>
          <w:sz w:val="28"/>
          <w:szCs w:val="28"/>
        </w:rPr>
        <w:t>2</w:t>
      </w:r>
      <w:r w:rsidR="007076D2">
        <w:rPr>
          <w:sz w:val="28"/>
          <w:szCs w:val="28"/>
        </w:rPr>
        <w:t>8</w:t>
      </w:r>
      <w:r w:rsidR="00982D78" w:rsidRPr="006B4448">
        <w:rPr>
          <w:sz w:val="28"/>
          <w:szCs w:val="28"/>
        </w:rPr>
        <w:t>.04.20</w:t>
      </w:r>
      <w:r w:rsidR="00BE58C8" w:rsidRPr="006B4448">
        <w:rPr>
          <w:sz w:val="28"/>
          <w:szCs w:val="28"/>
        </w:rPr>
        <w:t>2</w:t>
      </w:r>
      <w:r w:rsidR="009A1256">
        <w:rPr>
          <w:sz w:val="28"/>
          <w:szCs w:val="28"/>
        </w:rPr>
        <w:t>3</w:t>
      </w:r>
    </w:p>
    <w:p w:rsidR="007B43AE" w:rsidRPr="006B4448" w:rsidRDefault="007B43AE" w:rsidP="00781735">
      <w:pPr>
        <w:ind w:firstLine="709"/>
        <w:jc w:val="both"/>
        <w:rPr>
          <w:sz w:val="28"/>
          <w:szCs w:val="28"/>
        </w:rPr>
      </w:pPr>
    </w:p>
    <w:p w:rsidR="001D0E12" w:rsidRPr="006B4448" w:rsidRDefault="001D0E12" w:rsidP="001D0E12">
      <w:pPr>
        <w:jc w:val="center"/>
        <w:rPr>
          <w:b/>
          <w:sz w:val="28"/>
          <w:szCs w:val="28"/>
        </w:rPr>
      </w:pPr>
      <w:r w:rsidRPr="006B4448">
        <w:rPr>
          <w:b/>
          <w:sz w:val="28"/>
          <w:szCs w:val="28"/>
        </w:rPr>
        <w:t>Результаты проверки:</w:t>
      </w:r>
    </w:p>
    <w:p w:rsidR="001D0E12" w:rsidRPr="006B4448" w:rsidRDefault="001D0E12" w:rsidP="001D0E12">
      <w:pPr>
        <w:jc w:val="center"/>
        <w:rPr>
          <w:b/>
          <w:sz w:val="28"/>
          <w:szCs w:val="28"/>
        </w:rPr>
      </w:pPr>
    </w:p>
    <w:p w:rsidR="001D0E12" w:rsidRPr="006B4448" w:rsidRDefault="001D0E12" w:rsidP="001D0E12">
      <w:pPr>
        <w:jc w:val="center"/>
        <w:rPr>
          <w:b/>
          <w:sz w:val="28"/>
          <w:szCs w:val="28"/>
        </w:rPr>
      </w:pPr>
      <w:r w:rsidRPr="006B4448">
        <w:rPr>
          <w:b/>
          <w:sz w:val="28"/>
          <w:szCs w:val="28"/>
        </w:rPr>
        <w:t xml:space="preserve">1. Общая информация о главных администраторах бюджетных средств </w:t>
      </w:r>
      <w:proofErr w:type="spellStart"/>
      <w:r w:rsidR="00F136B9" w:rsidRPr="006B4448">
        <w:rPr>
          <w:b/>
          <w:sz w:val="28"/>
          <w:szCs w:val="28"/>
        </w:rPr>
        <w:t>Новоленинского</w:t>
      </w:r>
      <w:proofErr w:type="spellEnd"/>
      <w:r w:rsidR="00683C8F" w:rsidRPr="006B4448">
        <w:rPr>
          <w:b/>
          <w:sz w:val="28"/>
          <w:szCs w:val="28"/>
        </w:rPr>
        <w:t xml:space="preserve"> сельского</w:t>
      </w:r>
      <w:r w:rsidR="00616949" w:rsidRPr="006B4448">
        <w:rPr>
          <w:b/>
          <w:sz w:val="28"/>
          <w:szCs w:val="28"/>
        </w:rPr>
        <w:t xml:space="preserve"> поселения </w:t>
      </w:r>
      <w:proofErr w:type="spellStart"/>
      <w:r w:rsidRPr="006B4448">
        <w:rPr>
          <w:b/>
          <w:sz w:val="28"/>
          <w:szCs w:val="28"/>
        </w:rPr>
        <w:t>Тимашевск</w:t>
      </w:r>
      <w:r w:rsidR="00616949" w:rsidRPr="006B4448">
        <w:rPr>
          <w:b/>
          <w:sz w:val="28"/>
          <w:szCs w:val="28"/>
        </w:rPr>
        <w:t>ого</w:t>
      </w:r>
      <w:proofErr w:type="spellEnd"/>
      <w:r w:rsidRPr="006B4448">
        <w:rPr>
          <w:b/>
          <w:sz w:val="28"/>
          <w:szCs w:val="28"/>
        </w:rPr>
        <w:t xml:space="preserve"> район</w:t>
      </w:r>
      <w:r w:rsidR="00616949" w:rsidRPr="006B4448">
        <w:rPr>
          <w:b/>
          <w:sz w:val="28"/>
          <w:szCs w:val="28"/>
        </w:rPr>
        <w:t>а</w:t>
      </w:r>
      <w:r w:rsidRPr="006B4448">
        <w:rPr>
          <w:b/>
          <w:sz w:val="28"/>
          <w:szCs w:val="28"/>
        </w:rPr>
        <w:t>.</w:t>
      </w:r>
    </w:p>
    <w:p w:rsidR="00F65548" w:rsidRPr="006B4448" w:rsidRDefault="00F65548" w:rsidP="00F136B9">
      <w:pPr>
        <w:ind w:firstLine="709"/>
        <w:jc w:val="both"/>
        <w:rPr>
          <w:b/>
          <w:sz w:val="28"/>
          <w:szCs w:val="28"/>
        </w:rPr>
      </w:pPr>
    </w:p>
    <w:p w:rsidR="00F136B9" w:rsidRPr="006B4448" w:rsidRDefault="00F136B9" w:rsidP="00F136B9">
      <w:pPr>
        <w:ind w:firstLine="709"/>
        <w:jc w:val="both"/>
        <w:rPr>
          <w:b/>
          <w:sz w:val="28"/>
          <w:szCs w:val="28"/>
        </w:rPr>
      </w:pPr>
      <w:r w:rsidRPr="006B4448">
        <w:rPr>
          <w:b/>
          <w:sz w:val="28"/>
          <w:szCs w:val="28"/>
        </w:rPr>
        <w:t xml:space="preserve">1.1. Администрация </w:t>
      </w:r>
      <w:proofErr w:type="spellStart"/>
      <w:r w:rsidRPr="006B4448">
        <w:rPr>
          <w:b/>
          <w:sz w:val="28"/>
          <w:szCs w:val="28"/>
        </w:rPr>
        <w:t>Новоленинского</w:t>
      </w:r>
      <w:proofErr w:type="spellEnd"/>
      <w:r w:rsidRPr="006B4448">
        <w:rPr>
          <w:b/>
          <w:sz w:val="28"/>
          <w:szCs w:val="28"/>
        </w:rPr>
        <w:t xml:space="preserve">  сельского поселения </w:t>
      </w:r>
      <w:proofErr w:type="spellStart"/>
      <w:r w:rsidRPr="006B4448">
        <w:rPr>
          <w:b/>
          <w:sz w:val="28"/>
          <w:szCs w:val="28"/>
        </w:rPr>
        <w:t>Тимашевского</w:t>
      </w:r>
      <w:proofErr w:type="spellEnd"/>
      <w:r w:rsidRPr="006B4448">
        <w:rPr>
          <w:b/>
          <w:sz w:val="28"/>
          <w:szCs w:val="28"/>
        </w:rPr>
        <w:t xml:space="preserve"> района</w:t>
      </w:r>
    </w:p>
    <w:p w:rsidR="00F70F96" w:rsidRPr="006B4448" w:rsidRDefault="00F70F96" w:rsidP="00F70F96">
      <w:pPr>
        <w:ind w:firstLine="708"/>
        <w:jc w:val="both"/>
        <w:rPr>
          <w:sz w:val="28"/>
          <w:szCs w:val="28"/>
        </w:rPr>
      </w:pPr>
      <w:r w:rsidRPr="006B4448">
        <w:rPr>
          <w:sz w:val="28"/>
          <w:szCs w:val="28"/>
        </w:rPr>
        <w:t xml:space="preserve">Администрация </w:t>
      </w:r>
      <w:proofErr w:type="spellStart"/>
      <w:r w:rsidRPr="006B4448">
        <w:rPr>
          <w:sz w:val="28"/>
          <w:szCs w:val="28"/>
        </w:rPr>
        <w:t>Новоленинского</w:t>
      </w:r>
      <w:proofErr w:type="spellEnd"/>
      <w:r w:rsidRPr="006B4448">
        <w:rPr>
          <w:sz w:val="28"/>
          <w:szCs w:val="28"/>
        </w:rPr>
        <w:t xml:space="preserve"> сельского поселения </w:t>
      </w:r>
      <w:proofErr w:type="spellStart"/>
      <w:r w:rsidRPr="006B4448">
        <w:rPr>
          <w:sz w:val="28"/>
          <w:szCs w:val="28"/>
        </w:rPr>
        <w:t>Тимашевского</w:t>
      </w:r>
      <w:proofErr w:type="spellEnd"/>
      <w:r w:rsidRPr="006B4448">
        <w:rPr>
          <w:sz w:val="28"/>
          <w:szCs w:val="28"/>
        </w:rPr>
        <w:t xml:space="preserve"> района (далее - Администрация) – код административной подчиненности - 992. </w:t>
      </w:r>
    </w:p>
    <w:p w:rsidR="00F70F96" w:rsidRPr="006B4448" w:rsidRDefault="00F70F96" w:rsidP="00F70F96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B4448">
        <w:rPr>
          <w:rFonts w:ascii="Times New Roman" w:hAnsi="Times New Roman"/>
          <w:sz w:val="28"/>
          <w:szCs w:val="28"/>
        </w:rPr>
        <w:t>Имеет статус юридического лица, ИНН 2353021464, КПП 236901001, ОКТМО 03653422000.</w:t>
      </w:r>
    </w:p>
    <w:p w:rsidR="00F70F96" w:rsidRDefault="00F70F96" w:rsidP="00F70F96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B4448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Pr="006B4448">
        <w:rPr>
          <w:rFonts w:ascii="Times New Roman" w:hAnsi="Times New Roman"/>
          <w:sz w:val="28"/>
          <w:szCs w:val="28"/>
        </w:rPr>
        <w:t>Новоленинского</w:t>
      </w:r>
      <w:proofErr w:type="spellEnd"/>
      <w:r w:rsidRPr="006B444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6B4448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6B4448">
        <w:rPr>
          <w:rFonts w:ascii="Times New Roman" w:hAnsi="Times New Roman"/>
          <w:sz w:val="28"/>
          <w:szCs w:val="28"/>
        </w:rPr>
        <w:t xml:space="preserve"> района является исполнительно-распорядительным органом муниципального образования «</w:t>
      </w:r>
      <w:proofErr w:type="spellStart"/>
      <w:r w:rsidRPr="006B4448">
        <w:rPr>
          <w:rFonts w:ascii="Times New Roman" w:hAnsi="Times New Roman"/>
          <w:sz w:val="28"/>
          <w:szCs w:val="28"/>
        </w:rPr>
        <w:t>Новоленинское</w:t>
      </w:r>
      <w:proofErr w:type="spellEnd"/>
      <w:r w:rsidRPr="006B4448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6B4448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6B4448">
        <w:rPr>
          <w:rFonts w:ascii="Times New Roman" w:hAnsi="Times New Roman"/>
          <w:sz w:val="28"/>
          <w:szCs w:val="28"/>
        </w:rPr>
        <w:t xml:space="preserve"> район», которое входит в состав муниципального образования </w:t>
      </w:r>
      <w:proofErr w:type="spellStart"/>
      <w:r w:rsidRPr="006B4448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6B4448">
        <w:rPr>
          <w:rFonts w:ascii="Times New Roman" w:hAnsi="Times New Roman"/>
          <w:sz w:val="28"/>
          <w:szCs w:val="28"/>
        </w:rPr>
        <w:t xml:space="preserve"> район. Администрация </w:t>
      </w:r>
      <w:proofErr w:type="spellStart"/>
      <w:r w:rsidRPr="006B4448">
        <w:rPr>
          <w:rFonts w:ascii="Times New Roman" w:hAnsi="Times New Roman"/>
          <w:sz w:val="28"/>
          <w:szCs w:val="28"/>
        </w:rPr>
        <w:t>Новоленинского</w:t>
      </w:r>
      <w:proofErr w:type="spellEnd"/>
      <w:r w:rsidRPr="006B444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6B4448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6B4448">
        <w:rPr>
          <w:rFonts w:ascii="Times New Roman" w:hAnsi="Times New Roman"/>
          <w:sz w:val="28"/>
          <w:szCs w:val="28"/>
        </w:rPr>
        <w:t xml:space="preserve"> района действует на основании Устава </w:t>
      </w:r>
      <w:proofErr w:type="spellStart"/>
      <w:r w:rsidRPr="006B4448">
        <w:rPr>
          <w:rFonts w:ascii="Times New Roman" w:hAnsi="Times New Roman"/>
          <w:sz w:val="28"/>
          <w:szCs w:val="28"/>
        </w:rPr>
        <w:t>Новолениского</w:t>
      </w:r>
      <w:proofErr w:type="spellEnd"/>
      <w:r w:rsidRPr="006B4448">
        <w:rPr>
          <w:rFonts w:ascii="Times New Roman" w:hAnsi="Times New Roman"/>
          <w:sz w:val="28"/>
          <w:szCs w:val="28"/>
        </w:rPr>
        <w:t xml:space="preserve"> сельского поселения, утвержденного решением Совета № 91 от 30.03.2016</w:t>
      </w:r>
      <w:r w:rsidR="00F65548" w:rsidRPr="006B4448">
        <w:rPr>
          <w:rFonts w:ascii="Times New Roman" w:hAnsi="Times New Roman"/>
          <w:sz w:val="28"/>
          <w:szCs w:val="28"/>
        </w:rPr>
        <w:t>.</w:t>
      </w:r>
      <w:r w:rsidRPr="006B4448">
        <w:rPr>
          <w:rFonts w:ascii="Times New Roman" w:hAnsi="Times New Roman"/>
          <w:sz w:val="28"/>
          <w:szCs w:val="28"/>
        </w:rPr>
        <w:t xml:space="preserve">  Является юридическим лицом и действует в соответствии с действующим законодательством Российской Федерации на основании Устава. Право подписи первичных документов предоставлено:</w:t>
      </w:r>
    </w:p>
    <w:p w:rsidR="007076D2" w:rsidRPr="005E010A" w:rsidRDefault="007076D2" w:rsidP="007076D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E010A">
        <w:rPr>
          <w:rFonts w:ascii="Times New Roman" w:hAnsi="Times New Roman"/>
          <w:sz w:val="28"/>
          <w:szCs w:val="28"/>
        </w:rPr>
        <w:t xml:space="preserve">первая подпись – глава </w:t>
      </w:r>
      <w:proofErr w:type="spellStart"/>
      <w:r w:rsidRPr="005E010A">
        <w:rPr>
          <w:rFonts w:ascii="Times New Roman" w:hAnsi="Times New Roman"/>
          <w:sz w:val="28"/>
          <w:szCs w:val="28"/>
        </w:rPr>
        <w:t>Новоленинского</w:t>
      </w:r>
      <w:proofErr w:type="spellEnd"/>
      <w:r w:rsidRPr="005E010A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E010A">
        <w:rPr>
          <w:rFonts w:ascii="Times New Roman" w:hAnsi="Times New Roman"/>
          <w:sz w:val="28"/>
          <w:szCs w:val="28"/>
        </w:rPr>
        <w:t>Алапий</w:t>
      </w:r>
      <w:proofErr w:type="spellEnd"/>
      <w:r w:rsidRPr="005E010A">
        <w:rPr>
          <w:rFonts w:ascii="Times New Roman" w:hAnsi="Times New Roman"/>
          <w:sz w:val="28"/>
          <w:szCs w:val="28"/>
        </w:rPr>
        <w:t xml:space="preserve"> С.И.</w:t>
      </w:r>
    </w:p>
    <w:p w:rsidR="007076D2" w:rsidRPr="008001C8" w:rsidRDefault="007076D2" w:rsidP="007076D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8001C8">
        <w:rPr>
          <w:rFonts w:ascii="Times New Roman" w:hAnsi="Times New Roman"/>
          <w:sz w:val="28"/>
          <w:szCs w:val="28"/>
        </w:rPr>
        <w:t xml:space="preserve">первая подпись – </w:t>
      </w:r>
      <w:r>
        <w:rPr>
          <w:rFonts w:ascii="Times New Roman" w:hAnsi="Times New Roman"/>
          <w:sz w:val="28"/>
          <w:szCs w:val="28"/>
        </w:rPr>
        <w:t>заместитель главы</w:t>
      </w:r>
      <w:r w:rsidRPr="008001C8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8001C8">
        <w:rPr>
          <w:rFonts w:ascii="Times New Roman" w:hAnsi="Times New Roman"/>
          <w:sz w:val="28"/>
          <w:szCs w:val="28"/>
        </w:rPr>
        <w:t>Новоленинского</w:t>
      </w:r>
      <w:proofErr w:type="spellEnd"/>
      <w:r w:rsidRPr="008001C8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8001C8">
        <w:rPr>
          <w:rFonts w:ascii="Times New Roman" w:hAnsi="Times New Roman"/>
          <w:sz w:val="28"/>
          <w:szCs w:val="28"/>
        </w:rPr>
        <w:t>Гриценко Е.Ф.</w:t>
      </w:r>
    </w:p>
    <w:p w:rsidR="007076D2" w:rsidRPr="008001C8" w:rsidRDefault="007076D2" w:rsidP="007076D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8001C8">
        <w:rPr>
          <w:rFonts w:ascii="Times New Roman" w:hAnsi="Times New Roman"/>
          <w:sz w:val="28"/>
          <w:szCs w:val="28"/>
        </w:rPr>
        <w:t xml:space="preserve">вторая подпись – ведущий специалист администрации </w:t>
      </w:r>
      <w:proofErr w:type="spellStart"/>
      <w:r w:rsidRPr="008001C8">
        <w:rPr>
          <w:rFonts w:ascii="Times New Roman" w:hAnsi="Times New Roman"/>
          <w:sz w:val="28"/>
          <w:szCs w:val="28"/>
        </w:rPr>
        <w:t>Новоленинского</w:t>
      </w:r>
      <w:proofErr w:type="spellEnd"/>
      <w:r w:rsidRPr="008001C8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с 08.08.2022 - </w:t>
      </w:r>
      <w:proofErr w:type="spellStart"/>
      <w:r w:rsidRPr="008001C8">
        <w:rPr>
          <w:rFonts w:ascii="Times New Roman" w:hAnsi="Times New Roman"/>
          <w:sz w:val="28"/>
          <w:szCs w:val="28"/>
        </w:rPr>
        <w:t>Гарькуша</w:t>
      </w:r>
      <w:proofErr w:type="spellEnd"/>
      <w:r w:rsidRPr="008001C8">
        <w:rPr>
          <w:rFonts w:ascii="Times New Roman" w:hAnsi="Times New Roman"/>
          <w:sz w:val="28"/>
          <w:szCs w:val="28"/>
        </w:rPr>
        <w:t xml:space="preserve"> М.Ю.</w:t>
      </w:r>
    </w:p>
    <w:p w:rsidR="007076D2" w:rsidRDefault="007076D2" w:rsidP="007076D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8001C8">
        <w:rPr>
          <w:rFonts w:ascii="Times New Roman" w:hAnsi="Times New Roman"/>
          <w:sz w:val="28"/>
          <w:szCs w:val="28"/>
        </w:rPr>
        <w:t>вторая подпись –</w:t>
      </w:r>
      <w:r>
        <w:rPr>
          <w:rFonts w:ascii="Times New Roman" w:hAnsi="Times New Roman"/>
          <w:sz w:val="28"/>
          <w:szCs w:val="28"/>
        </w:rPr>
        <w:t xml:space="preserve">начальник МКУ «ФРУ» </w:t>
      </w:r>
      <w:proofErr w:type="spellStart"/>
      <w:r w:rsidRPr="008001C8">
        <w:rPr>
          <w:rFonts w:ascii="Times New Roman" w:hAnsi="Times New Roman"/>
          <w:sz w:val="28"/>
          <w:szCs w:val="28"/>
        </w:rPr>
        <w:t>Новоленинского</w:t>
      </w:r>
      <w:proofErr w:type="spellEnd"/>
      <w:r w:rsidRPr="008001C8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с 21.09.2022 - </w:t>
      </w:r>
      <w:r w:rsidRPr="008001C8">
        <w:rPr>
          <w:rFonts w:ascii="Times New Roman" w:hAnsi="Times New Roman"/>
          <w:sz w:val="28"/>
          <w:szCs w:val="28"/>
        </w:rPr>
        <w:t>Середа Е.Е.</w:t>
      </w:r>
    </w:p>
    <w:p w:rsidR="007076D2" w:rsidRDefault="007076D2" w:rsidP="007076D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E010A">
        <w:rPr>
          <w:rFonts w:ascii="Times New Roman" w:hAnsi="Times New Roman"/>
          <w:sz w:val="28"/>
          <w:szCs w:val="28"/>
        </w:rPr>
        <w:t xml:space="preserve">Количество подведомственных учреждений в составе Администрации - </w:t>
      </w:r>
      <w:r>
        <w:rPr>
          <w:rFonts w:ascii="Times New Roman" w:hAnsi="Times New Roman"/>
          <w:sz w:val="28"/>
          <w:szCs w:val="28"/>
        </w:rPr>
        <w:t>3</w:t>
      </w:r>
      <w:r w:rsidRPr="005E010A">
        <w:rPr>
          <w:rFonts w:ascii="Times New Roman" w:hAnsi="Times New Roman"/>
          <w:sz w:val="28"/>
          <w:szCs w:val="28"/>
        </w:rPr>
        <w:t xml:space="preserve"> ед.: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076D2" w:rsidRPr="005E010A" w:rsidRDefault="007076D2" w:rsidP="007076D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МКУ «ФРУ» </w:t>
      </w:r>
      <w:proofErr w:type="spellStart"/>
      <w:r>
        <w:rPr>
          <w:rFonts w:ascii="Times New Roman" w:hAnsi="Times New Roman"/>
          <w:sz w:val="28"/>
          <w:szCs w:val="28"/>
        </w:rPr>
        <w:t>Новоленинского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 </w:t>
      </w:r>
    </w:p>
    <w:p w:rsidR="007076D2" w:rsidRDefault="007076D2" w:rsidP="007076D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5E010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БУ</w:t>
      </w:r>
      <w:r w:rsidRPr="005E010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5E010A">
        <w:rPr>
          <w:rFonts w:ascii="Times New Roman" w:hAnsi="Times New Roman"/>
          <w:sz w:val="28"/>
          <w:szCs w:val="28"/>
        </w:rPr>
        <w:t>Новоленинский</w:t>
      </w:r>
      <w:proofErr w:type="spellEnd"/>
      <w:r w:rsidRPr="005E010A">
        <w:rPr>
          <w:rFonts w:ascii="Times New Roman" w:hAnsi="Times New Roman"/>
          <w:sz w:val="28"/>
          <w:szCs w:val="28"/>
        </w:rPr>
        <w:t xml:space="preserve"> ЦКСД» </w:t>
      </w:r>
      <w:proofErr w:type="spellStart"/>
      <w:r w:rsidRPr="005E010A">
        <w:rPr>
          <w:rFonts w:ascii="Times New Roman" w:hAnsi="Times New Roman"/>
          <w:sz w:val="28"/>
          <w:szCs w:val="28"/>
        </w:rPr>
        <w:t>Новоленинского</w:t>
      </w:r>
      <w:proofErr w:type="spellEnd"/>
      <w:r w:rsidRPr="005E010A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E010A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5E010A">
        <w:rPr>
          <w:rFonts w:ascii="Times New Roman" w:hAnsi="Times New Roman"/>
          <w:sz w:val="28"/>
          <w:szCs w:val="28"/>
        </w:rPr>
        <w:t xml:space="preserve"> района.</w:t>
      </w:r>
    </w:p>
    <w:p w:rsidR="007076D2" w:rsidRDefault="007076D2" w:rsidP="007076D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МАУ «Жилищно-коммунальное хозяйство» </w:t>
      </w:r>
      <w:proofErr w:type="spellStart"/>
      <w:r w:rsidRPr="005E010A">
        <w:rPr>
          <w:rFonts w:ascii="Times New Roman" w:hAnsi="Times New Roman"/>
          <w:sz w:val="28"/>
          <w:szCs w:val="28"/>
        </w:rPr>
        <w:t>Новоленинского</w:t>
      </w:r>
      <w:proofErr w:type="spellEnd"/>
      <w:r w:rsidRPr="005E010A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E010A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5E010A">
        <w:rPr>
          <w:rFonts w:ascii="Times New Roman" w:hAnsi="Times New Roman"/>
          <w:sz w:val="28"/>
          <w:szCs w:val="28"/>
        </w:rPr>
        <w:t xml:space="preserve"> района.</w:t>
      </w:r>
    </w:p>
    <w:p w:rsidR="007076D2" w:rsidRPr="005E010A" w:rsidRDefault="007076D2" w:rsidP="007076D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E010A">
        <w:rPr>
          <w:rFonts w:ascii="Times New Roman" w:hAnsi="Times New Roman"/>
          <w:sz w:val="28"/>
          <w:szCs w:val="28"/>
        </w:rPr>
        <w:t xml:space="preserve">В проверяемом периоде главой </w:t>
      </w:r>
      <w:proofErr w:type="spellStart"/>
      <w:r w:rsidRPr="005E010A">
        <w:rPr>
          <w:rFonts w:ascii="Times New Roman" w:hAnsi="Times New Roman"/>
          <w:sz w:val="28"/>
          <w:szCs w:val="28"/>
        </w:rPr>
        <w:t>Новоленинского</w:t>
      </w:r>
      <w:proofErr w:type="spellEnd"/>
      <w:r w:rsidRPr="005E010A">
        <w:rPr>
          <w:rFonts w:ascii="Times New Roman" w:hAnsi="Times New Roman"/>
          <w:sz w:val="28"/>
          <w:szCs w:val="28"/>
        </w:rPr>
        <w:t xml:space="preserve"> сельского поселения являлся – </w:t>
      </w:r>
      <w:proofErr w:type="spellStart"/>
      <w:r w:rsidRPr="005E010A">
        <w:rPr>
          <w:rFonts w:ascii="Times New Roman" w:hAnsi="Times New Roman"/>
          <w:sz w:val="28"/>
          <w:szCs w:val="28"/>
        </w:rPr>
        <w:t>Алапий</w:t>
      </w:r>
      <w:proofErr w:type="spellEnd"/>
      <w:r w:rsidRPr="005E010A">
        <w:rPr>
          <w:rFonts w:ascii="Times New Roman" w:hAnsi="Times New Roman"/>
          <w:sz w:val="28"/>
          <w:szCs w:val="28"/>
        </w:rPr>
        <w:t xml:space="preserve"> Сергей Иванович.</w:t>
      </w:r>
    </w:p>
    <w:p w:rsidR="007076D2" w:rsidRDefault="007076D2" w:rsidP="007076D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E010A">
        <w:rPr>
          <w:rFonts w:ascii="Times New Roman" w:hAnsi="Times New Roman"/>
          <w:sz w:val="28"/>
          <w:szCs w:val="28"/>
        </w:rPr>
        <w:t xml:space="preserve">Обеспечение организации бухгалтерского (бюджетного) учета и отчетности </w:t>
      </w:r>
      <w:r>
        <w:rPr>
          <w:rFonts w:ascii="Times New Roman" w:hAnsi="Times New Roman"/>
          <w:sz w:val="28"/>
          <w:szCs w:val="28"/>
        </w:rPr>
        <w:t xml:space="preserve">в соответствии с договором оказания услуг поведению бухгалтерского учета от 14.03.2022 возложено на МКУ «Финансово-расчетное учреждение» </w:t>
      </w:r>
      <w:proofErr w:type="spellStart"/>
      <w:r>
        <w:rPr>
          <w:rFonts w:ascii="Times New Roman" w:hAnsi="Times New Roman"/>
          <w:sz w:val="28"/>
          <w:szCs w:val="28"/>
        </w:rPr>
        <w:t>Новоленинского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(далее МКУ «ФРУ»). </w:t>
      </w:r>
    </w:p>
    <w:p w:rsidR="007076D2" w:rsidRPr="005E010A" w:rsidRDefault="007076D2" w:rsidP="007076D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E010A">
        <w:rPr>
          <w:rFonts w:ascii="Times New Roman" w:hAnsi="Times New Roman"/>
          <w:sz w:val="28"/>
          <w:szCs w:val="28"/>
        </w:rPr>
        <w:t>В проверяемом периоде</w:t>
      </w:r>
      <w:r>
        <w:rPr>
          <w:rFonts w:ascii="Times New Roman" w:hAnsi="Times New Roman"/>
          <w:sz w:val="28"/>
          <w:szCs w:val="28"/>
        </w:rPr>
        <w:t xml:space="preserve"> начальником МКУ «ФРУ» с 21.09.2022 являлась - </w:t>
      </w:r>
      <w:r w:rsidRPr="008001C8">
        <w:rPr>
          <w:rFonts w:ascii="Times New Roman" w:hAnsi="Times New Roman"/>
          <w:sz w:val="28"/>
          <w:szCs w:val="28"/>
        </w:rPr>
        <w:t>Середа Е.Е.</w:t>
      </w:r>
      <w:r>
        <w:rPr>
          <w:rFonts w:ascii="Times New Roman" w:hAnsi="Times New Roman"/>
          <w:sz w:val="28"/>
          <w:szCs w:val="28"/>
        </w:rPr>
        <w:t xml:space="preserve">, главным </w:t>
      </w:r>
      <w:r w:rsidRPr="005E010A">
        <w:rPr>
          <w:rFonts w:ascii="Times New Roman" w:hAnsi="Times New Roman"/>
          <w:sz w:val="28"/>
          <w:szCs w:val="28"/>
        </w:rPr>
        <w:t xml:space="preserve">бухгалтером </w:t>
      </w:r>
      <w:r>
        <w:rPr>
          <w:rFonts w:ascii="Times New Roman" w:hAnsi="Times New Roman"/>
          <w:sz w:val="28"/>
          <w:szCs w:val="28"/>
        </w:rPr>
        <w:t>с 22.09.2022 являлась – Грош Т</w:t>
      </w:r>
      <w:r w:rsidRPr="005E01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5E010A">
        <w:rPr>
          <w:rFonts w:ascii="Times New Roman" w:hAnsi="Times New Roman"/>
          <w:sz w:val="28"/>
          <w:szCs w:val="28"/>
        </w:rPr>
        <w:t>.</w:t>
      </w:r>
    </w:p>
    <w:p w:rsidR="00F136B9" w:rsidRPr="006B4448" w:rsidRDefault="00F136B9" w:rsidP="00F136B9">
      <w:pPr>
        <w:pStyle w:val="a6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r w:rsidRPr="006B4448">
        <w:rPr>
          <w:rFonts w:ascii="Times New Roman" w:hAnsi="Times New Roman"/>
          <w:b/>
          <w:sz w:val="28"/>
          <w:szCs w:val="28"/>
        </w:rPr>
        <w:t xml:space="preserve">1.2. Совет </w:t>
      </w:r>
      <w:proofErr w:type="spellStart"/>
      <w:r w:rsidRPr="006B4448">
        <w:rPr>
          <w:rFonts w:ascii="Times New Roman" w:hAnsi="Times New Roman"/>
          <w:b/>
          <w:sz w:val="28"/>
          <w:szCs w:val="28"/>
        </w:rPr>
        <w:t>Новоленинского</w:t>
      </w:r>
      <w:proofErr w:type="spellEnd"/>
      <w:r w:rsidRPr="006B4448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Pr="006B4448">
        <w:rPr>
          <w:rFonts w:ascii="Times New Roman" w:hAnsi="Times New Roman"/>
          <w:b/>
          <w:sz w:val="28"/>
          <w:szCs w:val="28"/>
        </w:rPr>
        <w:t>Тимашевского</w:t>
      </w:r>
      <w:proofErr w:type="spellEnd"/>
      <w:r w:rsidRPr="006B4448">
        <w:rPr>
          <w:rFonts w:ascii="Times New Roman" w:hAnsi="Times New Roman"/>
          <w:b/>
          <w:sz w:val="28"/>
          <w:szCs w:val="28"/>
        </w:rPr>
        <w:t xml:space="preserve"> района</w:t>
      </w:r>
      <w:r w:rsidRPr="006B4448">
        <w:rPr>
          <w:rStyle w:val="ad"/>
          <w:rFonts w:ascii="Times New Roman" w:hAnsi="Times New Roman"/>
          <w:b/>
          <w:sz w:val="28"/>
          <w:szCs w:val="28"/>
        </w:rPr>
        <w:footnoteReference w:id="1"/>
      </w:r>
      <w:r w:rsidRPr="006B4448">
        <w:rPr>
          <w:rFonts w:ascii="Times New Roman" w:hAnsi="Times New Roman"/>
          <w:b/>
          <w:sz w:val="28"/>
          <w:szCs w:val="28"/>
        </w:rPr>
        <w:t>.</w:t>
      </w:r>
    </w:p>
    <w:p w:rsidR="00F136B9" w:rsidRPr="006B4448" w:rsidRDefault="00F136B9" w:rsidP="00F136B9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B4448">
        <w:rPr>
          <w:rFonts w:ascii="Times New Roman" w:hAnsi="Times New Roman"/>
          <w:sz w:val="28"/>
          <w:szCs w:val="28"/>
        </w:rPr>
        <w:t>Совет является представительным органом муниципального образования «</w:t>
      </w:r>
      <w:proofErr w:type="spellStart"/>
      <w:r w:rsidRPr="006B4448">
        <w:rPr>
          <w:rFonts w:ascii="Times New Roman" w:hAnsi="Times New Roman"/>
          <w:sz w:val="28"/>
          <w:szCs w:val="28"/>
        </w:rPr>
        <w:t>Новоленинское</w:t>
      </w:r>
      <w:proofErr w:type="spellEnd"/>
      <w:r w:rsidRPr="006B4448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6B4448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6B4448">
        <w:rPr>
          <w:rFonts w:ascii="Times New Roman" w:hAnsi="Times New Roman"/>
          <w:sz w:val="28"/>
          <w:szCs w:val="28"/>
        </w:rPr>
        <w:t xml:space="preserve"> район» – код административной подчиненности - 991.</w:t>
      </w:r>
    </w:p>
    <w:p w:rsidR="00F136B9" w:rsidRPr="006B4448" w:rsidRDefault="00F136B9" w:rsidP="00F136B9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B4448">
        <w:rPr>
          <w:rFonts w:ascii="Times New Roman" w:hAnsi="Times New Roman"/>
          <w:sz w:val="28"/>
          <w:szCs w:val="28"/>
        </w:rPr>
        <w:t>Имеет статус юридического лица, ИНН 2353021457, КПП 235301001, ОКТМО 03653422000.</w:t>
      </w:r>
    </w:p>
    <w:p w:rsidR="00F136B9" w:rsidRDefault="00F136B9" w:rsidP="00F136B9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B4448">
        <w:rPr>
          <w:rFonts w:ascii="Times New Roman" w:hAnsi="Times New Roman"/>
          <w:sz w:val="28"/>
          <w:szCs w:val="28"/>
        </w:rPr>
        <w:t xml:space="preserve">В проверяемом периоде председателем Совета </w:t>
      </w:r>
      <w:proofErr w:type="spellStart"/>
      <w:r w:rsidRPr="006B4448">
        <w:rPr>
          <w:rFonts w:ascii="Times New Roman" w:hAnsi="Times New Roman"/>
          <w:sz w:val="28"/>
          <w:szCs w:val="28"/>
        </w:rPr>
        <w:t>Новоленинского</w:t>
      </w:r>
      <w:proofErr w:type="spellEnd"/>
      <w:r w:rsidRPr="006B4448">
        <w:rPr>
          <w:rFonts w:ascii="Times New Roman" w:hAnsi="Times New Roman"/>
          <w:sz w:val="28"/>
          <w:szCs w:val="28"/>
        </w:rPr>
        <w:t xml:space="preserve"> сельского поселения являлся – </w:t>
      </w:r>
      <w:proofErr w:type="spellStart"/>
      <w:r w:rsidRPr="006B4448">
        <w:rPr>
          <w:rFonts w:ascii="Times New Roman" w:hAnsi="Times New Roman"/>
          <w:sz w:val="28"/>
          <w:szCs w:val="28"/>
        </w:rPr>
        <w:t>Алапий</w:t>
      </w:r>
      <w:proofErr w:type="spellEnd"/>
      <w:r w:rsidRPr="006B4448">
        <w:rPr>
          <w:rFonts w:ascii="Times New Roman" w:hAnsi="Times New Roman"/>
          <w:sz w:val="28"/>
          <w:szCs w:val="28"/>
        </w:rPr>
        <w:t xml:space="preserve"> Сергей Иванович.</w:t>
      </w:r>
    </w:p>
    <w:p w:rsidR="007076D2" w:rsidRPr="005E010A" w:rsidRDefault="007076D2" w:rsidP="007076D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E010A">
        <w:rPr>
          <w:rFonts w:ascii="Times New Roman" w:hAnsi="Times New Roman"/>
          <w:sz w:val="28"/>
          <w:szCs w:val="28"/>
        </w:rPr>
        <w:t xml:space="preserve">Обеспечение организации бухгалтерского (бюджетного) учета и отчетности </w:t>
      </w:r>
      <w:r>
        <w:rPr>
          <w:rFonts w:ascii="Times New Roman" w:hAnsi="Times New Roman"/>
          <w:sz w:val="28"/>
          <w:szCs w:val="28"/>
        </w:rPr>
        <w:t xml:space="preserve">в соответствии с договором оказания услуг поведению бухгалтерского учета №1 от 14.03.2022 возложено на МКУ «Финансово-расчетное учреждение» </w:t>
      </w:r>
      <w:proofErr w:type="spellStart"/>
      <w:r>
        <w:rPr>
          <w:rFonts w:ascii="Times New Roman" w:hAnsi="Times New Roman"/>
          <w:sz w:val="28"/>
          <w:szCs w:val="28"/>
        </w:rPr>
        <w:t>Новоленинского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(далее - МКУ «ФРУ»). </w:t>
      </w:r>
    </w:p>
    <w:p w:rsidR="007076D2" w:rsidRPr="005E010A" w:rsidRDefault="007076D2" w:rsidP="007076D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E010A">
        <w:rPr>
          <w:rFonts w:ascii="Times New Roman" w:hAnsi="Times New Roman"/>
          <w:sz w:val="28"/>
          <w:szCs w:val="28"/>
        </w:rPr>
        <w:t>В проверяемом периоде</w:t>
      </w:r>
      <w:r>
        <w:rPr>
          <w:rFonts w:ascii="Times New Roman" w:hAnsi="Times New Roman"/>
          <w:sz w:val="28"/>
          <w:szCs w:val="28"/>
        </w:rPr>
        <w:t xml:space="preserve"> начальником МКУ «ФРУ» с 21.09.2022 являлась - </w:t>
      </w:r>
      <w:r w:rsidRPr="008001C8">
        <w:rPr>
          <w:rFonts w:ascii="Times New Roman" w:hAnsi="Times New Roman"/>
          <w:sz w:val="28"/>
          <w:szCs w:val="28"/>
        </w:rPr>
        <w:t>Середа Е.Е.</w:t>
      </w:r>
      <w:r>
        <w:rPr>
          <w:rFonts w:ascii="Times New Roman" w:hAnsi="Times New Roman"/>
          <w:sz w:val="28"/>
          <w:szCs w:val="28"/>
        </w:rPr>
        <w:t xml:space="preserve">, главным </w:t>
      </w:r>
      <w:r w:rsidRPr="005E010A">
        <w:rPr>
          <w:rFonts w:ascii="Times New Roman" w:hAnsi="Times New Roman"/>
          <w:sz w:val="28"/>
          <w:szCs w:val="28"/>
        </w:rPr>
        <w:t xml:space="preserve">бухгалтером </w:t>
      </w:r>
      <w:r>
        <w:rPr>
          <w:rFonts w:ascii="Times New Roman" w:hAnsi="Times New Roman"/>
          <w:sz w:val="28"/>
          <w:szCs w:val="28"/>
        </w:rPr>
        <w:t>с 22.09.2022 являлась – Грош Т</w:t>
      </w:r>
      <w:r w:rsidRPr="005E01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5E010A">
        <w:rPr>
          <w:rFonts w:ascii="Times New Roman" w:hAnsi="Times New Roman"/>
          <w:sz w:val="28"/>
          <w:szCs w:val="28"/>
        </w:rPr>
        <w:t>.</w:t>
      </w:r>
    </w:p>
    <w:p w:rsidR="007076D2" w:rsidRPr="006B4448" w:rsidRDefault="007076D2" w:rsidP="00F136B9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587EAF" w:rsidRPr="006B4448" w:rsidRDefault="006156FC" w:rsidP="00587EAF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B4448">
        <w:rPr>
          <w:rFonts w:ascii="Times New Roman" w:hAnsi="Times New Roman"/>
          <w:b/>
          <w:sz w:val="28"/>
          <w:szCs w:val="28"/>
        </w:rPr>
        <w:t>2. Результаты</w:t>
      </w:r>
      <w:r w:rsidR="00BE58C8" w:rsidRPr="006B4448">
        <w:rPr>
          <w:rFonts w:ascii="Times New Roman" w:hAnsi="Times New Roman"/>
          <w:b/>
          <w:sz w:val="28"/>
          <w:szCs w:val="28"/>
        </w:rPr>
        <w:t xml:space="preserve"> </w:t>
      </w:r>
      <w:r w:rsidR="00587EAF" w:rsidRPr="006B4448">
        <w:rPr>
          <w:rFonts w:ascii="Times New Roman" w:hAnsi="Times New Roman"/>
          <w:b/>
          <w:sz w:val="28"/>
          <w:szCs w:val="28"/>
        </w:rPr>
        <w:t>проверки достоверности, полноты и соответствия нормативным требованиям составления и предоставления бюджетной отчетности главных администраторов</w:t>
      </w:r>
      <w:r w:rsidR="00BE58C8" w:rsidRPr="006B4448">
        <w:rPr>
          <w:rFonts w:ascii="Times New Roman" w:hAnsi="Times New Roman"/>
          <w:b/>
          <w:sz w:val="28"/>
          <w:szCs w:val="28"/>
        </w:rPr>
        <w:t xml:space="preserve"> </w:t>
      </w:r>
      <w:r w:rsidR="00587EAF" w:rsidRPr="006B4448">
        <w:rPr>
          <w:rFonts w:ascii="Times New Roman" w:hAnsi="Times New Roman"/>
          <w:b/>
          <w:sz w:val="28"/>
          <w:szCs w:val="28"/>
        </w:rPr>
        <w:t xml:space="preserve">бюджетных средств </w:t>
      </w:r>
      <w:proofErr w:type="spellStart"/>
      <w:r w:rsidR="00D35765" w:rsidRPr="006B4448">
        <w:rPr>
          <w:rFonts w:ascii="Times New Roman" w:hAnsi="Times New Roman"/>
          <w:b/>
          <w:sz w:val="28"/>
          <w:szCs w:val="28"/>
        </w:rPr>
        <w:t>Новокорсунского</w:t>
      </w:r>
      <w:proofErr w:type="spellEnd"/>
      <w:r w:rsidR="00587EAF" w:rsidRPr="006B4448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="00587EAF" w:rsidRPr="006B4448">
        <w:rPr>
          <w:rFonts w:ascii="Times New Roman" w:hAnsi="Times New Roman"/>
          <w:b/>
          <w:sz w:val="28"/>
          <w:szCs w:val="28"/>
        </w:rPr>
        <w:t>Тимашевского</w:t>
      </w:r>
      <w:proofErr w:type="spellEnd"/>
      <w:r w:rsidR="00587EAF" w:rsidRPr="006B4448">
        <w:rPr>
          <w:rFonts w:ascii="Times New Roman" w:hAnsi="Times New Roman"/>
          <w:b/>
          <w:sz w:val="28"/>
          <w:szCs w:val="28"/>
        </w:rPr>
        <w:t xml:space="preserve"> района </w:t>
      </w:r>
      <w:r w:rsidR="00781735" w:rsidRPr="006B4448">
        <w:rPr>
          <w:rFonts w:ascii="Times New Roman" w:hAnsi="Times New Roman"/>
          <w:b/>
          <w:sz w:val="28"/>
          <w:szCs w:val="28"/>
        </w:rPr>
        <w:t xml:space="preserve">за </w:t>
      </w:r>
      <w:r w:rsidR="007076D2">
        <w:rPr>
          <w:rFonts w:ascii="Times New Roman" w:hAnsi="Times New Roman"/>
          <w:b/>
          <w:sz w:val="28"/>
          <w:szCs w:val="28"/>
        </w:rPr>
        <w:t>2022</w:t>
      </w:r>
      <w:r w:rsidR="00587EAF" w:rsidRPr="006B4448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F136B9" w:rsidRPr="006B4448" w:rsidRDefault="00F136B9" w:rsidP="00F136B9">
      <w:pPr>
        <w:ind w:firstLine="709"/>
        <w:jc w:val="both"/>
        <w:rPr>
          <w:bCs/>
          <w:sz w:val="28"/>
          <w:szCs w:val="28"/>
        </w:rPr>
      </w:pPr>
    </w:p>
    <w:p w:rsidR="00F136B9" w:rsidRPr="006B4448" w:rsidRDefault="00F136B9" w:rsidP="00F136B9">
      <w:pPr>
        <w:ind w:firstLine="709"/>
        <w:jc w:val="both"/>
        <w:rPr>
          <w:bCs/>
          <w:sz w:val="28"/>
          <w:szCs w:val="28"/>
        </w:rPr>
      </w:pPr>
      <w:r w:rsidRPr="006B4448">
        <w:rPr>
          <w:bCs/>
          <w:sz w:val="28"/>
          <w:szCs w:val="28"/>
        </w:rPr>
        <w:t xml:space="preserve">1. Бюджетная отчетность за </w:t>
      </w:r>
      <w:r w:rsidR="007076D2">
        <w:rPr>
          <w:bCs/>
          <w:sz w:val="28"/>
          <w:szCs w:val="28"/>
        </w:rPr>
        <w:t>2022</w:t>
      </w:r>
      <w:r w:rsidRPr="006B4448">
        <w:rPr>
          <w:bCs/>
          <w:sz w:val="28"/>
          <w:szCs w:val="28"/>
        </w:rPr>
        <w:t xml:space="preserve"> год составлена главным администратором бюджетных средств по формам Инструкции, утвержденной Приказом Министерства финансов РФ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F136B9" w:rsidRPr="006B4448" w:rsidRDefault="00F136B9" w:rsidP="00F136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448">
        <w:rPr>
          <w:sz w:val="28"/>
          <w:szCs w:val="28"/>
        </w:rPr>
        <w:t xml:space="preserve">2. Показатели годовой бюджетной отчетности об исполнении бюджета соответствуют данным Отдела № 45 Управления Федерального казначейства по Краснодарскому краю и отражают операции главных администраторов средств местного бюджета и результаты финансовой деятельности за </w:t>
      </w:r>
      <w:r w:rsidR="007076D2">
        <w:rPr>
          <w:sz w:val="28"/>
          <w:szCs w:val="28"/>
        </w:rPr>
        <w:t>2022</w:t>
      </w:r>
      <w:r w:rsidRPr="006B4448">
        <w:rPr>
          <w:sz w:val="28"/>
          <w:szCs w:val="28"/>
        </w:rPr>
        <w:t xml:space="preserve"> год.</w:t>
      </w:r>
    </w:p>
    <w:p w:rsidR="00F136B9" w:rsidRPr="006B4448" w:rsidRDefault="00F136B9" w:rsidP="00F136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448">
        <w:rPr>
          <w:sz w:val="28"/>
          <w:szCs w:val="28"/>
        </w:rPr>
        <w:t>В соответствии с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 главными администраторами средств местного бюджета в большинстве случаев соблюдается согласованность в различных отчётных формах одноименных показателей годовой бюджетной отчётности.</w:t>
      </w:r>
    </w:p>
    <w:p w:rsidR="00F136B9" w:rsidRPr="006B4448" w:rsidRDefault="00F136B9" w:rsidP="00F136B9">
      <w:pPr>
        <w:ind w:firstLine="709"/>
        <w:jc w:val="both"/>
        <w:rPr>
          <w:sz w:val="28"/>
          <w:szCs w:val="28"/>
        </w:rPr>
      </w:pPr>
      <w:r w:rsidRPr="006B4448">
        <w:rPr>
          <w:sz w:val="28"/>
          <w:szCs w:val="28"/>
        </w:rPr>
        <w:t>3. По результатам проверки достоверности, полноты и соответствия годовой бюджетной отчетности главных администраторов средств местного бюджета нормам и требованиям бюджетного законодательства и иных нормативных правовых актов Российской Федерации, установлены следующие нарушения и замечания:</w:t>
      </w:r>
    </w:p>
    <w:p w:rsidR="001E4D0B" w:rsidRDefault="001E4D0B" w:rsidP="001E4D0B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C0120C">
        <w:rPr>
          <w:sz w:val="28"/>
          <w:szCs w:val="28"/>
        </w:rPr>
        <w:t>1.</w:t>
      </w:r>
      <w:r>
        <w:rPr>
          <w:sz w:val="28"/>
          <w:szCs w:val="28"/>
        </w:rPr>
        <w:t xml:space="preserve"> Установлено нарушение </w:t>
      </w:r>
      <w:r w:rsidRPr="005E010A">
        <w:rPr>
          <w:sz w:val="28"/>
          <w:szCs w:val="28"/>
        </w:rPr>
        <w:t>обязан</w:t>
      </w:r>
      <w:r>
        <w:rPr>
          <w:sz w:val="28"/>
          <w:szCs w:val="28"/>
        </w:rPr>
        <w:t>ности по</w:t>
      </w:r>
      <w:r w:rsidRPr="005E010A">
        <w:rPr>
          <w:sz w:val="28"/>
          <w:szCs w:val="28"/>
        </w:rPr>
        <w:t xml:space="preserve"> обеспеч</w:t>
      </w:r>
      <w:r>
        <w:rPr>
          <w:sz w:val="28"/>
          <w:szCs w:val="28"/>
        </w:rPr>
        <w:t>ению</w:t>
      </w:r>
      <w:r w:rsidRPr="005E010A">
        <w:rPr>
          <w:sz w:val="28"/>
          <w:szCs w:val="28"/>
        </w:rPr>
        <w:t xml:space="preserve"> соблюдени</w:t>
      </w:r>
      <w:r>
        <w:rPr>
          <w:sz w:val="28"/>
          <w:szCs w:val="28"/>
        </w:rPr>
        <w:t>я</w:t>
      </w:r>
      <w:r w:rsidRPr="005E010A">
        <w:rPr>
          <w:sz w:val="28"/>
          <w:szCs w:val="28"/>
        </w:rPr>
        <w:t xml:space="preserve"> правил ведения реестра и требований, предъявляемых к системе ведения реестра</w:t>
      </w:r>
      <w:r>
        <w:rPr>
          <w:sz w:val="28"/>
          <w:szCs w:val="28"/>
        </w:rPr>
        <w:t xml:space="preserve"> установленные </w:t>
      </w:r>
      <w:r w:rsidRPr="00C464F5">
        <w:rPr>
          <w:sz w:val="28"/>
          <w:szCs w:val="28"/>
          <w:u w:val="single"/>
        </w:rPr>
        <w:t>пунктами 3,</w:t>
      </w:r>
      <w:r>
        <w:rPr>
          <w:sz w:val="28"/>
          <w:szCs w:val="28"/>
          <w:u w:val="single"/>
        </w:rPr>
        <w:t xml:space="preserve"> </w:t>
      </w:r>
      <w:r w:rsidRPr="00C464F5">
        <w:rPr>
          <w:sz w:val="28"/>
          <w:szCs w:val="28"/>
          <w:u w:val="single"/>
        </w:rPr>
        <w:t>4 Порядка № 424 и</w:t>
      </w:r>
      <w:r w:rsidRPr="00C464F5">
        <w:rPr>
          <w:b/>
          <w:sz w:val="28"/>
          <w:szCs w:val="28"/>
          <w:u w:val="single"/>
        </w:rPr>
        <w:t xml:space="preserve"> </w:t>
      </w:r>
      <w:r w:rsidRPr="00C464F5">
        <w:rPr>
          <w:sz w:val="28"/>
          <w:szCs w:val="28"/>
          <w:u w:val="single"/>
        </w:rPr>
        <w:t>пунктом 5 статьи 51 Закона № 131-ФЗ</w:t>
      </w:r>
      <w:r>
        <w:rPr>
          <w:sz w:val="28"/>
          <w:szCs w:val="28"/>
          <w:u w:val="single"/>
        </w:rPr>
        <w:t>:</w:t>
      </w:r>
    </w:p>
    <w:p w:rsidR="001E4D0B" w:rsidRDefault="001E4D0B" w:rsidP="001E4D0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E010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а) </w:t>
      </w:r>
      <w:r w:rsidRPr="007207E1">
        <w:rPr>
          <w:sz w:val="28"/>
          <w:szCs w:val="28"/>
          <w:u w:val="single"/>
        </w:rPr>
        <w:t>В Реестре</w:t>
      </w:r>
      <w:r>
        <w:rPr>
          <w:sz w:val="28"/>
          <w:szCs w:val="28"/>
        </w:rPr>
        <w:t xml:space="preserve"> муниципального имущества искажена (занижена) кадастровая стоимость </w:t>
      </w:r>
      <w:r w:rsidRPr="00C0120C">
        <w:rPr>
          <w:sz w:val="28"/>
          <w:szCs w:val="28"/>
          <w:u w:val="single"/>
        </w:rPr>
        <w:t>23-х земельных участков</w:t>
      </w:r>
      <w:r>
        <w:rPr>
          <w:sz w:val="28"/>
          <w:szCs w:val="28"/>
        </w:rPr>
        <w:t xml:space="preserve"> общей кадастровой стоимостью </w:t>
      </w:r>
      <w:r w:rsidRPr="003072EB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 </w:t>
      </w:r>
      <w:r w:rsidRPr="003072EB">
        <w:rPr>
          <w:b/>
          <w:color w:val="000000"/>
          <w:sz w:val="28"/>
          <w:szCs w:val="28"/>
          <w:u w:val="single"/>
        </w:rPr>
        <w:t>410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Pr="003072EB">
        <w:rPr>
          <w:b/>
          <w:color w:val="000000"/>
          <w:sz w:val="28"/>
          <w:szCs w:val="28"/>
          <w:u w:val="single"/>
        </w:rPr>
        <w:t>453,2 рубл</w:t>
      </w:r>
      <w:r>
        <w:rPr>
          <w:b/>
          <w:color w:val="000000"/>
          <w:sz w:val="28"/>
          <w:szCs w:val="28"/>
          <w:u w:val="single"/>
        </w:rPr>
        <w:t>я</w:t>
      </w:r>
      <w:r w:rsidRPr="003953DB">
        <w:rPr>
          <w:i/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в т. ч.:</w:t>
      </w:r>
    </w:p>
    <w:p w:rsidR="001E4D0B" w:rsidRDefault="001E4D0B" w:rsidP="001E4D0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351C06">
        <w:rPr>
          <w:sz w:val="28"/>
          <w:szCs w:val="28"/>
          <w:u w:val="single"/>
        </w:rPr>
        <w:t>8-и земельным участкам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кадастровая стоимость</w:t>
      </w:r>
      <w:proofErr w:type="gramEnd"/>
      <w:r>
        <w:rPr>
          <w:sz w:val="28"/>
          <w:szCs w:val="28"/>
        </w:rPr>
        <w:t xml:space="preserve"> отраженная в Реестре </w:t>
      </w:r>
      <w:r w:rsidRPr="00351C06">
        <w:rPr>
          <w:sz w:val="28"/>
          <w:szCs w:val="28"/>
          <w:u w:val="single"/>
        </w:rPr>
        <w:t>завышена на 1</w:t>
      </w:r>
      <w:r>
        <w:rPr>
          <w:sz w:val="28"/>
          <w:szCs w:val="28"/>
          <w:u w:val="single"/>
        </w:rPr>
        <w:t> </w:t>
      </w:r>
      <w:r w:rsidRPr="00351C06">
        <w:rPr>
          <w:sz w:val="28"/>
          <w:szCs w:val="28"/>
          <w:u w:val="single"/>
        </w:rPr>
        <w:t>819</w:t>
      </w:r>
      <w:r>
        <w:rPr>
          <w:sz w:val="28"/>
          <w:szCs w:val="28"/>
          <w:u w:val="single"/>
        </w:rPr>
        <w:t xml:space="preserve"> </w:t>
      </w:r>
      <w:r w:rsidRPr="00351C06">
        <w:rPr>
          <w:sz w:val="28"/>
          <w:szCs w:val="28"/>
          <w:u w:val="single"/>
        </w:rPr>
        <w:t xml:space="preserve">288,0 </w:t>
      </w:r>
      <w:r>
        <w:rPr>
          <w:sz w:val="28"/>
          <w:szCs w:val="28"/>
          <w:u w:val="single"/>
        </w:rPr>
        <w:t>рублей</w:t>
      </w:r>
      <w:r>
        <w:rPr>
          <w:sz w:val="28"/>
          <w:szCs w:val="28"/>
        </w:rPr>
        <w:t xml:space="preserve"> </w:t>
      </w:r>
      <w:r w:rsidRPr="00081F1B">
        <w:rPr>
          <w:sz w:val="28"/>
          <w:szCs w:val="28"/>
        </w:rPr>
        <w:t xml:space="preserve">по сравнению с кадастровой стоимостью утвержденной Приказом № </w:t>
      </w:r>
      <w:r>
        <w:rPr>
          <w:sz w:val="28"/>
          <w:szCs w:val="28"/>
        </w:rPr>
        <w:t>2449 для этих земельных участков;</w:t>
      </w:r>
    </w:p>
    <w:p w:rsidR="001E4D0B" w:rsidRDefault="001E4D0B" w:rsidP="001E4D0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351C06">
        <w:rPr>
          <w:sz w:val="28"/>
          <w:szCs w:val="28"/>
          <w:u w:val="single"/>
        </w:rPr>
        <w:t>15-и земельным участкам</w:t>
      </w:r>
      <w:r>
        <w:rPr>
          <w:sz w:val="28"/>
          <w:szCs w:val="28"/>
        </w:rPr>
        <w:t xml:space="preserve"> кадастровая стоимость, отраженная в Реестре </w:t>
      </w:r>
      <w:r w:rsidRPr="00351C06">
        <w:rPr>
          <w:sz w:val="28"/>
          <w:szCs w:val="28"/>
          <w:u w:val="single"/>
        </w:rPr>
        <w:t>занижена на 4</w:t>
      </w:r>
      <w:r>
        <w:rPr>
          <w:sz w:val="28"/>
          <w:szCs w:val="28"/>
          <w:u w:val="single"/>
        </w:rPr>
        <w:t> </w:t>
      </w:r>
      <w:r w:rsidRPr="00351C06">
        <w:rPr>
          <w:sz w:val="28"/>
          <w:szCs w:val="28"/>
          <w:u w:val="single"/>
        </w:rPr>
        <w:t>229</w:t>
      </w:r>
      <w:r>
        <w:rPr>
          <w:sz w:val="28"/>
          <w:szCs w:val="28"/>
          <w:u w:val="single"/>
        </w:rPr>
        <w:t xml:space="preserve"> </w:t>
      </w:r>
      <w:r w:rsidRPr="00351C06">
        <w:rPr>
          <w:sz w:val="28"/>
          <w:szCs w:val="28"/>
          <w:u w:val="single"/>
        </w:rPr>
        <w:t xml:space="preserve">741,1 </w:t>
      </w:r>
      <w:r>
        <w:rPr>
          <w:sz w:val="28"/>
          <w:szCs w:val="28"/>
          <w:u w:val="single"/>
        </w:rPr>
        <w:t>рубль</w:t>
      </w:r>
      <w:r>
        <w:rPr>
          <w:sz w:val="28"/>
          <w:szCs w:val="28"/>
        </w:rPr>
        <w:t xml:space="preserve"> </w:t>
      </w:r>
      <w:r w:rsidRPr="00081F1B">
        <w:rPr>
          <w:sz w:val="28"/>
          <w:szCs w:val="28"/>
        </w:rPr>
        <w:t>по сравнению с кадастровой стоимостью</w:t>
      </w:r>
      <w:r>
        <w:rPr>
          <w:sz w:val="28"/>
          <w:szCs w:val="28"/>
        </w:rPr>
        <w:t>,</w:t>
      </w:r>
      <w:r w:rsidRPr="00081F1B">
        <w:rPr>
          <w:sz w:val="28"/>
          <w:szCs w:val="28"/>
        </w:rPr>
        <w:t xml:space="preserve"> утвержденной Приказом № </w:t>
      </w:r>
      <w:r>
        <w:rPr>
          <w:sz w:val="28"/>
          <w:szCs w:val="28"/>
        </w:rPr>
        <w:t>2449 для этих земельных участков;</w:t>
      </w:r>
    </w:p>
    <w:p w:rsidR="001E4D0B" w:rsidRDefault="001E4D0B" w:rsidP="001E4D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</w:t>
      </w:r>
      <w:r w:rsidRPr="00E3086D">
        <w:rPr>
          <w:sz w:val="28"/>
          <w:szCs w:val="28"/>
          <w:u w:val="single"/>
        </w:rPr>
        <w:t xml:space="preserve"> Реестр</w:t>
      </w:r>
      <w:r>
        <w:rPr>
          <w:sz w:val="28"/>
          <w:szCs w:val="28"/>
        </w:rPr>
        <w:t xml:space="preserve"> муниципального имущества </w:t>
      </w:r>
      <w:r w:rsidRPr="00351C06">
        <w:rPr>
          <w:sz w:val="28"/>
          <w:szCs w:val="28"/>
          <w:u w:val="single"/>
        </w:rPr>
        <w:t>не включены 8 земельных участков</w:t>
      </w:r>
      <w:r>
        <w:rPr>
          <w:sz w:val="28"/>
          <w:szCs w:val="28"/>
        </w:rPr>
        <w:t xml:space="preserve"> общей кадастровой стоимостью </w:t>
      </w:r>
      <w:r w:rsidRPr="00167197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 </w:t>
      </w:r>
      <w:r w:rsidRPr="00167197">
        <w:rPr>
          <w:b/>
          <w:sz w:val="28"/>
          <w:szCs w:val="28"/>
          <w:u w:val="single"/>
        </w:rPr>
        <w:t>908</w:t>
      </w:r>
      <w:r>
        <w:rPr>
          <w:b/>
          <w:sz w:val="28"/>
          <w:szCs w:val="28"/>
          <w:u w:val="single"/>
        </w:rPr>
        <w:t xml:space="preserve"> </w:t>
      </w:r>
      <w:r w:rsidRPr="00167197">
        <w:rPr>
          <w:b/>
          <w:sz w:val="28"/>
          <w:szCs w:val="28"/>
          <w:u w:val="single"/>
        </w:rPr>
        <w:t>990,31 рубл</w:t>
      </w:r>
      <w:r>
        <w:rPr>
          <w:b/>
          <w:sz w:val="28"/>
          <w:szCs w:val="28"/>
          <w:u w:val="single"/>
        </w:rPr>
        <w:t>ь,</w:t>
      </w:r>
      <w:r>
        <w:rPr>
          <w:sz w:val="28"/>
          <w:szCs w:val="28"/>
          <w:u w:val="single"/>
        </w:rPr>
        <w:t xml:space="preserve"> принятые на баланс поселения к бухгалтерскому (бюджетному) учету в Балансе ф.0503130</w:t>
      </w:r>
      <w:r w:rsidRPr="00E3086D">
        <w:rPr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в т. ч.:</w:t>
      </w:r>
    </w:p>
    <w:p w:rsidR="001E4D0B" w:rsidRDefault="001E4D0B" w:rsidP="001E4D0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51C06">
        <w:rPr>
          <w:sz w:val="28"/>
          <w:szCs w:val="28"/>
          <w:u w:val="single"/>
        </w:rPr>
        <w:t xml:space="preserve"> 1 земельный участок</w:t>
      </w:r>
      <w:r>
        <w:rPr>
          <w:sz w:val="28"/>
          <w:szCs w:val="28"/>
        </w:rPr>
        <w:t xml:space="preserve"> кадастровой стоимостью согласно Приказу № 2449 и оборотной ведомости по счету 103.00 «Непроизведенные активы» </w:t>
      </w:r>
      <w:r w:rsidRPr="00351C06">
        <w:rPr>
          <w:sz w:val="28"/>
          <w:szCs w:val="28"/>
        </w:rPr>
        <w:t xml:space="preserve">- </w:t>
      </w:r>
      <w:r w:rsidRPr="00351C06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 xml:space="preserve"> </w:t>
      </w:r>
      <w:r w:rsidRPr="00351C06">
        <w:rPr>
          <w:sz w:val="28"/>
          <w:szCs w:val="28"/>
          <w:u w:val="single"/>
        </w:rPr>
        <w:t xml:space="preserve">955,27 </w:t>
      </w:r>
      <w:r>
        <w:rPr>
          <w:sz w:val="28"/>
          <w:szCs w:val="28"/>
          <w:u w:val="single"/>
        </w:rPr>
        <w:t>рублей</w:t>
      </w:r>
      <w:r w:rsidRPr="00351C06">
        <w:rPr>
          <w:sz w:val="28"/>
          <w:szCs w:val="28"/>
        </w:rPr>
        <w:t>;</w:t>
      </w:r>
    </w:p>
    <w:p w:rsidR="001E4D0B" w:rsidRDefault="001E4D0B" w:rsidP="001E4D0B">
      <w:pPr>
        <w:ind w:firstLine="567"/>
        <w:jc w:val="both"/>
        <w:rPr>
          <w:sz w:val="28"/>
          <w:szCs w:val="28"/>
        </w:rPr>
      </w:pPr>
      <w:r w:rsidRPr="00351C06">
        <w:rPr>
          <w:sz w:val="28"/>
          <w:szCs w:val="28"/>
          <w:u w:val="single"/>
        </w:rPr>
        <w:t>7 земельных участков</w:t>
      </w:r>
      <w:r>
        <w:rPr>
          <w:sz w:val="28"/>
          <w:szCs w:val="28"/>
        </w:rPr>
        <w:t xml:space="preserve"> кадастровой стоимостью согласно Приказу № 2449 и оборотной ведомости по счету 108.00 «Нефинансовые активы имущества казны» </w:t>
      </w:r>
      <w:r w:rsidRPr="00351C06">
        <w:rPr>
          <w:sz w:val="28"/>
          <w:szCs w:val="28"/>
          <w:u w:val="single"/>
        </w:rPr>
        <w:t>- 2</w:t>
      </w:r>
      <w:r>
        <w:rPr>
          <w:sz w:val="28"/>
          <w:szCs w:val="28"/>
          <w:u w:val="single"/>
        </w:rPr>
        <w:t> </w:t>
      </w:r>
      <w:r w:rsidRPr="00351C06">
        <w:rPr>
          <w:sz w:val="28"/>
          <w:szCs w:val="28"/>
          <w:u w:val="single"/>
        </w:rPr>
        <w:t>903</w:t>
      </w:r>
      <w:r>
        <w:rPr>
          <w:sz w:val="28"/>
          <w:szCs w:val="28"/>
          <w:u w:val="single"/>
        </w:rPr>
        <w:t xml:space="preserve"> </w:t>
      </w:r>
      <w:r w:rsidRPr="00351C06">
        <w:rPr>
          <w:sz w:val="28"/>
          <w:szCs w:val="28"/>
          <w:u w:val="single"/>
        </w:rPr>
        <w:t>035,04</w:t>
      </w:r>
      <w:r w:rsidRPr="00351C06"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 xml:space="preserve"> </w:t>
      </w:r>
      <w:r>
        <w:rPr>
          <w:i/>
          <w:sz w:val="28"/>
          <w:szCs w:val="28"/>
          <w:u w:val="single"/>
        </w:rPr>
        <w:t>рубля</w:t>
      </w:r>
      <w:r>
        <w:rPr>
          <w:sz w:val="28"/>
          <w:szCs w:val="28"/>
        </w:rPr>
        <w:t>;</w:t>
      </w:r>
    </w:p>
    <w:p w:rsidR="001E4D0B" w:rsidRDefault="001E4D0B" w:rsidP="001E4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в) в</w:t>
      </w:r>
      <w:r w:rsidRPr="00AB0ACA">
        <w:rPr>
          <w:rFonts w:cs="Arial"/>
          <w:bCs/>
          <w:sz w:val="28"/>
          <w:szCs w:val="28"/>
        </w:rPr>
        <w:t xml:space="preserve"> ходе сверки</w:t>
      </w:r>
      <w:r w:rsidRPr="00AB0ACA">
        <w:rPr>
          <w:color w:val="22272F"/>
          <w:sz w:val="32"/>
          <w:szCs w:val="32"/>
          <w:shd w:val="clear" w:color="auto" w:fill="FFFFFF"/>
        </w:rPr>
        <w:t xml:space="preserve"> </w:t>
      </w:r>
      <w:r w:rsidRPr="00AB0ACA">
        <w:rPr>
          <w:sz w:val="28"/>
          <w:szCs w:val="28"/>
        </w:rPr>
        <w:t xml:space="preserve">сумм остатков, отраженных в </w:t>
      </w:r>
      <w:hyperlink r:id="rId7" w:anchor="/document/70951956/entry/4330" w:history="1">
        <w:r w:rsidRPr="00AB0ACA">
          <w:rPr>
            <w:sz w:val="28"/>
            <w:szCs w:val="28"/>
          </w:rPr>
          <w:t>Главной книги</w:t>
        </w:r>
      </w:hyperlink>
      <w:r w:rsidRPr="00AB0ACA">
        <w:rPr>
          <w:sz w:val="28"/>
          <w:szCs w:val="28"/>
        </w:rPr>
        <w:t> (</w:t>
      </w:r>
      <w:hyperlink r:id="rId8" w:history="1">
        <w:r w:rsidRPr="00AB0ACA">
          <w:rPr>
            <w:sz w:val="28"/>
            <w:szCs w:val="28"/>
          </w:rPr>
          <w:t>ф. 0504072</w:t>
        </w:r>
      </w:hyperlink>
      <w:r w:rsidRPr="00AB0ACA">
        <w:rPr>
          <w:sz w:val="28"/>
          <w:szCs w:val="28"/>
        </w:rPr>
        <w:t>), сформированной</w:t>
      </w:r>
      <w:r>
        <w:rPr>
          <w:sz w:val="28"/>
          <w:szCs w:val="28"/>
        </w:rPr>
        <w:t xml:space="preserve"> по синтетическому счету </w:t>
      </w:r>
      <w:r w:rsidRPr="00394B49">
        <w:rPr>
          <w:sz w:val="28"/>
          <w:szCs w:val="28"/>
        </w:rPr>
        <w:t xml:space="preserve">020400000 </w:t>
      </w:r>
      <w:r>
        <w:rPr>
          <w:sz w:val="28"/>
          <w:szCs w:val="28"/>
        </w:rPr>
        <w:t>«</w:t>
      </w:r>
      <w:r w:rsidRPr="00394B49">
        <w:rPr>
          <w:sz w:val="28"/>
          <w:szCs w:val="28"/>
        </w:rPr>
        <w:t>Финансовые вложения</w:t>
      </w:r>
      <w:r>
        <w:rPr>
          <w:sz w:val="28"/>
          <w:szCs w:val="28"/>
        </w:rPr>
        <w:t xml:space="preserve">» и счету аналитического учета </w:t>
      </w:r>
      <w:r w:rsidRPr="00394B49">
        <w:rPr>
          <w:sz w:val="28"/>
          <w:szCs w:val="28"/>
        </w:rPr>
        <w:t>204</w:t>
      </w:r>
      <w:r>
        <w:rPr>
          <w:sz w:val="28"/>
          <w:szCs w:val="28"/>
        </w:rPr>
        <w:t>.33</w:t>
      </w:r>
      <w:r w:rsidRPr="00394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«Участие в государственных (муниципальных) учреждениях», с суммами остатков (на начало и конец) года, отраженных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«Финансовые активы» Баланса ф. 0503130 (строка 240) с информацией, содержащейся в Сведениях ф. 0503171 </w:t>
      </w:r>
      <w:r w:rsidRPr="00900B1D">
        <w:rPr>
          <w:sz w:val="28"/>
          <w:szCs w:val="28"/>
        </w:rPr>
        <w:t>годовой бюджетной отчетности</w:t>
      </w:r>
      <w:r>
        <w:rPr>
          <w:sz w:val="28"/>
          <w:szCs w:val="28"/>
        </w:rPr>
        <w:t xml:space="preserve"> и </w:t>
      </w:r>
      <w:r w:rsidRPr="00AF33BA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AF33BA">
        <w:rPr>
          <w:sz w:val="28"/>
          <w:szCs w:val="28"/>
        </w:rPr>
        <w:t xml:space="preserve"> 3 </w:t>
      </w:r>
      <w:r>
        <w:rPr>
          <w:sz w:val="28"/>
          <w:szCs w:val="28"/>
        </w:rPr>
        <w:t xml:space="preserve">Реестра муниципального имущества, </w:t>
      </w:r>
      <w:r w:rsidRPr="00AF33BA">
        <w:rPr>
          <w:sz w:val="28"/>
          <w:szCs w:val="28"/>
        </w:rPr>
        <w:t>включа</w:t>
      </w:r>
      <w:r>
        <w:rPr>
          <w:sz w:val="28"/>
          <w:szCs w:val="28"/>
        </w:rPr>
        <w:t>ющего в себя</w:t>
      </w:r>
      <w:r w:rsidRPr="00AF33BA">
        <w:rPr>
          <w:sz w:val="28"/>
          <w:szCs w:val="28"/>
        </w:rPr>
        <w:t xml:space="preserve"> сведения</w:t>
      </w:r>
      <w:r>
        <w:rPr>
          <w:sz w:val="28"/>
          <w:szCs w:val="28"/>
        </w:rPr>
        <w:t>:</w:t>
      </w:r>
      <w:r w:rsidRPr="00AF33BA">
        <w:rPr>
          <w:sz w:val="28"/>
          <w:szCs w:val="28"/>
        </w:rPr>
        <w:t xml:space="preserve"> муниципальных учреждениях, хозяйственных обществах, товариществах, иных юридических лицах, в которых муниципальное образование является учредителем (участником)</w:t>
      </w:r>
      <w:r>
        <w:rPr>
          <w:sz w:val="28"/>
          <w:szCs w:val="28"/>
        </w:rPr>
        <w:t xml:space="preserve"> установлено, что Раздел 3 Реестра включает в себя недостоверные </w:t>
      </w:r>
      <w:r w:rsidRPr="00AF33BA">
        <w:rPr>
          <w:sz w:val="28"/>
          <w:szCs w:val="28"/>
        </w:rPr>
        <w:t>сведения о муниципальных учреждениях</w:t>
      </w:r>
      <w:r>
        <w:rPr>
          <w:sz w:val="28"/>
          <w:szCs w:val="28"/>
        </w:rPr>
        <w:t xml:space="preserve"> </w:t>
      </w:r>
      <w:r w:rsidRPr="00AF33BA">
        <w:rPr>
          <w:sz w:val="28"/>
          <w:szCs w:val="28"/>
        </w:rPr>
        <w:t>в которых муниципальное образование является учредителем (участником)</w:t>
      </w:r>
      <w:r>
        <w:rPr>
          <w:sz w:val="28"/>
          <w:szCs w:val="28"/>
        </w:rPr>
        <w:t xml:space="preserve">, а также балансовой и остаточной стоимости основных средств таких учреждений, в сумме </w:t>
      </w:r>
      <w:r>
        <w:rPr>
          <w:b/>
          <w:sz w:val="28"/>
          <w:szCs w:val="28"/>
          <w:u w:val="single"/>
        </w:rPr>
        <w:t>6 301 478,01</w:t>
      </w:r>
      <w:r w:rsidRPr="002F1DE8">
        <w:rPr>
          <w:b/>
          <w:sz w:val="28"/>
          <w:szCs w:val="28"/>
          <w:u w:val="single"/>
        </w:rPr>
        <w:t xml:space="preserve"> рубл</w:t>
      </w:r>
      <w:r>
        <w:rPr>
          <w:b/>
          <w:sz w:val="28"/>
          <w:szCs w:val="28"/>
          <w:u w:val="single"/>
        </w:rPr>
        <w:t xml:space="preserve">ей, </w:t>
      </w:r>
      <w:r w:rsidRPr="008055C6">
        <w:rPr>
          <w:sz w:val="28"/>
          <w:szCs w:val="28"/>
        </w:rPr>
        <w:t>в том числе</w:t>
      </w:r>
      <w:r>
        <w:rPr>
          <w:sz w:val="28"/>
          <w:szCs w:val="28"/>
        </w:rPr>
        <w:t>:</w:t>
      </w:r>
    </w:p>
    <w:p w:rsidR="001E4D0B" w:rsidRDefault="001E4D0B" w:rsidP="001E4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22BD">
        <w:rPr>
          <w:sz w:val="28"/>
          <w:szCs w:val="28"/>
        </w:rPr>
        <w:t>Не включены</w:t>
      </w:r>
      <w:r>
        <w:rPr>
          <w:sz w:val="28"/>
          <w:szCs w:val="28"/>
        </w:rPr>
        <w:t xml:space="preserve"> с</w:t>
      </w:r>
      <w:r w:rsidRPr="00E822BD">
        <w:rPr>
          <w:sz w:val="28"/>
          <w:szCs w:val="28"/>
        </w:rPr>
        <w:t>ведения о МАУ «ЖКХ» и балансовой стоимости его основных средств в сумме 932</w:t>
      </w:r>
      <w:r>
        <w:rPr>
          <w:sz w:val="28"/>
          <w:szCs w:val="28"/>
        </w:rPr>
        <w:t xml:space="preserve"> </w:t>
      </w:r>
      <w:r w:rsidRPr="00E822BD">
        <w:rPr>
          <w:sz w:val="28"/>
          <w:szCs w:val="28"/>
        </w:rPr>
        <w:t>321,16 рублей</w:t>
      </w:r>
      <w:r>
        <w:rPr>
          <w:sz w:val="28"/>
          <w:szCs w:val="28"/>
        </w:rPr>
        <w:t>.</w:t>
      </w:r>
    </w:p>
    <w:p w:rsidR="001E4D0B" w:rsidRPr="00E822BD" w:rsidRDefault="001E4D0B" w:rsidP="001E4D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Занижена (недостоверна) балансовая стоимость основных средств </w:t>
      </w:r>
      <w:r w:rsidRPr="00473BB4">
        <w:rPr>
          <w:sz w:val="28"/>
          <w:szCs w:val="28"/>
        </w:rPr>
        <w:t>МБУК «Центр культурно-спортивного досуга»</w:t>
      </w:r>
      <w:r>
        <w:rPr>
          <w:sz w:val="28"/>
          <w:szCs w:val="28"/>
        </w:rPr>
        <w:t xml:space="preserve"> на 5 369 156,85 рублей.</w:t>
      </w:r>
    </w:p>
    <w:p w:rsidR="001E4D0B" w:rsidRPr="00C0120C" w:rsidRDefault="001E4D0B" w:rsidP="001E4D0B">
      <w:pPr>
        <w:ind w:firstLine="567"/>
        <w:jc w:val="both"/>
        <w:rPr>
          <w:sz w:val="28"/>
          <w:szCs w:val="28"/>
          <w:u w:val="single"/>
        </w:rPr>
      </w:pPr>
      <w:r w:rsidRPr="00C0120C">
        <w:rPr>
          <w:sz w:val="28"/>
          <w:szCs w:val="28"/>
          <w:u w:val="single"/>
        </w:rPr>
        <w:t>Всего по ведению Реестра муниципального имущества 3 факта нарушений, выразившихся в сумме 11</w:t>
      </w:r>
      <w:r>
        <w:rPr>
          <w:sz w:val="28"/>
          <w:szCs w:val="28"/>
          <w:u w:val="single"/>
        </w:rPr>
        <w:t> </w:t>
      </w:r>
      <w:r w:rsidRPr="00C0120C">
        <w:rPr>
          <w:sz w:val="28"/>
          <w:szCs w:val="28"/>
          <w:u w:val="single"/>
        </w:rPr>
        <w:t>620</w:t>
      </w:r>
      <w:r>
        <w:rPr>
          <w:sz w:val="28"/>
          <w:szCs w:val="28"/>
          <w:u w:val="single"/>
        </w:rPr>
        <w:t xml:space="preserve"> </w:t>
      </w:r>
      <w:r w:rsidRPr="00C0120C">
        <w:rPr>
          <w:sz w:val="28"/>
          <w:szCs w:val="28"/>
          <w:u w:val="single"/>
        </w:rPr>
        <w:t>921,52 рубл</w:t>
      </w:r>
      <w:r>
        <w:rPr>
          <w:sz w:val="28"/>
          <w:szCs w:val="28"/>
          <w:u w:val="single"/>
        </w:rPr>
        <w:t>я</w:t>
      </w:r>
      <w:r w:rsidRPr="00C0120C">
        <w:rPr>
          <w:sz w:val="28"/>
          <w:szCs w:val="28"/>
          <w:u w:val="single"/>
        </w:rPr>
        <w:t>.</w:t>
      </w:r>
    </w:p>
    <w:p w:rsidR="001E4D0B" w:rsidRDefault="001E4D0B" w:rsidP="001E4D0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0120C">
        <w:rPr>
          <w:sz w:val="28"/>
          <w:szCs w:val="28"/>
        </w:rPr>
        <w:t>2.</w:t>
      </w:r>
      <w:r>
        <w:rPr>
          <w:sz w:val="28"/>
          <w:szCs w:val="28"/>
        </w:rPr>
        <w:t xml:space="preserve"> В нарушение</w:t>
      </w:r>
      <w:r w:rsidRPr="005E010A">
        <w:rPr>
          <w:sz w:val="28"/>
          <w:szCs w:val="28"/>
        </w:rPr>
        <w:t xml:space="preserve"> требований </w:t>
      </w:r>
      <w:hyperlink r:id="rId9" w:history="1">
        <w:r w:rsidRPr="00A170F0">
          <w:rPr>
            <w:sz w:val="28"/>
            <w:szCs w:val="28"/>
          </w:rPr>
          <w:t>ст</w:t>
        </w:r>
        <w:r>
          <w:rPr>
            <w:sz w:val="28"/>
            <w:szCs w:val="28"/>
          </w:rPr>
          <w:t>атьи</w:t>
        </w:r>
        <w:r w:rsidRPr="00A170F0"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10</w:t>
      </w:r>
      <w:r w:rsidRPr="00A170F0">
        <w:rPr>
          <w:sz w:val="28"/>
          <w:szCs w:val="28"/>
        </w:rPr>
        <w:t xml:space="preserve"> Федерального закона от 06.12.2011 </w:t>
      </w:r>
    </w:p>
    <w:p w:rsidR="001E4D0B" w:rsidRDefault="001E4D0B" w:rsidP="001E4D0B">
      <w:pPr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Pr="00A170F0">
        <w:rPr>
          <w:sz w:val="28"/>
          <w:szCs w:val="28"/>
        </w:rPr>
        <w:t xml:space="preserve"> 402-ФЗ </w:t>
      </w:r>
      <w:r>
        <w:rPr>
          <w:sz w:val="28"/>
          <w:szCs w:val="28"/>
        </w:rPr>
        <w:t>«О бухгалтерском учете»</w:t>
      </w:r>
      <w:r w:rsidRPr="00A170F0">
        <w:rPr>
          <w:sz w:val="28"/>
          <w:szCs w:val="28"/>
        </w:rPr>
        <w:t xml:space="preserve"> и </w:t>
      </w:r>
      <w:hyperlink r:id="rId10" w:history="1">
        <w:r w:rsidRPr="00A170F0">
          <w:rPr>
            <w:sz w:val="28"/>
            <w:szCs w:val="28"/>
          </w:rPr>
          <w:t>п</w:t>
        </w:r>
        <w:r>
          <w:rPr>
            <w:sz w:val="28"/>
            <w:szCs w:val="28"/>
          </w:rPr>
          <w:t>ункта</w:t>
        </w:r>
        <w:r w:rsidRPr="00A170F0"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9</w:t>
      </w:r>
      <w:r w:rsidRPr="00A170F0">
        <w:rPr>
          <w:sz w:val="28"/>
          <w:szCs w:val="28"/>
        </w:rPr>
        <w:t xml:space="preserve"> Стан</w:t>
      </w:r>
      <w:r w:rsidRPr="00E84664">
        <w:rPr>
          <w:sz w:val="28"/>
          <w:szCs w:val="28"/>
        </w:rPr>
        <w:t xml:space="preserve">дарта </w:t>
      </w:r>
      <w:r>
        <w:rPr>
          <w:sz w:val="28"/>
          <w:szCs w:val="28"/>
        </w:rPr>
        <w:t>«К</w:t>
      </w:r>
      <w:r w:rsidRPr="00E84664">
        <w:rPr>
          <w:sz w:val="28"/>
          <w:szCs w:val="28"/>
        </w:rPr>
        <w:t>онцептуальные основы...</w:t>
      </w:r>
      <w:r>
        <w:rPr>
          <w:sz w:val="28"/>
          <w:szCs w:val="28"/>
        </w:rPr>
        <w:t xml:space="preserve">», </w:t>
      </w:r>
      <w:r w:rsidRPr="005E010A">
        <w:rPr>
          <w:sz w:val="28"/>
          <w:szCs w:val="28"/>
        </w:rPr>
        <w:t xml:space="preserve">абзаца </w:t>
      </w:r>
      <w:r>
        <w:rPr>
          <w:sz w:val="28"/>
          <w:szCs w:val="28"/>
        </w:rPr>
        <w:t>7</w:t>
      </w:r>
      <w:r w:rsidRPr="005E010A">
        <w:rPr>
          <w:sz w:val="28"/>
          <w:szCs w:val="28"/>
        </w:rPr>
        <w:t xml:space="preserve"> пункта 28</w:t>
      </w:r>
      <w:r>
        <w:rPr>
          <w:sz w:val="28"/>
          <w:szCs w:val="28"/>
        </w:rPr>
        <w:t xml:space="preserve"> </w:t>
      </w:r>
      <w:r w:rsidRPr="005E010A">
        <w:rPr>
          <w:sz w:val="28"/>
          <w:szCs w:val="28"/>
        </w:rPr>
        <w:t>Инструкции № 157н и абзацев 14-16 пункта 38 Инструкции № 162н</w:t>
      </w:r>
      <w:r>
        <w:rPr>
          <w:sz w:val="28"/>
          <w:szCs w:val="28"/>
        </w:rPr>
        <w:t>:</w:t>
      </w:r>
    </w:p>
    <w:p w:rsidR="001E4D0B" w:rsidRPr="00E36AFF" w:rsidRDefault="001E4D0B" w:rsidP="001E4D0B">
      <w:pPr>
        <w:ind w:firstLine="709"/>
        <w:jc w:val="both"/>
        <w:rPr>
          <w:i/>
          <w:sz w:val="28"/>
          <w:szCs w:val="28"/>
          <w:u w:val="single"/>
        </w:rPr>
      </w:pPr>
      <w:r w:rsidRPr="005E010A">
        <w:rPr>
          <w:sz w:val="28"/>
          <w:szCs w:val="28"/>
        </w:rPr>
        <w:t xml:space="preserve"> </w:t>
      </w:r>
      <w:r>
        <w:rPr>
          <w:sz w:val="28"/>
          <w:szCs w:val="28"/>
        </w:rPr>
        <w:t>а)</w:t>
      </w:r>
      <w:r>
        <w:rPr>
          <w:color w:val="22272F"/>
          <w:sz w:val="23"/>
          <w:szCs w:val="23"/>
          <w:shd w:val="clear" w:color="auto" w:fill="FFFFFF"/>
        </w:rPr>
        <w:t> </w:t>
      </w:r>
      <w:r w:rsidRPr="00C0120C">
        <w:rPr>
          <w:color w:val="22272F"/>
          <w:sz w:val="28"/>
          <w:szCs w:val="28"/>
          <w:shd w:val="clear" w:color="auto" w:fill="FFFFFF"/>
        </w:rPr>
        <w:t>н</w:t>
      </w:r>
      <w:r w:rsidRPr="00A170F0">
        <w:rPr>
          <w:sz w:val="28"/>
          <w:szCs w:val="28"/>
        </w:rPr>
        <w:t>е отражены в бухгалтерской (финансовой) отчетности изменения кадастровой стоимости земельных участков, учитываемых в составе нефинансовых активов</w:t>
      </w:r>
      <w:r>
        <w:rPr>
          <w:sz w:val="28"/>
          <w:szCs w:val="28"/>
        </w:rPr>
        <w:t xml:space="preserve"> по 22-м</w:t>
      </w:r>
      <w:r w:rsidRPr="00E36AFF">
        <w:rPr>
          <w:color w:val="000000"/>
          <w:sz w:val="28"/>
          <w:szCs w:val="28"/>
        </w:rPr>
        <w:t xml:space="preserve"> </w:t>
      </w:r>
      <w:r w:rsidRPr="006F7980">
        <w:rPr>
          <w:color w:val="000000"/>
          <w:sz w:val="28"/>
          <w:szCs w:val="28"/>
        </w:rPr>
        <w:t>объекта</w:t>
      </w:r>
      <w:r>
        <w:rPr>
          <w:color w:val="000000"/>
          <w:sz w:val="28"/>
          <w:szCs w:val="28"/>
        </w:rPr>
        <w:t>м</w:t>
      </w:r>
      <w:r w:rsidRPr="00E36AFF">
        <w:rPr>
          <w:color w:val="000000"/>
          <w:sz w:val="28"/>
          <w:szCs w:val="28"/>
        </w:rPr>
        <w:t xml:space="preserve"> </w:t>
      </w:r>
      <w:r w:rsidRPr="00BA2D2D">
        <w:rPr>
          <w:color w:val="000000"/>
          <w:sz w:val="28"/>
          <w:szCs w:val="28"/>
        </w:rPr>
        <w:t>бухгалтерского учета</w:t>
      </w:r>
      <w:r w:rsidRPr="00A170F0">
        <w:rPr>
          <w:sz w:val="28"/>
          <w:szCs w:val="28"/>
        </w:rPr>
        <w:t>, в связи с изменением их кадастровой стоимости департаментом имущественных отношений Краснодарского края</w:t>
      </w:r>
      <w:r w:rsidRPr="00685CA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170F0">
        <w:rPr>
          <w:sz w:val="28"/>
          <w:szCs w:val="28"/>
        </w:rPr>
        <w:t xml:space="preserve">Приказ № </w:t>
      </w:r>
      <w:r>
        <w:rPr>
          <w:sz w:val="28"/>
          <w:szCs w:val="28"/>
        </w:rPr>
        <w:t xml:space="preserve">2449), что </w:t>
      </w:r>
      <w:r w:rsidRPr="001F199B">
        <w:rPr>
          <w:sz w:val="28"/>
          <w:szCs w:val="28"/>
          <w:u w:val="single"/>
        </w:rPr>
        <w:t xml:space="preserve">повлекло искажение валюты Актива Баланса ф. 0503130 за 2022 год по состоянию на 01.01.2023 </w:t>
      </w:r>
      <w:r w:rsidRPr="001F199B">
        <w:rPr>
          <w:b/>
          <w:sz w:val="28"/>
          <w:szCs w:val="28"/>
          <w:u w:val="single"/>
        </w:rPr>
        <w:t xml:space="preserve">раздела </w:t>
      </w:r>
      <w:r w:rsidRPr="001F199B">
        <w:rPr>
          <w:b/>
          <w:sz w:val="28"/>
          <w:szCs w:val="28"/>
          <w:u w:val="single"/>
          <w:lang w:val="en-US"/>
        </w:rPr>
        <w:t>I</w:t>
      </w:r>
      <w:r w:rsidRPr="001F199B">
        <w:rPr>
          <w:sz w:val="28"/>
          <w:szCs w:val="28"/>
          <w:u w:val="single"/>
        </w:rPr>
        <w:t xml:space="preserve"> «Нефинансовые активы» по стр. 190 (стр.070-стр.140) на </w:t>
      </w:r>
      <w:r w:rsidRPr="001F199B">
        <w:rPr>
          <w:b/>
          <w:sz w:val="28"/>
          <w:szCs w:val="28"/>
          <w:u w:val="single"/>
        </w:rPr>
        <w:t>498</w:t>
      </w:r>
      <w:r>
        <w:rPr>
          <w:b/>
          <w:sz w:val="28"/>
          <w:szCs w:val="28"/>
          <w:u w:val="single"/>
        </w:rPr>
        <w:t xml:space="preserve"> </w:t>
      </w:r>
      <w:r w:rsidRPr="001F199B">
        <w:rPr>
          <w:b/>
          <w:sz w:val="28"/>
          <w:szCs w:val="28"/>
          <w:u w:val="single"/>
        </w:rPr>
        <w:t>537,0 рублей</w:t>
      </w:r>
      <w:r w:rsidRPr="001F199B">
        <w:rPr>
          <w:sz w:val="28"/>
          <w:szCs w:val="28"/>
          <w:u w:val="single"/>
        </w:rPr>
        <w:t xml:space="preserve"> (0,92%)</w:t>
      </w:r>
      <w:r w:rsidRPr="001F19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 w:rsidRPr="006F7980">
        <w:rPr>
          <w:color w:val="000000"/>
          <w:sz w:val="28"/>
          <w:szCs w:val="28"/>
        </w:rPr>
        <w:t>счет</w:t>
      </w:r>
      <w:r>
        <w:rPr>
          <w:color w:val="000000"/>
          <w:sz w:val="28"/>
          <w:szCs w:val="28"/>
        </w:rPr>
        <w:t>ам</w:t>
      </w:r>
      <w:r w:rsidRPr="006F7980">
        <w:rPr>
          <w:color w:val="000000"/>
          <w:sz w:val="28"/>
          <w:szCs w:val="28"/>
        </w:rPr>
        <w:t xml:space="preserve"> бюджетного учета 0 103 000 «</w:t>
      </w:r>
      <w:r>
        <w:rPr>
          <w:color w:val="000000"/>
          <w:sz w:val="28"/>
          <w:szCs w:val="28"/>
        </w:rPr>
        <w:t>Н</w:t>
      </w:r>
      <w:r w:rsidRPr="006F7980">
        <w:rPr>
          <w:color w:val="000000"/>
          <w:sz w:val="28"/>
          <w:szCs w:val="28"/>
        </w:rPr>
        <w:t xml:space="preserve">епроизведенные активы» </w:t>
      </w:r>
      <w:r>
        <w:rPr>
          <w:color w:val="000000"/>
          <w:sz w:val="28"/>
          <w:szCs w:val="28"/>
        </w:rPr>
        <w:t>и 0 108 000 «Нефинансовые активы имущества казны».</w:t>
      </w:r>
    </w:p>
    <w:p w:rsidR="001E4D0B" w:rsidRPr="00E36AFF" w:rsidRDefault="001E4D0B" w:rsidP="001E4D0B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б</w:t>
      </w:r>
      <w:r w:rsidRPr="00167197">
        <w:rPr>
          <w:rFonts w:eastAsia="Calibri"/>
          <w:bCs/>
          <w:color w:val="000000"/>
          <w:sz w:val="28"/>
          <w:szCs w:val="28"/>
          <w:lang w:eastAsia="en-US"/>
        </w:rPr>
        <w:t>)</w:t>
      </w:r>
      <w:r w:rsidRPr="0016719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E36AFF">
        <w:rPr>
          <w:sz w:val="28"/>
          <w:szCs w:val="28"/>
        </w:rPr>
        <w:t xml:space="preserve">опущено </w:t>
      </w:r>
      <w:r w:rsidRPr="00E36AFF">
        <w:rPr>
          <w:sz w:val="28"/>
          <w:szCs w:val="28"/>
          <w:u w:val="single"/>
        </w:rPr>
        <w:t xml:space="preserve">искажение валюты Актива Баланса ф. 0503130 за 2022 год по состоянию на 01.01.2023 </w:t>
      </w:r>
      <w:r w:rsidRPr="001F199B">
        <w:rPr>
          <w:b/>
          <w:sz w:val="28"/>
          <w:szCs w:val="28"/>
          <w:u w:val="single"/>
        </w:rPr>
        <w:t>раздела II</w:t>
      </w:r>
      <w:r w:rsidRPr="00E36AFF">
        <w:rPr>
          <w:sz w:val="28"/>
          <w:szCs w:val="28"/>
          <w:u w:val="single"/>
        </w:rPr>
        <w:t xml:space="preserve"> «Финансовые активы» по стр. 340 составило </w:t>
      </w:r>
      <w:r w:rsidRPr="001F199B">
        <w:rPr>
          <w:b/>
          <w:sz w:val="28"/>
          <w:szCs w:val="28"/>
          <w:u w:val="single"/>
        </w:rPr>
        <w:t>42</w:t>
      </w:r>
      <w:r>
        <w:rPr>
          <w:b/>
          <w:sz w:val="28"/>
          <w:szCs w:val="28"/>
          <w:u w:val="single"/>
        </w:rPr>
        <w:t xml:space="preserve"> </w:t>
      </w:r>
      <w:r w:rsidRPr="001F199B">
        <w:rPr>
          <w:b/>
          <w:sz w:val="28"/>
          <w:szCs w:val="28"/>
          <w:u w:val="single"/>
        </w:rPr>
        <w:t>768,63 рублей</w:t>
      </w:r>
      <w:r w:rsidRPr="00E36AFF">
        <w:rPr>
          <w:sz w:val="28"/>
          <w:szCs w:val="28"/>
          <w:u w:val="single"/>
        </w:rPr>
        <w:t xml:space="preserve"> (0,35%)</w:t>
      </w:r>
      <w:r>
        <w:rPr>
          <w:sz w:val="28"/>
          <w:szCs w:val="28"/>
          <w:u w:val="single"/>
        </w:rPr>
        <w:t xml:space="preserve"> по</w:t>
      </w:r>
      <w:r w:rsidRPr="001F199B">
        <w:rPr>
          <w:sz w:val="28"/>
          <w:szCs w:val="28"/>
        </w:rPr>
        <w:t xml:space="preserve"> </w:t>
      </w:r>
      <w:r>
        <w:rPr>
          <w:sz w:val="28"/>
          <w:szCs w:val="28"/>
        </w:rPr>
        <w:t>счету 020111000 «Д</w:t>
      </w:r>
      <w:r w:rsidRPr="00AC44EA">
        <w:rPr>
          <w:sz w:val="28"/>
          <w:szCs w:val="28"/>
        </w:rPr>
        <w:t>енежные средства учреждения на лицевых счетах в органе казначейства»</w:t>
      </w:r>
      <w:r>
        <w:rPr>
          <w:sz w:val="28"/>
          <w:szCs w:val="28"/>
        </w:rPr>
        <w:t>.</w:t>
      </w:r>
    </w:p>
    <w:p w:rsidR="001E4D0B" w:rsidRPr="00B13AF5" w:rsidRDefault="001E4D0B" w:rsidP="001E4D0B">
      <w:pPr>
        <w:ind w:firstLine="709"/>
        <w:jc w:val="both"/>
        <w:rPr>
          <w:color w:val="000000"/>
          <w:sz w:val="28"/>
          <w:szCs w:val="28"/>
        </w:rPr>
      </w:pPr>
      <w:r w:rsidRPr="00C0120C">
        <w:rPr>
          <w:rFonts w:eastAsia="Calibri"/>
          <w:bCs/>
          <w:color w:val="000000"/>
          <w:sz w:val="28"/>
          <w:szCs w:val="28"/>
          <w:u w:val="single"/>
          <w:lang w:eastAsia="en-US"/>
        </w:rPr>
        <w:t xml:space="preserve">Всего по </w:t>
      </w:r>
      <w:r w:rsidRPr="006764D2">
        <w:rPr>
          <w:rFonts w:eastAsia="Calibri"/>
          <w:bCs/>
          <w:color w:val="000000"/>
          <w:sz w:val="28"/>
          <w:szCs w:val="28"/>
          <w:u w:val="single"/>
          <w:lang w:eastAsia="en-US"/>
        </w:rPr>
        <w:t>5</w:t>
      </w:r>
      <w:r w:rsidRPr="00C0120C">
        <w:rPr>
          <w:rFonts w:eastAsia="Calibri"/>
          <w:bCs/>
          <w:color w:val="000000"/>
          <w:sz w:val="28"/>
          <w:szCs w:val="28"/>
          <w:u w:val="single"/>
          <w:lang w:eastAsia="en-US"/>
        </w:rPr>
        <w:t>-</w:t>
      </w:r>
      <w:r>
        <w:rPr>
          <w:rFonts w:eastAsia="Calibri"/>
          <w:bCs/>
          <w:color w:val="000000"/>
          <w:sz w:val="28"/>
          <w:szCs w:val="28"/>
          <w:u w:val="single"/>
          <w:lang w:eastAsia="en-US"/>
        </w:rPr>
        <w:t>и</w:t>
      </w:r>
      <w:r w:rsidRPr="00C0120C">
        <w:rPr>
          <w:rFonts w:eastAsia="Calibri"/>
          <w:bCs/>
          <w:color w:val="000000"/>
          <w:sz w:val="28"/>
          <w:szCs w:val="28"/>
          <w:u w:val="single"/>
          <w:lang w:eastAsia="en-US"/>
        </w:rPr>
        <w:t xml:space="preserve"> фактам вышеуказанных нарушений </w:t>
      </w:r>
      <w:r w:rsidRPr="00C0120C">
        <w:rPr>
          <w:color w:val="000000"/>
          <w:sz w:val="28"/>
          <w:szCs w:val="28"/>
          <w:u w:val="single"/>
        </w:rPr>
        <w:t xml:space="preserve">искажение </w:t>
      </w:r>
      <w:r w:rsidRPr="00C0120C">
        <w:rPr>
          <w:b/>
          <w:color w:val="000000"/>
          <w:sz w:val="28"/>
          <w:szCs w:val="28"/>
          <w:u w:val="single"/>
        </w:rPr>
        <w:t>валюты Актива Баланса ф. 0503130</w:t>
      </w:r>
      <w:r w:rsidRPr="00C0120C">
        <w:rPr>
          <w:color w:val="000000"/>
          <w:sz w:val="28"/>
          <w:szCs w:val="28"/>
          <w:u w:val="single"/>
        </w:rPr>
        <w:t xml:space="preserve"> за 2022 год по состоянию на 01.01.2023 по стр. 350 составило </w:t>
      </w:r>
      <w:r w:rsidRPr="00C0120C">
        <w:rPr>
          <w:b/>
          <w:color w:val="000000"/>
          <w:sz w:val="28"/>
          <w:szCs w:val="28"/>
          <w:u w:val="single"/>
        </w:rPr>
        <w:t>541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Pr="00C0120C">
        <w:rPr>
          <w:b/>
          <w:color w:val="000000"/>
          <w:sz w:val="28"/>
          <w:szCs w:val="28"/>
          <w:u w:val="single"/>
        </w:rPr>
        <w:t>305,63 рубл</w:t>
      </w:r>
      <w:r>
        <w:rPr>
          <w:b/>
          <w:color w:val="000000"/>
          <w:sz w:val="28"/>
          <w:szCs w:val="28"/>
          <w:u w:val="single"/>
        </w:rPr>
        <w:t>ей</w:t>
      </w:r>
      <w:r w:rsidRPr="00C0120C">
        <w:rPr>
          <w:color w:val="000000"/>
          <w:sz w:val="28"/>
          <w:szCs w:val="28"/>
          <w:u w:val="single"/>
        </w:rPr>
        <w:t xml:space="preserve"> (0,82%)</w:t>
      </w:r>
      <w:r w:rsidRPr="001F199B">
        <w:rPr>
          <w:i/>
          <w:color w:val="000000"/>
          <w:sz w:val="28"/>
          <w:szCs w:val="28"/>
          <w:u w:val="single"/>
        </w:rPr>
        <w:t xml:space="preserve"> </w:t>
      </w:r>
      <w:r w:rsidRPr="001F199B">
        <w:rPr>
          <w:color w:val="000000"/>
          <w:sz w:val="28"/>
          <w:szCs w:val="28"/>
        </w:rPr>
        <w:t>из чего следует, что</w:t>
      </w:r>
      <w:r w:rsidRPr="006F7980">
        <w:rPr>
          <w:color w:val="000000"/>
          <w:sz w:val="28"/>
          <w:szCs w:val="28"/>
        </w:rPr>
        <w:t xml:space="preserve"> в действиях должностных лиц </w:t>
      </w:r>
      <w:r>
        <w:rPr>
          <w:sz w:val="28"/>
          <w:szCs w:val="28"/>
        </w:rPr>
        <w:t>МКУ «ФРУ»</w:t>
      </w:r>
      <w:r w:rsidRPr="00771F91">
        <w:rPr>
          <w:color w:val="000000"/>
          <w:sz w:val="28"/>
          <w:szCs w:val="28"/>
        </w:rPr>
        <w:t xml:space="preserve">, усматриваются признаки состава административного правонарушения, предусмотренного </w:t>
      </w:r>
      <w:r w:rsidRPr="00CA6414">
        <w:rPr>
          <w:b/>
          <w:color w:val="000000"/>
          <w:sz w:val="28"/>
          <w:szCs w:val="28"/>
        </w:rPr>
        <w:t xml:space="preserve">частью </w:t>
      </w:r>
      <w:r w:rsidR="009A1256">
        <w:rPr>
          <w:b/>
          <w:color w:val="000000"/>
          <w:sz w:val="28"/>
          <w:szCs w:val="28"/>
        </w:rPr>
        <w:t>2</w:t>
      </w:r>
      <w:r w:rsidRPr="00CA6414">
        <w:rPr>
          <w:b/>
          <w:color w:val="000000"/>
          <w:sz w:val="28"/>
          <w:szCs w:val="28"/>
        </w:rPr>
        <w:t xml:space="preserve"> статьи 15.15.6 КоАП РФ,</w:t>
      </w:r>
      <w:r w:rsidRPr="00771F91">
        <w:rPr>
          <w:color w:val="000000"/>
          <w:sz w:val="28"/>
          <w:szCs w:val="28"/>
        </w:rPr>
        <w:t xml:space="preserve"> выразившегося в </w:t>
      </w:r>
      <w:r w:rsidRPr="00771F91">
        <w:rPr>
          <w:sz w:val="28"/>
          <w:szCs w:val="28"/>
        </w:rPr>
        <w:t xml:space="preserve">искажении показателей бюджетной отчетности, выраженных в денежном измерении, которое привело к искажению информации об активах </w:t>
      </w:r>
      <w:r w:rsidRPr="00771F91">
        <w:rPr>
          <w:sz w:val="28"/>
          <w:szCs w:val="28"/>
          <w:shd w:val="clear" w:color="auto" w:fill="FFFFFF"/>
        </w:rPr>
        <w:t xml:space="preserve">не </w:t>
      </w:r>
      <w:r w:rsidRPr="00B13AF5">
        <w:rPr>
          <w:color w:val="000000"/>
          <w:sz w:val="28"/>
          <w:szCs w:val="28"/>
        </w:rPr>
        <w:t xml:space="preserve">более чем на 1 </w:t>
      </w:r>
      <w:r>
        <w:rPr>
          <w:color w:val="000000"/>
          <w:sz w:val="28"/>
          <w:szCs w:val="28"/>
        </w:rPr>
        <w:t>%</w:t>
      </w:r>
      <w:r w:rsidRPr="00B13AF5">
        <w:rPr>
          <w:color w:val="000000"/>
          <w:sz w:val="28"/>
          <w:szCs w:val="28"/>
        </w:rPr>
        <w:t xml:space="preserve"> и на сумму, превышающую сто тысяч рублей, но не превышающую одного миллиона рублей</w:t>
      </w:r>
      <w:r>
        <w:rPr>
          <w:color w:val="000000"/>
          <w:sz w:val="28"/>
          <w:szCs w:val="28"/>
        </w:rPr>
        <w:t>.</w:t>
      </w:r>
    </w:p>
    <w:p w:rsidR="001E4D0B" w:rsidRDefault="001E4D0B" w:rsidP="001E4D0B">
      <w:pPr>
        <w:widowControl w:val="0"/>
        <w:suppressAutoHyphens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Pr="007F0E77">
        <w:rPr>
          <w:sz w:val="28"/>
          <w:szCs w:val="28"/>
        </w:rPr>
        <w:t xml:space="preserve"> В </w:t>
      </w:r>
      <w:r w:rsidRPr="007F0E77">
        <w:rPr>
          <w:rFonts w:eastAsia="Calibri"/>
          <w:sz w:val="28"/>
          <w:szCs w:val="28"/>
          <w:lang w:eastAsia="en-US"/>
        </w:rPr>
        <w:t xml:space="preserve">нарушение </w:t>
      </w:r>
      <w:hyperlink r:id="rId11" w:history="1">
        <w:r w:rsidRPr="00361C65">
          <w:rPr>
            <w:rStyle w:val="afd"/>
            <w:rFonts w:eastAsia="Calibri"/>
            <w:color w:val="auto"/>
            <w:sz w:val="28"/>
            <w:szCs w:val="28"/>
            <w:lang w:eastAsia="en-US"/>
          </w:rPr>
          <w:t>статьи 11</w:t>
        </w:r>
      </w:hyperlink>
      <w:r w:rsidRPr="007F0E77">
        <w:rPr>
          <w:rFonts w:eastAsia="Calibri"/>
          <w:sz w:val="28"/>
          <w:szCs w:val="28"/>
          <w:lang w:eastAsia="en-US"/>
        </w:rPr>
        <w:t xml:space="preserve"> Федерального закона № 402-ФЗ, норм </w:t>
      </w:r>
      <w:hyperlink r:id="rId12" w:history="1">
        <w:r w:rsidRPr="00361C65">
          <w:rPr>
            <w:rStyle w:val="afd"/>
            <w:rFonts w:eastAsia="Calibri"/>
            <w:color w:val="auto"/>
            <w:sz w:val="28"/>
            <w:szCs w:val="28"/>
            <w:lang w:eastAsia="en-US"/>
          </w:rPr>
          <w:t>Инструкции</w:t>
        </w:r>
      </w:hyperlink>
      <w:r w:rsidRPr="00361C65">
        <w:rPr>
          <w:rFonts w:eastAsia="Calibri"/>
          <w:sz w:val="28"/>
          <w:szCs w:val="28"/>
          <w:lang w:eastAsia="en-US"/>
        </w:rPr>
        <w:t xml:space="preserve"> </w:t>
      </w:r>
      <w:r w:rsidRPr="007F0E77">
        <w:rPr>
          <w:rFonts w:eastAsia="Calibri"/>
          <w:sz w:val="28"/>
          <w:szCs w:val="28"/>
          <w:lang w:eastAsia="en-US"/>
        </w:rPr>
        <w:t xml:space="preserve">№ 157н, </w:t>
      </w:r>
      <w:hyperlink r:id="rId13" w:history="1">
        <w:r w:rsidRPr="00265329">
          <w:rPr>
            <w:rStyle w:val="afd"/>
            <w:rFonts w:eastAsia="Calibri"/>
            <w:color w:val="auto"/>
            <w:sz w:val="28"/>
            <w:szCs w:val="28"/>
            <w:lang w:eastAsia="en-US"/>
          </w:rPr>
          <w:t>Инструкции</w:t>
        </w:r>
      </w:hyperlink>
      <w:r w:rsidRPr="007F0E77">
        <w:rPr>
          <w:rFonts w:eastAsia="Calibri"/>
          <w:sz w:val="28"/>
          <w:szCs w:val="28"/>
          <w:lang w:eastAsia="en-US"/>
        </w:rPr>
        <w:t xml:space="preserve"> № 191н, Методических указаний № 49, раздела «Порядок проведения инвентаризации» Учетной политики</w:t>
      </w:r>
      <w:r w:rsidRPr="009B2550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222FF1">
        <w:rPr>
          <w:rFonts w:eastAsia="Calibri"/>
          <w:sz w:val="28"/>
          <w:szCs w:val="28"/>
          <w:u w:val="single"/>
          <w:lang w:eastAsia="en-US"/>
        </w:rPr>
        <w:t>инвентаризация,</w:t>
      </w:r>
      <w:r w:rsidRPr="00351222">
        <w:rPr>
          <w:rFonts w:eastAsia="Calibri"/>
          <w:sz w:val="28"/>
          <w:szCs w:val="28"/>
          <w:lang w:eastAsia="en-US"/>
        </w:rPr>
        <w:t xml:space="preserve"> про</w:t>
      </w:r>
      <w:r>
        <w:rPr>
          <w:rFonts w:eastAsia="Calibri"/>
          <w:sz w:val="28"/>
          <w:szCs w:val="28"/>
          <w:lang w:eastAsia="en-US"/>
        </w:rPr>
        <w:t>веденная по аналитическим счетам учета 103.11 «Непроизведенные активы» и 108.55 «</w:t>
      </w:r>
      <w:r>
        <w:rPr>
          <w:color w:val="000000"/>
          <w:sz w:val="28"/>
          <w:szCs w:val="28"/>
        </w:rPr>
        <w:t>Непроизведенные активы, составляющие казну</w:t>
      </w:r>
      <w:r>
        <w:rPr>
          <w:rFonts w:eastAsia="Calibri"/>
          <w:sz w:val="28"/>
          <w:szCs w:val="28"/>
          <w:lang w:eastAsia="en-US"/>
        </w:rPr>
        <w:t xml:space="preserve">», перед составлением годовой бюджетной отчетности за 2022 год в общей сумме </w:t>
      </w:r>
      <w:r w:rsidRPr="00222FF1">
        <w:rPr>
          <w:rFonts w:eastAsia="Calibri"/>
          <w:b/>
          <w:sz w:val="28"/>
          <w:szCs w:val="28"/>
          <w:u w:val="single"/>
          <w:lang w:eastAsia="en-US"/>
        </w:rPr>
        <w:t>7</w:t>
      </w:r>
      <w:r>
        <w:rPr>
          <w:rFonts w:eastAsia="Calibri"/>
          <w:b/>
          <w:sz w:val="28"/>
          <w:szCs w:val="28"/>
          <w:u w:val="single"/>
          <w:lang w:eastAsia="en-US"/>
        </w:rPr>
        <w:t> </w:t>
      </w:r>
      <w:r w:rsidRPr="00222FF1">
        <w:rPr>
          <w:rFonts w:eastAsia="Calibri"/>
          <w:b/>
          <w:sz w:val="28"/>
          <w:szCs w:val="28"/>
          <w:u w:val="single"/>
          <w:lang w:eastAsia="en-US"/>
        </w:rPr>
        <w:t>461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Pr="00222FF1">
        <w:rPr>
          <w:rFonts w:eastAsia="Calibri"/>
          <w:b/>
          <w:sz w:val="28"/>
          <w:szCs w:val="28"/>
          <w:u w:val="single"/>
          <w:lang w:eastAsia="en-US"/>
        </w:rPr>
        <w:t>919,23 рубл</w:t>
      </w:r>
      <w:r>
        <w:rPr>
          <w:rFonts w:eastAsia="Calibri"/>
          <w:b/>
          <w:sz w:val="28"/>
          <w:szCs w:val="28"/>
          <w:u w:val="single"/>
          <w:lang w:eastAsia="en-US"/>
        </w:rPr>
        <w:t>ей</w:t>
      </w:r>
      <w:r>
        <w:rPr>
          <w:rFonts w:eastAsia="Calibri"/>
          <w:sz w:val="28"/>
          <w:szCs w:val="28"/>
          <w:lang w:eastAsia="en-US"/>
        </w:rPr>
        <w:t xml:space="preserve"> данных активов, </w:t>
      </w:r>
      <w:r w:rsidRPr="00222FF1">
        <w:rPr>
          <w:rFonts w:eastAsia="Calibri"/>
          <w:sz w:val="28"/>
          <w:szCs w:val="28"/>
          <w:u w:val="single"/>
          <w:lang w:eastAsia="en-US"/>
        </w:rPr>
        <w:t>не соответствует целям</w:t>
      </w:r>
      <w:r>
        <w:rPr>
          <w:rFonts w:eastAsia="Calibri"/>
          <w:sz w:val="28"/>
          <w:szCs w:val="28"/>
          <w:lang w:eastAsia="en-US"/>
        </w:rPr>
        <w:t xml:space="preserve"> ее проведения, а именно: выявления фактического наличия в</w:t>
      </w:r>
      <w:r w:rsidRPr="00477A0F">
        <w:rPr>
          <w:b/>
          <w:bCs/>
          <w:sz w:val="28"/>
          <w:szCs w:val="28"/>
        </w:rPr>
        <w:t xml:space="preserve"> </w:t>
      </w:r>
      <w:r w:rsidRPr="00477A0F">
        <w:rPr>
          <w:bCs/>
          <w:sz w:val="28"/>
          <w:szCs w:val="28"/>
        </w:rPr>
        <w:t>абсолютном выражении</w:t>
      </w:r>
      <w:r>
        <w:rPr>
          <w:rFonts w:eastAsia="Calibri"/>
          <w:sz w:val="28"/>
          <w:szCs w:val="28"/>
          <w:lang w:eastAsia="en-US"/>
        </w:rPr>
        <w:t xml:space="preserve"> соответствующих объектов, которое сопоставляется с данными регистров бухгалтерского учета и имеет </w:t>
      </w:r>
      <w:r w:rsidRPr="009A4BE2">
        <w:rPr>
          <w:rFonts w:eastAsia="Calibri"/>
          <w:sz w:val="28"/>
          <w:szCs w:val="28"/>
          <w:u w:val="single"/>
          <w:lang w:eastAsia="en-US"/>
        </w:rPr>
        <w:t>формальный подход</w:t>
      </w:r>
      <w:r>
        <w:rPr>
          <w:rFonts w:eastAsia="Calibri"/>
          <w:sz w:val="28"/>
          <w:szCs w:val="28"/>
          <w:lang w:eastAsia="en-US"/>
        </w:rPr>
        <w:t xml:space="preserve">, что </w:t>
      </w:r>
      <w:r>
        <w:rPr>
          <w:rFonts w:eastAsia="Calibri"/>
          <w:bCs/>
          <w:sz w:val="28"/>
          <w:szCs w:val="28"/>
          <w:lang w:eastAsia="en-US"/>
        </w:rPr>
        <w:t>ведет к снижению контроля за их сохранностью.</w:t>
      </w:r>
    </w:p>
    <w:p w:rsidR="001E4D0B" w:rsidRPr="00DE7445" w:rsidRDefault="001E4D0B" w:rsidP="001E4D0B">
      <w:pPr>
        <w:ind w:firstLine="567"/>
        <w:jc w:val="both"/>
        <w:rPr>
          <w:i/>
          <w:sz w:val="28"/>
          <w:szCs w:val="28"/>
          <w:u w:val="single"/>
        </w:rPr>
      </w:pPr>
      <w:r w:rsidRPr="00DE7445">
        <w:rPr>
          <w:i/>
          <w:color w:val="000000"/>
          <w:sz w:val="28"/>
          <w:szCs w:val="28"/>
          <w:u w:val="single"/>
        </w:rPr>
        <w:t xml:space="preserve">Всего по результатам проверки установлено </w:t>
      </w:r>
      <w:r>
        <w:rPr>
          <w:i/>
          <w:color w:val="000000"/>
          <w:sz w:val="28"/>
          <w:szCs w:val="28"/>
          <w:u w:val="single"/>
        </w:rPr>
        <w:t>6</w:t>
      </w:r>
      <w:r w:rsidRPr="00DE7445">
        <w:rPr>
          <w:i/>
          <w:color w:val="000000"/>
          <w:sz w:val="28"/>
          <w:szCs w:val="28"/>
          <w:u w:val="single"/>
        </w:rPr>
        <w:t xml:space="preserve"> </w:t>
      </w:r>
      <w:r w:rsidRPr="00DE7445">
        <w:rPr>
          <w:i/>
          <w:sz w:val="28"/>
          <w:szCs w:val="28"/>
          <w:u w:val="single"/>
        </w:rPr>
        <w:t>фак</w:t>
      </w:r>
      <w:r>
        <w:rPr>
          <w:i/>
          <w:sz w:val="28"/>
          <w:szCs w:val="28"/>
          <w:u w:val="single"/>
        </w:rPr>
        <w:t>тов</w:t>
      </w:r>
      <w:r w:rsidRPr="00DE7445">
        <w:rPr>
          <w:i/>
          <w:sz w:val="28"/>
          <w:szCs w:val="28"/>
          <w:u w:val="single"/>
        </w:rPr>
        <w:t xml:space="preserve"> нарушений </w:t>
      </w:r>
      <w:r w:rsidRPr="00DE7445">
        <w:rPr>
          <w:i/>
          <w:color w:val="000000"/>
          <w:sz w:val="28"/>
          <w:szCs w:val="28"/>
          <w:u w:val="single"/>
        </w:rPr>
        <w:t xml:space="preserve">требований единой методологии бюджетного учета и бюджетной отчетности, повлекшие регистрацию в регистрах бухгалтерского (бюджетного) учета, недостоверных сведений и формальное проведение инвентаризации перед составлением годовой бюджетной отчетности </w:t>
      </w:r>
      <w:r w:rsidRPr="00DE7445">
        <w:rPr>
          <w:i/>
          <w:sz w:val="28"/>
          <w:szCs w:val="28"/>
          <w:u w:val="single"/>
        </w:rPr>
        <w:t>в сумме 8</w:t>
      </w:r>
      <w:r>
        <w:rPr>
          <w:i/>
          <w:sz w:val="28"/>
          <w:szCs w:val="28"/>
          <w:u w:val="single"/>
        </w:rPr>
        <w:t> </w:t>
      </w:r>
      <w:r w:rsidRPr="00DE7445">
        <w:rPr>
          <w:i/>
          <w:sz w:val="28"/>
          <w:szCs w:val="28"/>
          <w:u w:val="single"/>
        </w:rPr>
        <w:t>003</w:t>
      </w:r>
      <w:r>
        <w:rPr>
          <w:i/>
          <w:sz w:val="28"/>
          <w:szCs w:val="28"/>
          <w:u w:val="single"/>
        </w:rPr>
        <w:t xml:space="preserve"> </w:t>
      </w:r>
      <w:r w:rsidRPr="00DE7445">
        <w:rPr>
          <w:i/>
          <w:sz w:val="28"/>
          <w:szCs w:val="28"/>
          <w:u w:val="single"/>
        </w:rPr>
        <w:t>224,86 рублей.</w:t>
      </w:r>
    </w:p>
    <w:p w:rsidR="000444F4" w:rsidRPr="006B4448" w:rsidRDefault="000444F4" w:rsidP="00E148A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41C38" w:rsidRPr="006B4448" w:rsidRDefault="00DD4B63" w:rsidP="00741C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4448">
        <w:rPr>
          <w:b/>
          <w:sz w:val="28"/>
          <w:szCs w:val="28"/>
        </w:rPr>
        <w:t>3</w:t>
      </w:r>
      <w:r w:rsidR="00741C38" w:rsidRPr="006B4448">
        <w:rPr>
          <w:b/>
          <w:sz w:val="28"/>
          <w:szCs w:val="28"/>
        </w:rPr>
        <w:t>. Предложения по результатам проверки:</w:t>
      </w:r>
    </w:p>
    <w:p w:rsidR="00741C38" w:rsidRPr="006B4448" w:rsidRDefault="00741C38" w:rsidP="00741C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E4D0B" w:rsidRDefault="001E4D0B" w:rsidP="001E4D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целях </w:t>
      </w:r>
      <w:r>
        <w:rPr>
          <w:sz w:val="28"/>
        </w:rPr>
        <w:t xml:space="preserve">соблюдения бюджетного законодательства и </w:t>
      </w:r>
      <w:r w:rsidRPr="000C73D3">
        <w:rPr>
          <w:sz w:val="28"/>
          <w:szCs w:val="28"/>
        </w:rPr>
        <w:t>нормативны</w:t>
      </w:r>
      <w:r>
        <w:rPr>
          <w:sz w:val="28"/>
          <w:szCs w:val="28"/>
        </w:rPr>
        <w:t xml:space="preserve">х </w:t>
      </w:r>
      <w:r w:rsidRPr="000C73D3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0C73D3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</w:t>
      </w:r>
      <w:r>
        <w:rPr>
          <w:sz w:val="28"/>
        </w:rPr>
        <w:t xml:space="preserve"> при составлении бюджетной отчетности главными администраторами средств бюджета </w:t>
      </w:r>
      <w:proofErr w:type="spellStart"/>
      <w:r>
        <w:rPr>
          <w:sz w:val="28"/>
        </w:rPr>
        <w:t>Новоленинского</w:t>
      </w:r>
      <w:proofErr w:type="spellEnd"/>
      <w:r>
        <w:rPr>
          <w:sz w:val="28"/>
        </w:rPr>
        <w:t xml:space="preserve"> сельского поселения, обеспечить </w:t>
      </w:r>
      <w:r>
        <w:rPr>
          <w:sz w:val="28"/>
          <w:szCs w:val="28"/>
        </w:rPr>
        <w:t xml:space="preserve">усиление контроля за формированием бюджетной отчетности и не допущению фактов искажения бюджетной отчетности. </w:t>
      </w:r>
    </w:p>
    <w:p w:rsidR="001E4D0B" w:rsidRPr="00FB417A" w:rsidRDefault="001E4D0B" w:rsidP="001E4D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Реестр муниципального имущества привести в соответствие с требованиями приказа </w:t>
      </w:r>
      <w:r w:rsidRPr="00FB417A">
        <w:rPr>
          <w:sz w:val="28"/>
          <w:szCs w:val="28"/>
        </w:rPr>
        <w:t>Минэкономразвития России от 30.08.2011 № 424 «Об утверждении Порядка ведения органами местного самоуправления реестров муниципального имущества».</w:t>
      </w:r>
    </w:p>
    <w:p w:rsidR="001E4D0B" w:rsidRDefault="001E4D0B" w:rsidP="001E4D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Усилить контроль за соблюдением обязанности установленной пункта 3,4 Приказа Минэкономразвития России от 30.08.2011 № 424 «Об утверждении Порядка ведения органами местного самоуправления реестров муниципального имущества» в части обеспечения соблюдения правил ведения реестра и требований, предъявляемых к системе ведения реестра.</w:t>
      </w:r>
    </w:p>
    <w:p w:rsidR="001E4D0B" w:rsidRDefault="001E4D0B" w:rsidP="001E4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Учесть замечания контрольно-счетной палаты, изложенные в настоящем акте, для недопущения аналогичных нарушений действующего бюджетного законодательства и требований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№191н, при составлении годовой бюджетной отчетности. </w:t>
      </w:r>
    </w:p>
    <w:p w:rsidR="001E4D0B" w:rsidRDefault="001E4D0B" w:rsidP="001E4D0B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П</w:t>
      </w:r>
      <w:r w:rsidRPr="005E010A">
        <w:rPr>
          <w:sz w:val="28"/>
          <w:szCs w:val="28"/>
        </w:rPr>
        <w:t>ривести в соответствие с требованиями единой методологии бюджетного учета и бюджетной отчетности организацию и ведение бюджетного учета земельных участков</w:t>
      </w:r>
      <w:r>
        <w:rPr>
          <w:sz w:val="28"/>
          <w:szCs w:val="28"/>
        </w:rPr>
        <w:t xml:space="preserve"> и денежных</w:t>
      </w:r>
      <w:r w:rsidRPr="00AC44EA">
        <w:rPr>
          <w:sz w:val="28"/>
          <w:szCs w:val="28"/>
        </w:rPr>
        <w:t xml:space="preserve"> средства учреждения на лицевых счетах в органе казначейства</w:t>
      </w:r>
      <w:r>
        <w:rPr>
          <w:sz w:val="28"/>
          <w:szCs w:val="28"/>
        </w:rPr>
        <w:t xml:space="preserve"> (счет 020111000).</w:t>
      </w:r>
    </w:p>
    <w:p w:rsidR="001E4D0B" w:rsidRPr="00560BC6" w:rsidRDefault="001E4D0B" w:rsidP="001E4D0B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У</w:t>
      </w:r>
      <w:r w:rsidRPr="00560BC6">
        <w:rPr>
          <w:color w:val="000000"/>
          <w:sz w:val="28"/>
          <w:szCs w:val="28"/>
        </w:rPr>
        <w:t>силить внутренний контроль совершаемых фактов хозяйственной жизни, обеспечивающий достоверность бюджетной (бухгалтерской) отчетности и соблюдение бюджетного законодательства и законодательства о бухгалтерском учете при совершении администрацией района фактов хозяйственной жизни и ведении бюджетного учета</w:t>
      </w:r>
      <w:r>
        <w:rPr>
          <w:color w:val="000000"/>
          <w:sz w:val="28"/>
          <w:szCs w:val="28"/>
        </w:rPr>
        <w:t>;</w:t>
      </w:r>
    </w:p>
    <w:p w:rsidR="001E4D0B" w:rsidRPr="00560BC6" w:rsidRDefault="001E4D0B" w:rsidP="001E4D0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У</w:t>
      </w:r>
      <w:r w:rsidRPr="00560BC6">
        <w:rPr>
          <w:sz w:val="28"/>
          <w:szCs w:val="28"/>
        </w:rPr>
        <w:t>силить контроль за соблюден</w:t>
      </w:r>
      <w:r>
        <w:rPr>
          <w:sz w:val="28"/>
          <w:szCs w:val="28"/>
        </w:rPr>
        <w:t>ием обязанности установленной пункта</w:t>
      </w:r>
      <w:r w:rsidRPr="00560BC6">
        <w:rPr>
          <w:sz w:val="28"/>
          <w:szCs w:val="28"/>
        </w:rPr>
        <w:t xml:space="preserve"> 3</w:t>
      </w:r>
      <w:r>
        <w:rPr>
          <w:sz w:val="28"/>
          <w:szCs w:val="28"/>
        </w:rPr>
        <w:t>,4</w:t>
      </w:r>
      <w:r w:rsidRPr="00560BC6">
        <w:rPr>
          <w:sz w:val="28"/>
          <w:szCs w:val="28"/>
        </w:rPr>
        <w:t xml:space="preserve"> приказа Минэкономразвития России от 30.08.2011 № 424 «Об утверждении Порядка ведения органами местного самоуправления реестров муниципального имущества» в части обеспечения соблюдения правил ведения реестра и требований, предъявляемых к системе ведения реестра</w:t>
      </w:r>
      <w:r>
        <w:rPr>
          <w:sz w:val="28"/>
          <w:szCs w:val="28"/>
        </w:rPr>
        <w:t>;</w:t>
      </w:r>
    </w:p>
    <w:p w:rsidR="001E4D0B" w:rsidRDefault="001E4D0B" w:rsidP="001E4D0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О</w:t>
      </w:r>
      <w:r w:rsidRPr="00560BC6">
        <w:rPr>
          <w:color w:val="000000"/>
          <w:sz w:val="28"/>
          <w:szCs w:val="28"/>
        </w:rPr>
        <w:t>беспечить исправление в бюджетном учете ошибок прошлых лет в соответствии с требованиями единой методологии бюджетного учета и бюджетной отчетности с предоставлением субъектам консолидированной отчетности Сведений об изменении остатков валюты баланса (ф. 0503173), в которых отразить информацию об исправлении  субъектом учета ошибок прошлых лет с кодом причины изменения вступительного баланса «07» –исправление ошибок прошлых лет по результатам внешнего (внутреннего) государственного (муниципального) контроля</w:t>
      </w:r>
      <w:r>
        <w:rPr>
          <w:color w:val="000000"/>
          <w:sz w:val="28"/>
          <w:szCs w:val="28"/>
        </w:rPr>
        <w:t>;</w:t>
      </w:r>
    </w:p>
    <w:p w:rsidR="001E4D0B" w:rsidRPr="001A4452" w:rsidRDefault="001E4D0B" w:rsidP="001E4D0B">
      <w:pPr>
        <w:widowControl w:val="0"/>
        <w:suppressAutoHyphens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9.При проведении </w:t>
      </w:r>
      <w:r w:rsidRPr="007F0E77">
        <w:rPr>
          <w:rFonts w:eastAsia="Calibri"/>
          <w:sz w:val="28"/>
          <w:szCs w:val="28"/>
          <w:lang w:eastAsia="en-US"/>
        </w:rPr>
        <w:t>инвентаризации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перед составлением годовой бюджетной отчетности</w:t>
      </w:r>
      <w:r>
        <w:rPr>
          <w:sz w:val="28"/>
          <w:szCs w:val="28"/>
        </w:rPr>
        <w:t xml:space="preserve"> обеспечить соблюдение</w:t>
      </w:r>
      <w:r w:rsidRPr="007F0E7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норм </w:t>
      </w:r>
      <w:hyperlink r:id="rId14" w:history="1">
        <w:r w:rsidRPr="00540DCB">
          <w:rPr>
            <w:rFonts w:eastAsia="Calibri"/>
            <w:sz w:val="28"/>
            <w:szCs w:val="28"/>
            <w:lang w:eastAsia="en-US"/>
          </w:rPr>
          <w:t>статьи 11</w:t>
        </w:r>
      </w:hyperlink>
      <w:r w:rsidRPr="00540DCB">
        <w:rPr>
          <w:rFonts w:eastAsia="Calibri"/>
          <w:sz w:val="28"/>
          <w:szCs w:val="28"/>
          <w:lang w:eastAsia="en-US"/>
        </w:rPr>
        <w:t xml:space="preserve"> Федерального закона № 402-ФЗ, норм </w:t>
      </w:r>
      <w:hyperlink r:id="rId15" w:history="1">
        <w:r w:rsidRPr="00540DCB">
          <w:rPr>
            <w:rFonts w:eastAsia="Calibri"/>
            <w:sz w:val="28"/>
            <w:szCs w:val="28"/>
            <w:lang w:eastAsia="en-US"/>
          </w:rPr>
          <w:t>Инструкции</w:t>
        </w:r>
      </w:hyperlink>
      <w:r w:rsidRPr="00540DCB">
        <w:rPr>
          <w:rFonts w:eastAsia="Calibri"/>
          <w:sz w:val="28"/>
          <w:szCs w:val="28"/>
          <w:lang w:eastAsia="en-US"/>
        </w:rPr>
        <w:t xml:space="preserve"> № 157н, </w:t>
      </w:r>
      <w:hyperlink r:id="rId16" w:history="1">
        <w:r w:rsidRPr="00540DCB">
          <w:rPr>
            <w:rFonts w:eastAsia="Calibri"/>
            <w:sz w:val="28"/>
            <w:szCs w:val="28"/>
            <w:lang w:eastAsia="en-US"/>
          </w:rPr>
          <w:t>Инструкции</w:t>
        </w:r>
      </w:hyperlink>
      <w:r w:rsidRPr="007F0E77">
        <w:rPr>
          <w:rFonts w:eastAsia="Calibri"/>
          <w:sz w:val="28"/>
          <w:szCs w:val="28"/>
          <w:lang w:eastAsia="en-US"/>
        </w:rPr>
        <w:t xml:space="preserve"> № 191н, Методических указаний № 49, раздела «Порядок проведения инвентаризации» Учетной политики</w:t>
      </w:r>
      <w:r w:rsidRPr="009B2550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1A4452">
        <w:rPr>
          <w:rFonts w:eastAsia="Calibri"/>
          <w:sz w:val="28"/>
          <w:szCs w:val="28"/>
          <w:lang w:eastAsia="en-US"/>
        </w:rPr>
        <w:t>исключив формальный подход к ее проведению.</w:t>
      </w:r>
    </w:p>
    <w:p w:rsidR="001E4D0B" w:rsidRPr="006B4448" w:rsidRDefault="001E4D0B" w:rsidP="00781735">
      <w:pPr>
        <w:ind w:firstLine="709"/>
        <w:jc w:val="both"/>
        <w:rPr>
          <w:sz w:val="28"/>
          <w:szCs w:val="28"/>
        </w:rPr>
      </w:pPr>
    </w:p>
    <w:p w:rsidR="00A11EE5" w:rsidRPr="006B4448" w:rsidRDefault="00A11EE5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5765" w:rsidRPr="006B4448" w:rsidRDefault="00D35765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D35765" w:rsidRPr="006B4448" w:rsidSect="009A36E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C24" w:rsidRDefault="00B24C24" w:rsidP="00EA646D">
      <w:r>
        <w:separator/>
      </w:r>
    </w:p>
  </w:endnote>
  <w:endnote w:type="continuationSeparator" w:id="0">
    <w:p w:rsidR="00B24C24" w:rsidRDefault="00B24C24" w:rsidP="00EA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C24" w:rsidRDefault="00B24C24" w:rsidP="00EA646D">
      <w:r>
        <w:separator/>
      </w:r>
    </w:p>
  </w:footnote>
  <w:footnote w:type="continuationSeparator" w:id="0">
    <w:p w:rsidR="00B24C24" w:rsidRDefault="00B24C24" w:rsidP="00EA646D">
      <w:r>
        <w:continuationSeparator/>
      </w:r>
    </w:p>
  </w:footnote>
  <w:footnote w:id="1">
    <w:p w:rsidR="00F136B9" w:rsidRDefault="00F136B9" w:rsidP="00F136B9">
      <w:pPr>
        <w:pStyle w:val="ab"/>
      </w:pPr>
      <w:r>
        <w:rPr>
          <w:rStyle w:val="ad"/>
        </w:rPr>
        <w:footnoteRef/>
      </w:r>
      <w:r>
        <w:t xml:space="preserve"> Далее – Совет;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601D08"/>
    <w:multiLevelType w:val="hybridMultilevel"/>
    <w:tmpl w:val="A90CA1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174C39A8">
      <w:numFmt w:val="bullet"/>
      <w:lvlText w:val="-"/>
      <w:lvlJc w:val="left"/>
      <w:pPr>
        <w:ind w:left="2974" w:hanging="11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F5E445D"/>
    <w:multiLevelType w:val="hybridMultilevel"/>
    <w:tmpl w:val="3872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4FE1BF5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FB81B59"/>
    <w:multiLevelType w:val="hybridMultilevel"/>
    <w:tmpl w:val="82B27E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6BDC1737"/>
    <w:multiLevelType w:val="hybridMultilevel"/>
    <w:tmpl w:val="456A720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6D7C7AC2"/>
    <w:multiLevelType w:val="hybridMultilevel"/>
    <w:tmpl w:val="BA4A2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4"/>
  </w:num>
  <w:num w:numId="5">
    <w:abstractNumId w:val="7"/>
  </w:num>
  <w:num w:numId="6">
    <w:abstractNumId w:val="16"/>
  </w:num>
  <w:num w:numId="7">
    <w:abstractNumId w:val="37"/>
  </w:num>
  <w:num w:numId="8">
    <w:abstractNumId w:val="28"/>
  </w:num>
  <w:num w:numId="9">
    <w:abstractNumId w:val="19"/>
  </w:num>
  <w:num w:numId="10">
    <w:abstractNumId w:val="30"/>
  </w:num>
  <w:num w:numId="11">
    <w:abstractNumId w:val="25"/>
  </w:num>
  <w:num w:numId="12">
    <w:abstractNumId w:val="3"/>
  </w:num>
  <w:num w:numId="13">
    <w:abstractNumId w:val="32"/>
  </w:num>
  <w:num w:numId="14">
    <w:abstractNumId w:val="24"/>
  </w:num>
  <w:num w:numId="15">
    <w:abstractNumId w:val="11"/>
  </w:num>
  <w:num w:numId="16">
    <w:abstractNumId w:val="12"/>
  </w:num>
  <w:num w:numId="17">
    <w:abstractNumId w:val="26"/>
  </w:num>
  <w:num w:numId="18">
    <w:abstractNumId w:val="34"/>
  </w:num>
  <w:num w:numId="19">
    <w:abstractNumId w:val="17"/>
  </w:num>
  <w:num w:numId="20">
    <w:abstractNumId w:val="9"/>
  </w:num>
  <w:num w:numId="21">
    <w:abstractNumId w:val="36"/>
  </w:num>
  <w:num w:numId="22">
    <w:abstractNumId w:val="0"/>
  </w:num>
  <w:num w:numId="23">
    <w:abstractNumId w:val="27"/>
  </w:num>
  <w:num w:numId="24">
    <w:abstractNumId w:val="23"/>
  </w:num>
  <w:num w:numId="25">
    <w:abstractNumId w:val="10"/>
  </w:num>
  <w:num w:numId="26">
    <w:abstractNumId w:val="35"/>
  </w:num>
  <w:num w:numId="27">
    <w:abstractNumId w:val="22"/>
  </w:num>
  <w:num w:numId="28">
    <w:abstractNumId w:val="33"/>
  </w:num>
  <w:num w:numId="29">
    <w:abstractNumId w:val="2"/>
  </w:num>
  <w:num w:numId="30">
    <w:abstractNumId w:val="13"/>
  </w:num>
  <w:num w:numId="31">
    <w:abstractNumId w:val="21"/>
  </w:num>
  <w:num w:numId="32">
    <w:abstractNumId w:val="15"/>
  </w:num>
  <w:num w:numId="33">
    <w:abstractNumId w:val="8"/>
  </w:num>
  <w:num w:numId="34">
    <w:abstractNumId w:val="5"/>
  </w:num>
  <w:num w:numId="35">
    <w:abstractNumId w:val="20"/>
  </w:num>
  <w:num w:numId="36">
    <w:abstractNumId w:val="31"/>
  </w:num>
  <w:num w:numId="37">
    <w:abstractNumId w:val="1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5C"/>
    <w:rsid w:val="000221FF"/>
    <w:rsid w:val="000271B9"/>
    <w:rsid w:val="00042971"/>
    <w:rsid w:val="000436F4"/>
    <w:rsid w:val="000444F4"/>
    <w:rsid w:val="000501B5"/>
    <w:rsid w:val="00051D07"/>
    <w:rsid w:val="000709D6"/>
    <w:rsid w:val="000A50F6"/>
    <w:rsid w:val="000D08BA"/>
    <w:rsid w:val="000D4F6D"/>
    <w:rsid w:val="001031B2"/>
    <w:rsid w:val="00111001"/>
    <w:rsid w:val="00141B73"/>
    <w:rsid w:val="00173187"/>
    <w:rsid w:val="001A7C35"/>
    <w:rsid w:val="001B77CF"/>
    <w:rsid w:val="001C7E94"/>
    <w:rsid w:val="001D0E12"/>
    <w:rsid w:val="001E0376"/>
    <w:rsid w:val="001E35C9"/>
    <w:rsid w:val="001E4D0B"/>
    <w:rsid w:val="002323CF"/>
    <w:rsid w:val="0025406B"/>
    <w:rsid w:val="00265329"/>
    <w:rsid w:val="00274AED"/>
    <w:rsid w:val="002A5A7F"/>
    <w:rsid w:val="002B4757"/>
    <w:rsid w:val="002D285C"/>
    <w:rsid w:val="002D6BFA"/>
    <w:rsid w:val="002E41FF"/>
    <w:rsid w:val="00361AC5"/>
    <w:rsid w:val="00361C65"/>
    <w:rsid w:val="003B36C4"/>
    <w:rsid w:val="003C1BDA"/>
    <w:rsid w:val="0042441E"/>
    <w:rsid w:val="00492524"/>
    <w:rsid w:val="0049376F"/>
    <w:rsid w:val="004B0F0F"/>
    <w:rsid w:val="00503628"/>
    <w:rsid w:val="00510FCB"/>
    <w:rsid w:val="00524B50"/>
    <w:rsid w:val="00540853"/>
    <w:rsid w:val="00560B4D"/>
    <w:rsid w:val="00587EAF"/>
    <w:rsid w:val="005B55E8"/>
    <w:rsid w:val="005D00C1"/>
    <w:rsid w:val="005E3C1E"/>
    <w:rsid w:val="006026B3"/>
    <w:rsid w:val="00614C9B"/>
    <w:rsid w:val="006156FC"/>
    <w:rsid w:val="0061683A"/>
    <w:rsid w:val="00616949"/>
    <w:rsid w:val="00672663"/>
    <w:rsid w:val="00674EFA"/>
    <w:rsid w:val="00683C8F"/>
    <w:rsid w:val="0068417D"/>
    <w:rsid w:val="006B4448"/>
    <w:rsid w:val="006B64D6"/>
    <w:rsid w:val="006B78D8"/>
    <w:rsid w:val="006C02E1"/>
    <w:rsid w:val="006D5A17"/>
    <w:rsid w:val="006E0D9C"/>
    <w:rsid w:val="007076D2"/>
    <w:rsid w:val="00710D65"/>
    <w:rsid w:val="00730B75"/>
    <w:rsid w:val="00740856"/>
    <w:rsid w:val="00741C38"/>
    <w:rsid w:val="00752F1C"/>
    <w:rsid w:val="00776E21"/>
    <w:rsid w:val="00781735"/>
    <w:rsid w:val="00791A4C"/>
    <w:rsid w:val="007B3193"/>
    <w:rsid w:val="007B43AE"/>
    <w:rsid w:val="007D6355"/>
    <w:rsid w:val="007F006C"/>
    <w:rsid w:val="00814DBB"/>
    <w:rsid w:val="00826DE1"/>
    <w:rsid w:val="00843F0C"/>
    <w:rsid w:val="00851593"/>
    <w:rsid w:val="00853506"/>
    <w:rsid w:val="008547D9"/>
    <w:rsid w:val="00877B7F"/>
    <w:rsid w:val="00891365"/>
    <w:rsid w:val="008B0C00"/>
    <w:rsid w:val="008C2B9F"/>
    <w:rsid w:val="008C7548"/>
    <w:rsid w:val="008D436B"/>
    <w:rsid w:val="008E5630"/>
    <w:rsid w:val="008E6942"/>
    <w:rsid w:val="00982D78"/>
    <w:rsid w:val="009A1256"/>
    <w:rsid w:val="009A36E3"/>
    <w:rsid w:val="009B2F78"/>
    <w:rsid w:val="009B512E"/>
    <w:rsid w:val="00A11EE5"/>
    <w:rsid w:val="00A13A6C"/>
    <w:rsid w:val="00A26D15"/>
    <w:rsid w:val="00A47C0A"/>
    <w:rsid w:val="00A8333F"/>
    <w:rsid w:val="00A85573"/>
    <w:rsid w:val="00AA2E98"/>
    <w:rsid w:val="00AB4CB3"/>
    <w:rsid w:val="00AD54A7"/>
    <w:rsid w:val="00AE6625"/>
    <w:rsid w:val="00B01E37"/>
    <w:rsid w:val="00B24C24"/>
    <w:rsid w:val="00B4270D"/>
    <w:rsid w:val="00B4366B"/>
    <w:rsid w:val="00B600E8"/>
    <w:rsid w:val="00B61103"/>
    <w:rsid w:val="00B673C1"/>
    <w:rsid w:val="00B77096"/>
    <w:rsid w:val="00BE1610"/>
    <w:rsid w:val="00BE58C8"/>
    <w:rsid w:val="00BF178D"/>
    <w:rsid w:val="00C116C7"/>
    <w:rsid w:val="00C25AC8"/>
    <w:rsid w:val="00C7589B"/>
    <w:rsid w:val="00C806D1"/>
    <w:rsid w:val="00CA4872"/>
    <w:rsid w:val="00CB21D6"/>
    <w:rsid w:val="00CB32DC"/>
    <w:rsid w:val="00D1341B"/>
    <w:rsid w:val="00D2474D"/>
    <w:rsid w:val="00D35765"/>
    <w:rsid w:val="00D4072E"/>
    <w:rsid w:val="00D42991"/>
    <w:rsid w:val="00DA52C3"/>
    <w:rsid w:val="00DD4B63"/>
    <w:rsid w:val="00DE0B5C"/>
    <w:rsid w:val="00E0351C"/>
    <w:rsid w:val="00E148AC"/>
    <w:rsid w:val="00E15E9C"/>
    <w:rsid w:val="00E64D6E"/>
    <w:rsid w:val="00E66D4C"/>
    <w:rsid w:val="00E70B58"/>
    <w:rsid w:val="00E7573A"/>
    <w:rsid w:val="00E80BF0"/>
    <w:rsid w:val="00E85B6F"/>
    <w:rsid w:val="00EA142B"/>
    <w:rsid w:val="00EA17FC"/>
    <w:rsid w:val="00EA646D"/>
    <w:rsid w:val="00EF6EE5"/>
    <w:rsid w:val="00F136B9"/>
    <w:rsid w:val="00F22955"/>
    <w:rsid w:val="00F3440B"/>
    <w:rsid w:val="00F54731"/>
    <w:rsid w:val="00F54BB4"/>
    <w:rsid w:val="00F65548"/>
    <w:rsid w:val="00F70F96"/>
    <w:rsid w:val="00F764A0"/>
    <w:rsid w:val="00F91EEF"/>
    <w:rsid w:val="00FB1934"/>
    <w:rsid w:val="00FF2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E05CD-B920-4BA3-AECE-989E8D9B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8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a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Знак Знак Знак Знак Знак Знак Знак"/>
    <w:basedOn w:val="a"/>
    <w:rsid w:val="006156FC"/>
    <w:pPr>
      <w:spacing w:after="160" w:line="240" w:lineRule="exact"/>
    </w:pPr>
  </w:style>
  <w:style w:type="paragraph" w:customStyle="1" w:styleId="3">
    <w:name w:val="Обычный3"/>
    <w:rsid w:val="00F2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Таблицы (моноширинный)"/>
    <w:basedOn w:val="a"/>
    <w:next w:val="a"/>
    <w:uiPriority w:val="99"/>
    <w:rsid w:val="00F2295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d">
    <w:name w:val="Hyperlink"/>
    <w:basedOn w:val="a0"/>
    <w:rsid w:val="00A85573"/>
    <w:rPr>
      <w:color w:val="0000FF"/>
      <w:u w:val="single"/>
    </w:rPr>
  </w:style>
  <w:style w:type="paragraph" w:styleId="afe">
    <w:name w:val="List Paragraph"/>
    <w:basedOn w:val="a"/>
    <w:uiPriority w:val="34"/>
    <w:qFormat/>
    <w:rsid w:val="00891365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503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Основной текст Знак1"/>
    <w:uiPriority w:val="99"/>
    <w:locked/>
    <w:rsid w:val="00741C38"/>
    <w:rPr>
      <w:rFonts w:ascii="Times New Roman" w:hAnsi="Times New Roman" w:cs="Times New Roman" w:hint="default"/>
      <w:shd w:val="clear" w:color="auto" w:fill="FFFFFF"/>
    </w:rPr>
  </w:style>
  <w:style w:type="paragraph" w:customStyle="1" w:styleId="ConsPlusNormal">
    <w:name w:val="ConsPlusNormal"/>
    <w:rsid w:val="00A11E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A11EE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951956/4330" TargetMode="External"/><Relationship Id="rId13" Type="http://schemas.openxmlformats.org/officeDocument/2006/relationships/hyperlink" Target="consultantplus://offline/ref=48C9DFE89FE31A21120123E2E03602A30D2A37FDAD7BF00201E5EC05B055F8945B2D0F34CEEEAA66EE6D331A0A696CEE374837ECCD84B35D2Fi8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consultantplus://offline/ref=48C9DFE89FE31A21120123E2E03602A30D2D3EF9A271F00201E5EC05B055F8945B2D0F34CEEEAE6AEC6D331A0A696CEE374837ECCD84B35D2Fi8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8C9DFE89FE31A21120123E2E03602A30D2A37FDAD7BF00201E5EC05B055F8945B2D0F34CEEEAA66EE6D331A0A696CEE374837ECCD84B35D2Fi8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8C9DFE89FE31A21120123E2E03602A30D2A3FFFA278F00201E5EC05B055F8945B2D0F34CEEEAB63EA6D331A0A696CEE374837ECCD84B35D2Fi8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8C9DFE89FE31A21120123E2E03602A30D2D3EF9A271F00201E5EC05B055F8945B2D0F34CEEEAE6AEC6D331A0A696CEE374837ECCD84B35D2Fi8L" TargetMode="External"/><Relationship Id="rId10" Type="http://schemas.openxmlformats.org/officeDocument/2006/relationships/hyperlink" Target="http://internet.garant.ru/document/redirect/71586636/1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0103036/902" TargetMode="External"/><Relationship Id="rId14" Type="http://schemas.openxmlformats.org/officeDocument/2006/relationships/hyperlink" Target="consultantplus://offline/ref=48C9DFE89FE31A21120123E2E03602A30D2A3FFFA278F00201E5EC05B055F8945B2D0F34CEEEAB63EA6D331A0A696CEE374837ECCD84B35D2Fi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2460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Сочнева</cp:lastModifiedBy>
  <cp:revision>2</cp:revision>
  <cp:lastPrinted>2023-05-12T08:53:00Z</cp:lastPrinted>
  <dcterms:created xsi:type="dcterms:W3CDTF">2024-01-10T12:39:00Z</dcterms:created>
  <dcterms:modified xsi:type="dcterms:W3CDTF">2024-01-10T12:39:00Z</dcterms:modified>
</cp:coreProperties>
</file>