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E322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</w:t>
      </w:r>
      <w:r w:rsidR="00DD135D">
        <w:rPr>
          <w:rFonts w:ascii="Times New Roman" w:hAnsi="Times New Roman" w:cs="Times New Roman"/>
          <w:sz w:val="28"/>
          <w:szCs w:val="28"/>
        </w:rPr>
        <w:t xml:space="preserve"> КСП от 01</w:t>
      </w:r>
      <w:r w:rsidRPr="00607D8F">
        <w:rPr>
          <w:rFonts w:ascii="Times New Roman" w:hAnsi="Times New Roman" w:cs="Times New Roman"/>
          <w:sz w:val="28"/>
          <w:szCs w:val="28"/>
        </w:rPr>
        <w:t>.04.202</w:t>
      </w:r>
      <w:r w:rsidR="00E322BE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E322BE">
        <w:rPr>
          <w:rFonts w:ascii="Times New Roman" w:hAnsi="Times New Roman" w:cs="Times New Roman"/>
          <w:sz w:val="28"/>
          <w:szCs w:val="28"/>
        </w:rPr>
        <w:t>72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E322BE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="00E322BE">
        <w:rPr>
          <w:rFonts w:ascii="Times New Roman" w:hAnsi="Times New Roman" w:cs="Times New Roman"/>
          <w:sz w:val="28"/>
          <w:szCs w:val="28"/>
        </w:rPr>
        <w:t xml:space="preserve"> Евгений Сергеевной</w:t>
      </w:r>
      <w:r w:rsidR="00DD135D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BD4F20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</w:t>
      </w:r>
      <w:r w:rsidR="00E322BE">
        <w:rPr>
          <w:rFonts w:ascii="Times New Roman" w:hAnsi="Times New Roman" w:cs="Times New Roman"/>
          <w:b/>
          <w:sz w:val="28"/>
          <w:szCs w:val="28"/>
        </w:rPr>
        <w:t>4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BD4F20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поселения, Совет Днепровского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2BE" w:rsidRDefault="00F2619B" w:rsidP="00F26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</w:t>
      </w:r>
      <w:r w:rsidR="00E322BE">
        <w:rPr>
          <w:rFonts w:ascii="Times New Roman" w:hAnsi="Times New Roman" w:cs="Times New Roman"/>
          <w:sz w:val="28"/>
          <w:szCs w:val="28"/>
        </w:rPr>
        <w:t>:</w:t>
      </w:r>
    </w:p>
    <w:p w:rsidR="00A35862" w:rsidRPr="00E322BE" w:rsidRDefault="00E322BE" w:rsidP="00E322BE">
      <w:pPr>
        <w:pStyle w:val="a3"/>
        <w:numPr>
          <w:ilvl w:val="0"/>
          <w:numId w:val="1"/>
        </w:numPr>
        <w:ind w:left="0" w:firstLine="709"/>
        <w:jc w:val="both"/>
      </w:pPr>
      <w:r w:rsidRPr="00E322BE">
        <w:rPr>
          <w:rFonts w:ascii="Times New Roman" w:hAnsi="Times New Roman" w:cs="Times New Roman"/>
          <w:sz w:val="28"/>
          <w:szCs w:val="28"/>
        </w:rPr>
        <w:t>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нарушений не</w:t>
      </w:r>
      <w:r>
        <w:rPr>
          <w:rFonts w:ascii="Times New Roman" w:hAnsi="Times New Roman" w:cs="Times New Roman"/>
          <w:sz w:val="28"/>
          <w:szCs w:val="28"/>
        </w:rPr>
        <w:t>т;</w:t>
      </w:r>
    </w:p>
    <w:p w:rsidR="00E322BE" w:rsidRPr="00E322BE" w:rsidRDefault="00E322BE" w:rsidP="00E322BE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выявлено 11 фактов нефинансовых нарушений в части применения кодов бюджетной классификации, что нарушает принцип единства, установленный статьей 29 БК РФ;</w:t>
      </w:r>
    </w:p>
    <w:p w:rsidR="00E322BE" w:rsidRDefault="00E322BE" w:rsidP="00E322BE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выявлены факты неэффективного расходования бюджетных средств на сумму 17,8 тыс. рублей, в части осуществления компенсационных выплат органам территориального самоуправления.</w:t>
      </w:r>
      <w:bookmarkStart w:id="0" w:name="_GoBack"/>
      <w:bookmarkEnd w:id="0"/>
    </w:p>
    <w:sectPr w:rsidR="00E3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A0785"/>
    <w:multiLevelType w:val="hybridMultilevel"/>
    <w:tmpl w:val="309C41C6"/>
    <w:lvl w:ilvl="0" w:tplc="CFC094E8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906DC"/>
    <w:rsid w:val="00444C14"/>
    <w:rsid w:val="004800F1"/>
    <w:rsid w:val="004F7839"/>
    <w:rsid w:val="005D7458"/>
    <w:rsid w:val="006841CC"/>
    <w:rsid w:val="006C6A07"/>
    <w:rsid w:val="007940B6"/>
    <w:rsid w:val="007D7100"/>
    <w:rsid w:val="008D23D3"/>
    <w:rsid w:val="00AD6300"/>
    <w:rsid w:val="00B768A2"/>
    <w:rsid w:val="00BD4F20"/>
    <w:rsid w:val="00DD135D"/>
    <w:rsid w:val="00DE0162"/>
    <w:rsid w:val="00E322BE"/>
    <w:rsid w:val="00EF0DDE"/>
    <w:rsid w:val="00F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1930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8</cp:revision>
  <dcterms:created xsi:type="dcterms:W3CDTF">2024-05-03T06:17:00Z</dcterms:created>
  <dcterms:modified xsi:type="dcterms:W3CDTF">2025-04-24T13:53:00Z</dcterms:modified>
</cp:coreProperties>
</file>