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C41F6" w:rsidRDefault="00FC41F6" w:rsidP="00FC41F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41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предъявить себя на рынке труда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?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81475" cy="2733675"/>
            <wp:effectExtent l="19050" t="0" r="9525" b="0"/>
            <wp:docPr id="1" name="Рисунок 1" descr="http://kslpk.ucoz.ru/trudoustroystvo/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lpk.ucoz.ru/trudoustroystvo/1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 – достаточно изменчивая структура, которая подвержена различным вне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 влияниям. Вся эта нестабильность является источником некоторого страха неопр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деленности, которому в большей степени подвержены те молодые люди, чей собстве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трудовой путь только лишь в самом начале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 все основные тенденции, которые в той или иной степени характерны для этого рынка, сегодня абсолютно отличаются от тех, которые были пять лет назад.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 на сегодняшний день:</w:t>
      </w:r>
    </w:p>
    <w:p w:rsidR="00FC41F6" w:rsidRPr="00FC41F6" w:rsidRDefault="00FC41F6" w:rsidP="00FC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общей безработицы выше 7%;</w:t>
      </w:r>
    </w:p>
    <w:p w:rsidR="00FC41F6" w:rsidRPr="00FC41F6" w:rsidRDefault="00FC41F6" w:rsidP="00FC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репутации организации можно прочитать в интернете, а если есть личное жел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то своими вопросами сами можете принять участие в создании этой самой р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путации;</w:t>
      </w:r>
    </w:p>
    <w:p w:rsidR="00FC41F6" w:rsidRPr="00FC41F6" w:rsidRDefault="00FC41F6" w:rsidP="00FC4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мир и его устройство столь стремительно меняется, что те умения, которые м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 п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требоваться завтра, сегодня еще могут вообще отсутствовать в природе.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Согласитесь, ситуация довольно-таки не простая. А как в ней выстоять, как не сломаться и как найти себя?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Успешную карьеру построить непросто, но все-таки реально можно. Для этого достато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определенными принципами, которые помогут достичь в этом успеха в эпоху сущ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 нестабильности экономики и постоянно меняющихся технологий.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правилам приема на работу работников соискателю необходимо собрать определе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 документов.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Некоторые из них являются обязательными и будут требоваться в любой компании. Другие предоставлять в целом не обязательно, но в конкретной орг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могут потребовать их предоставить, в зависимости от рода деятельности.</w:t>
      </w:r>
    </w:p>
    <w:p w:rsidR="00FC41F6" w:rsidRPr="00FC41F6" w:rsidRDefault="00FC41F6" w:rsidP="00FC41F6">
      <w:pPr>
        <w:jc w:val="center"/>
        <w:rPr>
          <w:sz w:val="24"/>
          <w:szCs w:val="24"/>
        </w:rPr>
      </w:pPr>
      <w:r w:rsidRPr="00FC41F6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24300" cy="2038350"/>
            <wp:effectExtent l="19050" t="0" r="0" b="0"/>
            <wp:docPr id="4" name="Рисунок 4" descr="http://kslpk.ucoz.ru/trudoustroystvo/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slpk.ucoz.ru/trudoustroystvo/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F6" w:rsidRPr="00FC41F6" w:rsidRDefault="00FC41F6" w:rsidP="00FC41F6">
      <w:pPr>
        <w:rPr>
          <w:sz w:val="24"/>
          <w:szCs w:val="24"/>
        </w:rPr>
      </w:pP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документ для удостоверения личности соискателя.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книжка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требуется предъявлять в следующих случаях:</w:t>
      </w:r>
    </w:p>
    <w:p w:rsidR="00FC41F6" w:rsidRPr="00FC41F6" w:rsidRDefault="00FC41F6" w:rsidP="00FC41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соискатель впервые получает работу. В этом случае трудовая книжка оформляется работ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дателем;</w:t>
      </w:r>
    </w:p>
    <w:p w:rsidR="00FC41F6" w:rsidRPr="00FC41F6" w:rsidRDefault="00FC41F6" w:rsidP="00FC41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книжка утеряна или повреждена — претенденту на работу по его заявл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(с указанием причины отсутствия трудовой) оформляется новая;</w:t>
      </w:r>
    </w:p>
    <w:p w:rsidR="00FC41F6" w:rsidRPr="00FC41F6" w:rsidRDefault="00FC41F6" w:rsidP="00FC41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работник поступает на работу по совместительству.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расторжения трудовых отношений осуществляется выдача трудовой книжки р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ботнику.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Страховое свидетельство государственного пенсионного страхования (СНИЛС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Если с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искатель получает работу впервые, то СНИЛС оформляется работодателем.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Военный билет или иной документ воинского учета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приписное свид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тельство). Обязательно для военнообязанных и лиц, подлежащих призыву на военную службу.1. Паспорт или иной документ для удостоверения личности соискателя.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 об образовании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(диплом, возможно, потребуется оценочный лист). Треб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для подтверждения квалификации соискателя и наличия у него образования соо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ветствующего должности, на которую он претендует.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 о наличии либо отсутствии судимости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Требуется при поступлении на р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боту, на которую, в соответствии с законодательством Российской Федерации, не допу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каются лица, имеющие судимость или подвергающиеся уголовному преследованию.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FC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справка по форме 086/у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Некоторые виды деятельности могут быть связаны с повышенной опасностью для здоровья человека (например, прием на работу медицинских с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трудников). В таких случаях и требуется мед. справка, в которой указано наличие или отсутствие противопоказаний к осуществлению какой-либо деятельности. Также медицинская справка обязательна для несовершеннолетних, т.к. при наличии к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ких-либо проблем со здоровьем врач может запретить подростку заниматься определе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видом работы (например, при проблемах со зрением не допускается работа с ко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пьютером). При приеме на работу в условиях Крайнего Севера из других регионов нео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ходимо заключение об отсутствии противопоказаний для работы и жизни в данных усл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виях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для получения работы (даже в случае приема на работу временного р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ботника) является только наличие паспорта, поэтому прием на работу без паспорта не допускается. Все остальные документы требуется предоставлять только при наличии о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C4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ределенных условий.</w:t>
      </w:r>
    </w:p>
    <w:p w:rsidR="00A34BAB" w:rsidRDefault="00FC41F6" w:rsidP="00FC41F6">
      <w:pPr>
        <w:jc w:val="center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41F6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Документы, представляющие вас работодателю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color w:val="000000"/>
          <w:sz w:val="27"/>
          <w:szCs w:val="27"/>
        </w:rPr>
        <w:t>Резюме</w:t>
      </w:r>
      <w:r>
        <w:rPr>
          <w:color w:val="000000"/>
          <w:sz w:val="27"/>
          <w:szCs w:val="27"/>
        </w:rPr>
        <w:t> – это документ, который применяется соискателем при поиске работы. Резюме представляет собой краткую (на 1-2 страницы) характеристику труд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вой деятел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ности человека, его профессиональных навыков и знаний.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 самом деле не существует единого эталона, по которому бы составлялось резюме образец, но имеются конкретные общепринятые правила при его нап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сании, которых стоит придерживаться, для заинтересованности работодателя и выбора именно вашей кандидатуры. К вопросам по составлению резюме нео</w:t>
      </w:r>
      <w:r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ходимо отнестись как нельзя серьёзно и уделить достаточное количество вр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мени, ведь чем качественнее вы напишите резюме, тем быстрее найдёте подх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дящую для себя работу. Помните, что ваше резюме представляет собой визи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ную карточку, которую Вы вручаете потенциальн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му работодателю, и от того, насколько понравится ему ваша «визитка», зависит, пригласят ли вас на инте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вью. Для начала необходимо чётко уяснить, что для потенциального работод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теля ваше резюме должно являться доказательством выбора именно вашей кандидатуры, которая является идеальной на вакансию и именно Вас потреб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ется пригласить, уделив дополнительное внимание и время на собеседование. В большинстве случаев решение о приглашении кандидата принимается в т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чение 30 секунд. Яркое, правильно подобранное резюме – отличный шанс д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казать преимущество вашей кандидатуры над остальными. Помните, что гла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ной целью резюме является приглашение не на работу, а на собеседование! Однако уже сам факт встречи с работод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телем позволяет обрести уверенность в своих силах. Так что, не поленитесь найти хороший пример резюме и как следует его изучить – все-таки от этого документа зав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сит многое...</w:t>
      </w:r>
    </w:p>
    <w:p w:rsidR="00FC41F6" w:rsidRPr="00FC41F6" w:rsidRDefault="00FC41F6" w:rsidP="00FC41F6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FC41F6">
        <w:rPr>
          <w:rStyle w:val="a6"/>
        </w:rPr>
        <w:t>Структура резюме (содержание резюме)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 Ваша личная информация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Ваше резюме должно иметь полное имя, адрес, номер телефона и </w:t>
      </w:r>
      <w:proofErr w:type="spellStart"/>
      <w:r>
        <w:rPr>
          <w:color w:val="000000"/>
          <w:sz w:val="27"/>
          <w:szCs w:val="27"/>
        </w:rPr>
        <w:t>e-mail</w:t>
      </w:r>
      <w:proofErr w:type="spellEnd"/>
      <w:r>
        <w:rPr>
          <w:color w:val="000000"/>
          <w:sz w:val="27"/>
          <w:szCs w:val="27"/>
        </w:rPr>
        <w:t xml:space="preserve"> (эле</w:t>
      </w: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тронная почта) для необходимости связаться с вами. Не лишним будет упом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нуть возраст, с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мейное положение, национальность;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Цель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Здесь необходимо указать должность, которую Вы хотите заполучить. Не стоит писать несколько должностей в одном резюме, будет более правильным сост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вить на каждую вакансию отдельное резюме;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lastRenderedPageBreak/>
        <w:t>Информация о себе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Самый главный пункт, который привлекает особое внимание всех работодат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лей. В нём необходимо вкратце описать себя, изложить основные навыки, на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более важные для получения вакансии. Основным в этом пункте является кра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кость, не старайтесь вместить в этот пункт полностью всю информацию о себе, для этого ещё будет место;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Образование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Перечислите учебные заведения, в которых вы получали образование, начиная с самого раннего. Не лишним будет упомянуть наличие медалей, красных д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пломов, побед на олимпиадах, если таковые имеются;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Опыт работы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Напишите последние места вашей трудовой занятости в обратно порядке, н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чиная с последнего. Здесь указываете наименования предприятий, отрасль,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нимаемую должность, ваши прямые обязанности и, самое основное, ваши до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тижения. Работодатель обращает особое внимание на достижения и успехи, к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торые были достигнуты ранее;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Навыки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данном пункте необходимо перечислить навыки, имеющиеся у вас, которые крайне необходимы в желаемой вакансии. Укажите здесь компьютерное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граммное обеспечение и уровень, на котором Вы владеете. Упомяните влад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 иностранными язык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ми, также не забудьте указать их степень;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Интересы и хобби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Не самая обязательная часть резюме, но этот пункт позволяет рассказать н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много о себе, о занятиях в свободное время. А вдруг ваше хобби совпадает с хобби вашего р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ботодателя;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Дополнительная информация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Укажите любую информацию, которая, по вашему мнению, должна заинтер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совать работодателя. Например, наличие водительских прав, прохождение ра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личных курсов и т.д.;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  <w:u w:val="single"/>
        </w:rPr>
        <w:t>Рекомендации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Необязательным будет перечисление всех имеющихся рекомендаций, правил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ным б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дет указать их наличие и предоставить, если это потребуется. Если это ваше первое трудоустройство, то попросите рекомендацию с места последней учёбы.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Для того чтобы ваше резюме было принято и рассмотрено возможным работ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дателем, следует при его написании соблюдать выше перечисленные рекоме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дации. Но кроме них нужно также обратить внимание на другие вещи.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Помните, что объём резюме не должен превышать 2 листов формата А4, самым лу</w:t>
      </w:r>
      <w:r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>шим вариантом считается 1 лист.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Соблюдайте последовательность написания, для удобного и лёгкого чтения.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Общий настрой резюме должен быть позитивным: помогал, вырос, настроил и тому подобное.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После того, как вы составили резюме, следует его хорошенько проверить. Для начала прочитайте его сами, затем дайте прочитать его человеку, который х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рошо знает ру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ский язык или тот язык, на котором написано резюме.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Проверьте использование глаголов прошедшего времени в описании прошлых мест работы и настоящего времени, если вы указываете место, где вы работа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те в насто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щий момент.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 запомните, главная цель – приглашение для собеседования, если Вы это до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тигли, то работа по написанию резюме выполнена на отлично, поздравляем!</w:t>
      </w:r>
    </w:p>
    <w:p w:rsidR="00FC41F6" w:rsidRPr="00FC41F6" w:rsidRDefault="00FC41F6" w:rsidP="00FC41F6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FC41F6">
        <w:rPr>
          <w:rStyle w:val="a6"/>
        </w:rPr>
        <w:t>Где еще можно разместить резюме?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Если вы не намерены отправлять свое резюме какому-то конкретному работ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дателю или еще не решили окончательно менять работу или нет, вы можете разместить рез</w:t>
      </w:r>
      <w:r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 xml:space="preserve">ме в сети Интернет. Существуют специальные сайты, которые сводят работодателей, HR-специалистов и кадровиков предприятий. Например, это </w:t>
      </w:r>
      <w:proofErr w:type="spellStart"/>
      <w:r>
        <w:rPr>
          <w:color w:val="000000"/>
          <w:sz w:val="27"/>
          <w:szCs w:val="27"/>
        </w:rPr>
        <w:t>job.ru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hh.ru</w:t>
      </w:r>
      <w:proofErr w:type="spellEnd"/>
      <w:r>
        <w:rPr>
          <w:color w:val="000000"/>
          <w:sz w:val="27"/>
          <w:szCs w:val="27"/>
        </w:rPr>
        <w:t xml:space="preserve"> и другие. Их вы можете поискать в Интернете, в </w:t>
      </w:r>
      <w:proofErr w:type="spellStart"/>
      <w:r>
        <w:rPr>
          <w:color w:val="000000"/>
          <w:sz w:val="27"/>
          <w:szCs w:val="27"/>
        </w:rPr>
        <w:t>Яндексе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Гугле</w:t>
      </w:r>
      <w:proofErr w:type="spellEnd"/>
      <w:r>
        <w:rPr>
          <w:color w:val="000000"/>
          <w:sz w:val="27"/>
          <w:szCs w:val="27"/>
        </w:rPr>
        <w:t>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Что касается особенностей размещения резюме в Интернете, то здесь можно выделить следующее. Часто сайты предлагают уже отработанную схему нап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сания резюме. Это автоматическая форма, в которую вы самостоятельно вн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сите данные. Выбираете 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гион и раздел, в которых можно будет увидеть ваше резюме, и все последовательно и методично заполняете. Четкость и краткость в описании ваших заслуг также приветс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вуется.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Итак, написать резюме самостоятельно не такая уж и сложная задача, от вас требуется время и внимательность. Кроме того, в большинстве случаев вы сд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лаете это лучше, чем человек со стороны. Главное, как говориться, начать!</w:t>
      </w:r>
    </w:p>
    <w:p w:rsidR="00FC41F6" w:rsidRDefault="00FC41F6" w:rsidP="00FC41F6">
      <w:pPr>
        <w:pStyle w:val="a5"/>
        <w:shd w:val="clear" w:color="auto" w:fill="FFFFFF"/>
        <w:ind w:left="11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Искать работу можно по-разному. Но успешные кандидаты всегда используют два правила: первое - делать это активно, второе - использовать как можно больше способов. Мы расскажем о преимуществах и недостатках всех </w:t>
      </w:r>
      <w:r>
        <w:rPr>
          <w:rStyle w:val="a6"/>
          <w:color w:val="000000"/>
          <w:sz w:val="27"/>
          <w:szCs w:val="27"/>
        </w:rPr>
        <w:t>способов трудоустройства.</w:t>
      </w:r>
    </w:p>
    <w:p w:rsidR="00FC41F6" w:rsidRPr="00FC41F6" w:rsidRDefault="00FC41F6" w:rsidP="00FC41F6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FC41F6">
        <w:rPr>
          <w:rStyle w:val="a6"/>
        </w:rPr>
        <w:lastRenderedPageBreak/>
        <w:t>Родственники и друзья</w:t>
      </w:r>
    </w:p>
    <w:p w:rsidR="00FC41F6" w:rsidRDefault="00FC41F6" w:rsidP="00FC41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19450" cy="1685925"/>
            <wp:effectExtent l="19050" t="0" r="0" b="0"/>
            <wp:docPr id="7" name="Рисунок 7" descr="http://kslpk.ucoz.ru/trudoustroystvo/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slpk.ucoz.ru/trudoustroystvo/4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F6" w:rsidRDefault="00FC41F6" w:rsidP="00FC41F6">
      <w:pPr>
        <w:rPr>
          <w:rFonts w:ascii="Times New Roman" w:hAnsi="Times New Roman" w:cs="Times New Roman"/>
          <w:sz w:val="24"/>
          <w:szCs w:val="24"/>
        </w:rPr>
      </w:pPr>
    </w:p>
    <w:p w:rsidR="00FC41F6" w:rsidRP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tab/>
      </w:r>
      <w:r w:rsidRPr="00FC41F6">
        <w:rPr>
          <w:color w:val="000000"/>
          <w:sz w:val="27"/>
          <w:szCs w:val="27"/>
        </w:rPr>
        <w:t>Поиск работы через знакомых является наиболее эффективным для пр</w:t>
      </w:r>
      <w:r w:rsidRPr="00FC41F6">
        <w:rPr>
          <w:color w:val="000000"/>
          <w:sz w:val="27"/>
          <w:szCs w:val="27"/>
        </w:rPr>
        <w:t>о</w:t>
      </w:r>
      <w:r w:rsidRPr="00FC41F6">
        <w:rPr>
          <w:color w:val="000000"/>
          <w:sz w:val="27"/>
          <w:szCs w:val="27"/>
        </w:rPr>
        <w:t>блемных категорий кандидатов. К таким категориям относятся кандидаты:</w:t>
      </w:r>
    </w:p>
    <w:p w:rsidR="00FC41F6" w:rsidRPr="00FC41F6" w:rsidRDefault="00FC41F6" w:rsidP="00FC41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опыта работы, в том числе и выпускники учебных заведений;</w:t>
      </w:r>
    </w:p>
    <w:p w:rsidR="00FC41F6" w:rsidRPr="00FC41F6" w:rsidRDefault="00FC41F6" w:rsidP="00FC41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имеющие длительный перерыв в трудовом стаже (вследствие болезни, изменения профессии и т.д.);</w:t>
      </w:r>
    </w:p>
    <w:p w:rsidR="00FC41F6" w:rsidRPr="00FC41F6" w:rsidRDefault="00FC41F6" w:rsidP="00FC41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имеющие маленьких детей;</w:t>
      </w:r>
    </w:p>
    <w:p w:rsidR="00FC41F6" w:rsidRPr="00FC41F6" w:rsidRDefault="00FC41F6" w:rsidP="00FC4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критическом возрасте;</w:t>
      </w:r>
    </w:p>
    <w:p w:rsidR="00FC41F6" w:rsidRPr="00FC41F6" w:rsidRDefault="00FC41F6" w:rsidP="00FC41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живущие в других городах.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этот способ подойдет тем, кто ищет работу в госучреждениях, так как подобные вакансии просто не появляются на страницах газет или в Интернете.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Обращайтесь за помощью ко всем: бывшим однокурсникам, коллегам, сос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дям, друзьям, родственникам. Порой абсолютно неожиданные адресаты оказ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ваются "выигрышными". Самое главное - избавиться ощущения скромности: будто за себя просить неудобно. Ведь вы не «попрошайничаете», а стремитесь обменять свою рабочую силу на заработную плату.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Желательно не только попросить других о помощи, но и передать им свое р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зюме (оно может быть более компактным, чем обычно). Резюме будет своео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разным напоминанием о вашей просьбе, а также памяткой на случай, если зн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комый будет вас рекоме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довать.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Недостатки трудоустройства с помощью знакомых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поиск работы может занять много времени;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позднее могут появиться разнообразные психологические проблемы.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Например, довольно часто те, кто вам помогли, ожидают, что вы будете им признательны вся жизнь. Также встречаются случаи, когда знакомые вовлек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 своих подопечных в конфликт на работе или возражают против их карье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FC4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 роста (особенно если сам рассчитывал на эту должность).</w:t>
      </w:r>
    </w:p>
    <w:p w:rsidR="00FC41F6" w:rsidRPr="00FC41F6" w:rsidRDefault="00FC41F6" w:rsidP="00FC41F6">
      <w:pPr>
        <w:shd w:val="clear" w:color="auto" w:fill="FFFFFF"/>
        <w:spacing w:before="100" w:beforeAutospacing="1" w:after="100" w:afterAutospacing="1" w:line="240" w:lineRule="auto"/>
        <w:ind w:lef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Печатные издания</w:t>
      </w:r>
    </w:p>
    <w:p w:rsidR="00FC41F6" w:rsidRDefault="00FC41F6" w:rsidP="00FC41F6">
      <w:pPr>
        <w:tabs>
          <w:tab w:val="left" w:pos="30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752600"/>
            <wp:effectExtent l="19050" t="0" r="9525" b="0"/>
            <wp:docPr id="10" name="Рисунок 10" descr="http://kslpk.ucoz.ru/trudoustroystvo/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slpk.ucoz.ru/trudoustroystvo/5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F6" w:rsidRDefault="00FC41F6" w:rsidP="00FC41F6">
      <w:pPr>
        <w:rPr>
          <w:rFonts w:ascii="Times New Roman" w:hAnsi="Times New Roman" w:cs="Times New Roman"/>
          <w:sz w:val="24"/>
          <w:szCs w:val="24"/>
        </w:rPr>
      </w:pP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tab/>
      </w:r>
      <w:r>
        <w:rPr>
          <w:color w:val="000000"/>
          <w:sz w:val="27"/>
          <w:szCs w:val="27"/>
        </w:rPr>
        <w:t>Популярнейший способ поиска работы - посредством изданий по труд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устройству. Такие печатные издания помогут найти вакансии и менеджерам высшего звена, и квалифицированным специалистам, и кандидатам без особых навыков.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Обычно, на страницах таких изданий вы можете: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разместить свое мини-резюме;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найти информацию об обучении или повышении квалификации;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прочитать советы и рекомендации специалистов по трудоустройству;</w:t>
      </w:r>
    </w:p>
    <w:p w:rsidR="00FC41F6" w:rsidRDefault="00FC41F6" w:rsidP="00FC41F6">
      <w:pPr>
        <w:pStyle w:val="a5"/>
        <w:shd w:val="clear" w:color="auto" w:fill="FFFFFF"/>
        <w:ind w:left="36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получить разнообразную справочную информацию.</w:t>
      </w:r>
    </w:p>
    <w:p w:rsidR="00FC41F6" w:rsidRPr="00FC41F6" w:rsidRDefault="00FC41F6" w:rsidP="00FC41F6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FC41F6">
        <w:rPr>
          <w:rStyle w:val="a6"/>
        </w:rPr>
        <w:t>Поиск работы через Интернет</w:t>
      </w:r>
    </w:p>
    <w:p w:rsidR="00FC41F6" w:rsidRDefault="00FC41F6" w:rsidP="00FC41F6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14750" cy="1743075"/>
            <wp:effectExtent l="19050" t="0" r="0" b="0"/>
            <wp:docPr id="13" name="Рисунок 13" descr="http://kslpk.ucoz.ru/trudoustroystvo/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slpk.ucoz.ru/trudoustroystvo/6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tab/>
        <w:t>Я</w:t>
      </w:r>
      <w:r>
        <w:rPr>
          <w:color w:val="000000"/>
          <w:sz w:val="27"/>
          <w:szCs w:val="27"/>
        </w:rPr>
        <w:t>вляется, наверное, наиболее оперативным. Возможная даже такая ситу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ция: утром вы читаете объявление о вакансии, отправляете по электронной </w:t>
      </w:r>
      <w:r>
        <w:rPr>
          <w:color w:val="000000"/>
          <w:sz w:val="27"/>
          <w:szCs w:val="27"/>
        </w:rPr>
        <w:lastRenderedPageBreak/>
        <w:t>почте свое резюме, днем идете на собеседование, а под вечер уже получаете приглашение на работу.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Преимущества трудоустройства через Интернет: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оперативность,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удобный поиск вакансии по разнообразным параметрам (название вакансии, должностные обязанности, размер зарплаты, вид занятости, по названию фи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мы, и т.д.);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огромное количество вакансий.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Этот способ трудоустройства наиболее эффективный для офисных работников, квалифицированных специалистов среднего звена. Кандидатам без квалифик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ции или тем, кто претендует на рабочую специальность, лучше искать работу посредством п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чатных изданий.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Учитывая то, что в Интернете объявления размещается бесплатно, вакансий здесь больше, чем в печатных изданиях по трудоустройству. Но именно по этой причине, в сети в особенности много и недобросовестных работодателей.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Будьте внимательными: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ставьте под сомнение вакансии с неоправданно высокой зарплатой;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не переводите работодателю деньги (на электронный счет или счет в банка);</w:t>
      </w:r>
    </w:p>
    <w:p w:rsidR="00FC41F6" w:rsidRDefault="00FC41F6" w:rsidP="00FC41F6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не платите работодателю при личной встрече (за оформление документов, о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крытие банковской карточки, обучение и прочие услуги).</w:t>
      </w:r>
    </w:p>
    <w:p w:rsidR="00FC41F6" w:rsidRPr="00FC41F6" w:rsidRDefault="00FC41F6" w:rsidP="00FC41F6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FC41F6">
        <w:rPr>
          <w:rStyle w:val="a6"/>
        </w:rPr>
        <w:t>Прямое обращение к работодателю</w:t>
      </w:r>
    </w:p>
    <w:p w:rsidR="000004D0" w:rsidRDefault="00FC41F6" w:rsidP="00FC41F6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52825" cy="1704975"/>
            <wp:effectExtent l="19050" t="0" r="9525" b="0"/>
            <wp:docPr id="16" name="Рисунок 16" descr="http://kslpk.ucoz.ru/trudoustroystvo/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slpk.ucoz.ru/trudoustroystvo/7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 рынке действует немало компаний, которые из каких-то соображений не публикуют информацию об открытых вакансиях. А бывает, что на фирме пока что нет вакансий, но вам очень хочется попасть на работу именно туда. Что д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лать?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В таких случаях можно обратиться к работодателю напрямую. Найдите коо</w:t>
      </w:r>
      <w:r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>динаты компаний, которые вас заинтересовали. Отыщите фамилию директора по персоналу (как вариант - руководителя отдела), и пришлите лично этому ч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ловеку свое резюме.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 резюме необходимо приложить сопроводительное письмо. Напишите в письме, почему вы хотите работать именно в этой компании, и почему счита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те свою кандидатуру достойной внимания. Продемонстрируйте, что вы знаете компанию и сферу ее деятельности, что вы не случайный человек.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Даже если сейчас вакансии нет, возможно, что ваше резюме сохранят и в б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дущем предложат работу. Бывают и исключительные случаи, когда вакансию создают под конкретного человека, который заинтересовал компанию.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Преимущества такого способа трудоустройства: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вы сам выбираете работодателя;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вы создадите впечатление активного и творческого человека;</w:t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минимум конкуренции со стороны других кандидатов.</w:t>
      </w:r>
    </w:p>
    <w:p w:rsidR="000004D0" w:rsidRPr="000004D0" w:rsidRDefault="000004D0" w:rsidP="000004D0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0004D0">
        <w:rPr>
          <w:rStyle w:val="a6"/>
        </w:rPr>
        <w:t>Ярмарки вакансий и Дни карьеры</w:t>
      </w:r>
    </w:p>
    <w:p w:rsidR="000004D0" w:rsidRDefault="000004D0" w:rsidP="00000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43250" cy="1790700"/>
            <wp:effectExtent l="19050" t="0" r="0" b="0"/>
            <wp:docPr id="162" name="Рисунок 162" descr="http://kslpk.ucoz.ru/trudoustroystvo/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kslpk.ucoz.ru/trudoustroystvo/8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D0" w:rsidRDefault="000004D0" w:rsidP="000004D0">
      <w:pPr>
        <w:pStyle w:val="a5"/>
        <w:shd w:val="clear" w:color="auto" w:fill="FFFFFF"/>
        <w:ind w:left="113"/>
        <w:rPr>
          <w:rFonts w:ascii="Verdana" w:hAnsi="Verdana"/>
          <w:color w:val="000000"/>
          <w:sz w:val="16"/>
          <w:szCs w:val="16"/>
        </w:rPr>
      </w:pPr>
      <w:r>
        <w:tab/>
      </w:r>
      <w:r>
        <w:rPr>
          <w:color w:val="000000"/>
          <w:sz w:val="27"/>
          <w:szCs w:val="27"/>
        </w:rPr>
        <w:t>Являются эффективным и действенным способом поиска работы. По оценкам специалистов по набору персонала, ярмарки вакансий являются вес</w:t>
      </w:r>
      <w:r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ма эффективным способом набора персонала в компанию: они дают возмо</w:t>
      </w:r>
      <w:r>
        <w:rPr>
          <w:color w:val="000000"/>
          <w:sz w:val="27"/>
          <w:szCs w:val="27"/>
        </w:rPr>
        <w:t>ж</w:t>
      </w:r>
      <w:r>
        <w:rPr>
          <w:color w:val="000000"/>
          <w:sz w:val="27"/>
          <w:szCs w:val="27"/>
        </w:rPr>
        <w:t>ность в течение 20-30 минут рассмотреть резюме кандидата, услышать его м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тивировку работать в данной компании и, наконец, провести краткое собесед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вание. Огромное значение имеет тот факт, что знакомство с работодателем, а точнее говоря, с менеджером по персоналу, происходит, как говорится, в 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альном времени. То есть вам не придется ждать в течение нескольких дней или недель, пока вас пригласят на первое собеседование, и состоится ваша первая встреча с потенциальным работодателем. Все это можно сделать достаточно оперативно на ярмарке вакансий или дне карьере в вузе, главное – быть к этому моменту хорошо подготовленным.</w:t>
      </w:r>
    </w:p>
    <w:p w:rsidR="000004D0" w:rsidRPr="000004D0" w:rsidRDefault="000004D0" w:rsidP="000004D0">
      <w:pPr>
        <w:pStyle w:val="a5"/>
        <w:shd w:val="clear" w:color="auto" w:fill="FFFFFF"/>
        <w:ind w:left="113"/>
        <w:jc w:val="center"/>
        <w:rPr>
          <w:rFonts w:ascii="Verdana" w:hAnsi="Verdana"/>
        </w:rPr>
      </w:pPr>
      <w:r w:rsidRPr="000004D0">
        <w:rPr>
          <w:rStyle w:val="a6"/>
        </w:rPr>
        <w:lastRenderedPageBreak/>
        <w:t>Причины, по которым наиболее часто отказывают в работе</w:t>
      </w:r>
    </w:p>
    <w:p w:rsidR="000004D0" w:rsidRPr="000004D0" w:rsidRDefault="000004D0" w:rsidP="000004D0">
      <w:pPr>
        <w:shd w:val="clear" w:color="auto" w:fill="FFFFFF"/>
        <w:spacing w:before="100" w:beforeAutospacing="1" w:after="100" w:afterAutospacing="1" w:line="240" w:lineRule="auto"/>
        <w:ind w:left="113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657600" cy="1704975"/>
            <wp:effectExtent l="19050" t="0" r="0" b="0"/>
            <wp:docPr id="165" name="Рисунок 165" descr="http://kslpk.ucoz.ru/trudoustroystvo/1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kslpk.ucoz.ru/trudoustroystvo/10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D0" w:rsidRPr="000004D0" w:rsidRDefault="000004D0" w:rsidP="000004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нереспектабельный внешний вид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показать свое превосходство, «манеры всезнайки»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неумение хорошо говорить (плохая дикция, ошибки в произношении)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плана карьеры, четких целей и задач, согласия на любую раб</w:t>
      </w: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интереса к организации, профессии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авторитарность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неуверенность в себе и неискренность, уклончивые ответы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нежелание учиться, повышать свою квалификацию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 уровень притязаний по должности и зарплате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агрессивность</w:t>
      </w:r>
    </w:p>
    <w:p w:rsidR="000004D0" w:rsidRPr="000004D0" w:rsidRDefault="000004D0" w:rsidP="000004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незрелость суждений</w:t>
      </w:r>
    </w:p>
    <w:p w:rsidR="000004D0" w:rsidRPr="000004D0" w:rsidRDefault="000004D0" w:rsidP="000004D0">
      <w:pPr>
        <w:shd w:val="clear" w:color="auto" w:fill="FFFFFF"/>
        <w:spacing w:before="100" w:beforeAutospacing="1" w:after="100" w:afterAutospacing="1" w:line="240" w:lineRule="auto"/>
        <w:ind w:left="113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00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ценят руководители в работнике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?</w:t>
      </w:r>
    </w:p>
    <w:p w:rsidR="000004D0" w:rsidRDefault="000004D0" w:rsidP="000004D0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57550" cy="1714500"/>
            <wp:effectExtent l="19050" t="0" r="0" b="0"/>
            <wp:docPr id="167" name="Рисунок 167" descr="http://kslpk.ucoz.ru/trudoustroystvo/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kslpk.ucoz.ru/trudoustroystvo/9k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высокая квалификация и профессионализм</w:t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самостоятельно принимать решения, умение постоять за себя</w:t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инициативность, активность, энергичность</w:t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исполнительность</w:t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творчество, гибкость мышления, умение находить нестандартные реш</w:t>
      </w: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</w:t>
      </w:r>
    </w:p>
    <w:p w:rsidR="000004D0" w:rsidRPr="000004D0" w:rsidRDefault="000004D0" w:rsidP="000004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04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коммуникабельность, умение работать в команде.</w:t>
      </w:r>
    </w:p>
    <w:p w:rsidR="00FC41F6" w:rsidRPr="000004D0" w:rsidRDefault="000004D0" w:rsidP="000004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004D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sectPr w:rsidR="00FC41F6" w:rsidRPr="000004D0" w:rsidSect="00A3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FAC"/>
    <w:multiLevelType w:val="multilevel"/>
    <w:tmpl w:val="EFE2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2409A"/>
    <w:multiLevelType w:val="multilevel"/>
    <w:tmpl w:val="09F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54A8E"/>
    <w:multiLevelType w:val="multilevel"/>
    <w:tmpl w:val="E1F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35019"/>
    <w:multiLevelType w:val="multilevel"/>
    <w:tmpl w:val="0DC0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F04F9"/>
    <w:multiLevelType w:val="multilevel"/>
    <w:tmpl w:val="F8E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0739D"/>
    <w:multiLevelType w:val="multilevel"/>
    <w:tmpl w:val="26D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7400D"/>
    <w:multiLevelType w:val="multilevel"/>
    <w:tmpl w:val="F7FE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B12BF"/>
    <w:multiLevelType w:val="multilevel"/>
    <w:tmpl w:val="BD7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3143D"/>
    <w:multiLevelType w:val="multilevel"/>
    <w:tmpl w:val="2AA4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357"/>
  <w:characterSpacingControl w:val="doNotCompress"/>
  <w:compat/>
  <w:rsids>
    <w:rsidRoot w:val="00FC41F6"/>
    <w:rsid w:val="000004D0"/>
    <w:rsid w:val="00A34BAB"/>
    <w:rsid w:val="00FC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AB"/>
  </w:style>
  <w:style w:type="paragraph" w:styleId="1">
    <w:name w:val="heading 1"/>
    <w:basedOn w:val="a"/>
    <w:link w:val="10"/>
    <w:uiPriority w:val="9"/>
    <w:qFormat/>
    <w:rsid w:val="00FC4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1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C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1F6"/>
    <w:rPr>
      <w:b/>
      <w:bCs/>
    </w:rPr>
  </w:style>
  <w:style w:type="character" w:styleId="a7">
    <w:name w:val="Emphasis"/>
    <w:basedOn w:val="a0"/>
    <w:uiPriority w:val="20"/>
    <w:qFormat/>
    <w:rsid w:val="00FC41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745">
          <w:marLeft w:val="0"/>
          <w:marRight w:val="0"/>
          <w:marTop w:val="0"/>
          <w:marBottom w:val="0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  <w:div w:id="1198543939">
          <w:marLeft w:val="0"/>
          <w:marRight w:val="0"/>
          <w:marTop w:val="0"/>
          <w:marBottom w:val="0"/>
          <w:divBdr>
            <w:top w:val="single" w:sz="36" w:space="8" w:color="6B6B6B"/>
            <w:left w:val="none" w:sz="0" w:space="0" w:color="auto"/>
            <w:bottom w:val="single" w:sz="36" w:space="8" w:color="000000"/>
            <w:right w:val="none" w:sz="0" w:space="0" w:color="auto"/>
          </w:divBdr>
        </w:div>
      </w:divsChild>
    </w:div>
    <w:div w:id="107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qwerty-1</dc:creator>
  <cp:lastModifiedBy>qwerty-1</cp:lastModifiedBy>
  <cp:revision>2</cp:revision>
  <dcterms:created xsi:type="dcterms:W3CDTF">2019-04-02T12:32:00Z</dcterms:created>
  <dcterms:modified xsi:type="dcterms:W3CDTF">2019-04-02T12:32:00Z</dcterms:modified>
</cp:coreProperties>
</file>