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11" w:rsidRPr="00090377" w:rsidRDefault="00226AA7" w:rsidP="00BD4611">
      <w:pPr>
        <w:rPr>
          <w:b/>
          <w:i/>
          <w:color w:val="000000" w:themeColor="text1"/>
          <w:sz w:val="28"/>
          <w:szCs w:val="28"/>
        </w:rPr>
      </w:pPr>
      <w:r w:rsidRPr="00226AA7">
        <w:rPr>
          <w:noProof/>
        </w:rPr>
        <w:pict>
          <v:rect id="Прямоугольник 4" o:spid="_x0000_s1026" style="position:absolute;margin-left:222.85pt;margin-top:2.1pt;width:266.25pt;height:15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" strokecolor="white">
            <v:textbox>
              <w:txbxContent>
                <w:p w:rsidR="00EE2139" w:rsidRPr="00D1714F" w:rsidRDefault="00EE2139" w:rsidP="00BD4611">
                  <w:pPr>
                    <w:jc w:val="center"/>
                    <w:rPr>
                      <w:sz w:val="20"/>
                      <w:szCs w:val="20"/>
                    </w:rPr>
                  </w:pPr>
                  <w:r w:rsidRPr="00D1714F">
                    <w:rPr>
                      <w:b/>
                      <w:bCs/>
                      <w:sz w:val="16"/>
                      <w:szCs w:val="16"/>
                    </w:rPr>
                    <w:t>СОДЕЙСТВИЕ В СОЗДАНИИ КАДРОВОГО ПОТЕНЦИАЛА УЧИТЕЛЕЙ, МЕТОДИСТОВ, АДМИНИСТРАТОРОВ ОБРАЗ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О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ВАТЕЛЬНЫХ ОРГАНИЗАЦИЙ В ОБЛАСТИ ФИНАНСОВОЙ ГРАМОТНОСТИ, А ТАКЖЕ ЭФФЕКТИВНОЙ ИНФРАСТРУКТ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У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РЫ ПО ПОДДЕРЖКЕ ИХ ДЕЯТЕЛЬНОСТИ ПО РАСПРОСТР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А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t>НЕНИЮ ФИНАНСОВОЙ ГРАМОТНОСТИ</w:t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Pr="00D1714F"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Федеральное государственное бюджетное образов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а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тельное учреждения высшего образования «Росси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й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 xml:space="preserve">ская академия народного хозяйства и государственной службы при Президенте Российской Федерации» </w:t>
                  </w:r>
                  <w:proofErr w:type="spellStart"/>
                  <w:r w:rsidRPr="00D1714F">
                    <w:rPr>
                      <w:b/>
                      <w:bCs/>
                      <w:sz w:val="20"/>
                      <w:szCs w:val="20"/>
                    </w:rPr>
                    <w:t>С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веро-Кавказский</w:t>
                  </w:r>
                  <w:proofErr w:type="spellEnd"/>
                  <w:r w:rsidRPr="00D1714F">
                    <w:rPr>
                      <w:b/>
                      <w:bCs/>
                      <w:sz w:val="20"/>
                      <w:szCs w:val="20"/>
                    </w:rPr>
                    <w:t xml:space="preserve"> институт 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1714F">
                    <w:rPr>
                      <w:b/>
                      <w:bCs/>
                      <w:sz w:val="20"/>
                      <w:szCs w:val="20"/>
                    </w:rPr>
                    <w:t>филиал</w:t>
                  </w:r>
                </w:p>
              </w:txbxContent>
            </v:textbox>
          </v:rect>
        </w:pict>
      </w:r>
      <w:r w:rsidR="00BD4611" w:rsidRPr="00090377">
        <w:rPr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850265</wp:posOffset>
            </wp:positionV>
            <wp:extent cx="2389505" cy="103949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611" w:rsidRPr="00090377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90360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611" w:rsidRPr="00090377"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1020445" cy="78676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11" w:rsidRPr="005B758D" w:rsidRDefault="00BD4611" w:rsidP="00BD4611">
      <w:pPr>
        <w:rPr>
          <w:b/>
          <w:bCs/>
        </w:rPr>
      </w:pPr>
    </w:p>
    <w:p w:rsidR="00BD4611" w:rsidRDefault="00BD4611" w:rsidP="00BD4611"/>
    <w:p w:rsidR="00BD4611" w:rsidRDefault="00BD4611" w:rsidP="00BD4611"/>
    <w:p w:rsidR="00BD4611" w:rsidRDefault="00BD4611" w:rsidP="00BD4611">
      <w:pPr>
        <w:jc w:val="center"/>
        <w:rPr>
          <w:b/>
          <w:bCs/>
          <w:sz w:val="44"/>
          <w:szCs w:val="44"/>
        </w:rPr>
      </w:pPr>
    </w:p>
    <w:p w:rsidR="00592625" w:rsidRDefault="00592625" w:rsidP="00CC21FE">
      <w:pPr>
        <w:spacing w:line="360" w:lineRule="auto"/>
        <w:ind w:left="7920" w:firstLine="709"/>
        <w:jc w:val="center"/>
      </w:pPr>
    </w:p>
    <w:p w:rsidR="00BD4611" w:rsidRDefault="00BD4611" w:rsidP="00CC21FE">
      <w:pPr>
        <w:spacing w:line="360" w:lineRule="auto"/>
        <w:ind w:left="7920" w:firstLine="709"/>
        <w:jc w:val="center"/>
      </w:pPr>
    </w:p>
    <w:p w:rsidR="00BD4611" w:rsidRDefault="00BD4611" w:rsidP="00CC21FE">
      <w:pPr>
        <w:spacing w:line="360" w:lineRule="auto"/>
        <w:ind w:left="7920" w:firstLine="709"/>
        <w:jc w:val="center"/>
      </w:pPr>
    </w:p>
    <w:p w:rsidR="00975442" w:rsidRDefault="0071663E" w:rsidP="00103354">
      <w:pPr>
        <w:tabs>
          <w:tab w:val="left" w:pos="6946"/>
        </w:tabs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BD4611">
        <w:rPr>
          <w:b/>
          <w:bCs/>
          <w:sz w:val="40"/>
          <w:szCs w:val="40"/>
        </w:rPr>
        <w:t>Тема и</w:t>
      </w:r>
      <w:r w:rsidR="00BD4611" w:rsidRPr="00BD4611">
        <w:rPr>
          <w:b/>
          <w:bCs/>
          <w:sz w:val="40"/>
          <w:szCs w:val="40"/>
        </w:rPr>
        <w:t xml:space="preserve">тоговой аттестационной работы: </w:t>
      </w:r>
    </w:p>
    <w:p w:rsidR="00975442" w:rsidRDefault="0071663E" w:rsidP="00103354">
      <w:pPr>
        <w:tabs>
          <w:tab w:val="left" w:pos="6946"/>
        </w:tabs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BD4611">
        <w:rPr>
          <w:b/>
          <w:bCs/>
          <w:sz w:val="40"/>
          <w:szCs w:val="40"/>
        </w:rPr>
        <w:t>методическая ра</w:t>
      </w:r>
      <w:bookmarkStart w:id="0" w:name="_GoBack"/>
      <w:bookmarkEnd w:id="0"/>
      <w:r w:rsidRPr="00BD4611">
        <w:rPr>
          <w:b/>
          <w:bCs/>
          <w:sz w:val="40"/>
          <w:szCs w:val="40"/>
        </w:rPr>
        <w:t xml:space="preserve">зработка внеурочного занятия </w:t>
      </w:r>
    </w:p>
    <w:p w:rsidR="0071663E" w:rsidRPr="00103354" w:rsidRDefault="0071663E" w:rsidP="00E51945">
      <w:pPr>
        <w:tabs>
          <w:tab w:val="left" w:pos="6946"/>
        </w:tabs>
        <w:spacing w:line="360" w:lineRule="auto"/>
        <w:jc w:val="center"/>
        <w:rPr>
          <w:b/>
          <w:bCs/>
          <w:sz w:val="40"/>
          <w:szCs w:val="40"/>
        </w:rPr>
      </w:pPr>
      <w:r w:rsidRPr="00BD4611">
        <w:rPr>
          <w:b/>
          <w:bCs/>
          <w:sz w:val="40"/>
          <w:szCs w:val="40"/>
        </w:rPr>
        <w:t>«</w:t>
      </w:r>
      <w:r w:rsidR="00103354" w:rsidRPr="00103354">
        <w:rPr>
          <w:b/>
          <w:bCs/>
          <w:sz w:val="40"/>
          <w:szCs w:val="40"/>
        </w:rPr>
        <w:t>КРЕДИТ – ЖИЗНЬ В ДОЛГ ИЛИ СПОСОБ УД</w:t>
      </w:r>
      <w:r w:rsidR="00103354">
        <w:rPr>
          <w:b/>
          <w:bCs/>
          <w:sz w:val="40"/>
          <w:szCs w:val="40"/>
        </w:rPr>
        <w:t>ОВЛЕТВОРЕНИЯ ПОТРЕБНОСТЕЙ</w:t>
      </w:r>
      <w:r w:rsidR="00975442">
        <w:rPr>
          <w:b/>
          <w:bCs/>
          <w:sz w:val="40"/>
          <w:szCs w:val="40"/>
        </w:rPr>
        <w:t>?</w:t>
      </w:r>
      <w:r w:rsidR="00103354">
        <w:rPr>
          <w:b/>
          <w:bCs/>
          <w:sz w:val="40"/>
          <w:szCs w:val="40"/>
        </w:rPr>
        <w:t>»</w:t>
      </w:r>
    </w:p>
    <w:p w:rsidR="0071663E" w:rsidRDefault="0071663E" w:rsidP="00CC21FE">
      <w:pPr>
        <w:tabs>
          <w:tab w:val="left" w:pos="6946"/>
        </w:tabs>
        <w:spacing w:line="360" w:lineRule="auto"/>
        <w:ind w:left="5812" w:firstLine="709"/>
        <w:jc w:val="center"/>
        <w:rPr>
          <w:sz w:val="28"/>
          <w:szCs w:val="28"/>
        </w:rPr>
      </w:pPr>
    </w:p>
    <w:p w:rsidR="00BD4611" w:rsidRPr="0071663E" w:rsidRDefault="00BD4611" w:rsidP="00CC21FE">
      <w:pPr>
        <w:tabs>
          <w:tab w:val="left" w:pos="6946"/>
        </w:tabs>
        <w:spacing w:line="360" w:lineRule="auto"/>
        <w:ind w:left="5812" w:firstLine="709"/>
        <w:jc w:val="center"/>
        <w:rPr>
          <w:sz w:val="28"/>
          <w:szCs w:val="28"/>
        </w:rPr>
      </w:pPr>
    </w:p>
    <w:p w:rsidR="00592625" w:rsidRPr="004C2688" w:rsidRDefault="00592625" w:rsidP="00452CD3">
      <w:pPr>
        <w:tabs>
          <w:tab w:val="left" w:pos="6946"/>
        </w:tabs>
        <w:spacing w:line="360" w:lineRule="auto"/>
        <w:ind w:right="-423"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4C2688" w:rsidRPr="004C2688">
        <w:rPr>
          <w:b/>
          <w:sz w:val="28"/>
        </w:rPr>
        <w:t>Команда проекта</w:t>
      </w:r>
      <w:r w:rsidR="005710D0">
        <w:rPr>
          <w:b/>
          <w:sz w:val="28"/>
        </w:rPr>
        <w:t>:</w:t>
      </w:r>
    </w:p>
    <w:p w:rsidR="003C1947" w:rsidRPr="00840351" w:rsidRDefault="00840351" w:rsidP="00433B89">
      <w:pPr>
        <w:numPr>
          <w:ilvl w:val="0"/>
          <w:numId w:val="2"/>
        </w:numPr>
        <w:tabs>
          <w:tab w:val="left" w:pos="567"/>
        </w:tabs>
        <w:spacing w:line="360" w:lineRule="auto"/>
        <w:ind w:right="-423"/>
        <w:jc w:val="both"/>
        <w:rPr>
          <w:color w:val="000000" w:themeColor="text1"/>
          <w:sz w:val="28"/>
        </w:rPr>
      </w:pPr>
      <w:r w:rsidRPr="00F02508">
        <w:rPr>
          <w:b/>
          <w:sz w:val="28"/>
        </w:rPr>
        <w:t xml:space="preserve">Куликова Анна </w:t>
      </w:r>
      <w:r w:rsidR="00103354" w:rsidRPr="00F02508">
        <w:rPr>
          <w:b/>
          <w:sz w:val="28"/>
        </w:rPr>
        <w:t>Г</w:t>
      </w:r>
      <w:r w:rsidRPr="00F02508">
        <w:rPr>
          <w:b/>
          <w:sz w:val="28"/>
        </w:rPr>
        <w:t>еннадьевна</w:t>
      </w:r>
      <w:r w:rsidR="005710D0" w:rsidRPr="00F02508">
        <w:rPr>
          <w:b/>
          <w:sz w:val="28"/>
        </w:rPr>
        <w:t xml:space="preserve">, </w:t>
      </w:r>
      <w:r w:rsidR="00103354" w:rsidRPr="00F02508">
        <w:rPr>
          <w:sz w:val="28"/>
        </w:rPr>
        <w:t xml:space="preserve"> </w:t>
      </w:r>
      <w:r w:rsidR="00103354" w:rsidRPr="00840351">
        <w:rPr>
          <w:color w:val="000000" w:themeColor="text1"/>
          <w:sz w:val="28"/>
        </w:rPr>
        <w:t>ГБПОУ СПК</w:t>
      </w:r>
      <w:r w:rsidR="003C1947" w:rsidRPr="00840351">
        <w:rPr>
          <w:color w:val="000000" w:themeColor="text1"/>
          <w:sz w:val="28"/>
        </w:rPr>
        <w:t>, магистр педагогики, преп</w:t>
      </w:r>
      <w:r w:rsidR="003C1947" w:rsidRPr="00840351">
        <w:rPr>
          <w:color w:val="000000" w:themeColor="text1"/>
          <w:sz w:val="28"/>
        </w:rPr>
        <w:t>о</w:t>
      </w:r>
      <w:r w:rsidR="003C1947" w:rsidRPr="00840351">
        <w:rPr>
          <w:color w:val="000000" w:themeColor="text1"/>
          <w:sz w:val="28"/>
        </w:rPr>
        <w:t>даватель общественных дисциплин</w:t>
      </w:r>
    </w:p>
    <w:p w:rsidR="003C1947" w:rsidRPr="00103354" w:rsidRDefault="00F02508" w:rsidP="00433B89">
      <w:pPr>
        <w:numPr>
          <w:ilvl w:val="0"/>
          <w:numId w:val="2"/>
        </w:numPr>
        <w:tabs>
          <w:tab w:val="left" w:pos="567"/>
        </w:tabs>
        <w:spacing w:line="360" w:lineRule="auto"/>
        <w:ind w:right="-423"/>
        <w:jc w:val="both"/>
        <w:rPr>
          <w:sz w:val="28"/>
        </w:rPr>
      </w:pPr>
      <w:proofErr w:type="spellStart"/>
      <w:r>
        <w:rPr>
          <w:b/>
          <w:sz w:val="28"/>
        </w:rPr>
        <w:t>Швачко</w:t>
      </w:r>
      <w:proofErr w:type="spellEnd"/>
      <w:r>
        <w:rPr>
          <w:b/>
          <w:sz w:val="28"/>
        </w:rPr>
        <w:t xml:space="preserve"> Татьяна Николаевна</w:t>
      </w:r>
      <w:r w:rsidR="005710D0">
        <w:rPr>
          <w:b/>
          <w:sz w:val="28"/>
        </w:rPr>
        <w:t xml:space="preserve">, </w:t>
      </w:r>
      <w:r w:rsidR="003C1947" w:rsidRPr="00103354">
        <w:rPr>
          <w:sz w:val="28"/>
        </w:rPr>
        <w:t xml:space="preserve"> ГБПОУ СПК, преподаватель обществе</w:t>
      </w:r>
      <w:r w:rsidR="003C1947" w:rsidRPr="00103354">
        <w:rPr>
          <w:sz w:val="28"/>
        </w:rPr>
        <w:t>н</w:t>
      </w:r>
      <w:r w:rsidR="003C1947" w:rsidRPr="00103354">
        <w:rPr>
          <w:sz w:val="28"/>
        </w:rPr>
        <w:t>ных дисциплин</w:t>
      </w:r>
    </w:p>
    <w:p w:rsidR="003C1947" w:rsidRPr="00103354" w:rsidRDefault="003C1947" w:rsidP="00433B89">
      <w:pPr>
        <w:numPr>
          <w:ilvl w:val="0"/>
          <w:numId w:val="2"/>
        </w:numPr>
        <w:tabs>
          <w:tab w:val="left" w:pos="567"/>
        </w:tabs>
        <w:spacing w:line="360" w:lineRule="auto"/>
        <w:ind w:right="-423"/>
        <w:jc w:val="both"/>
        <w:rPr>
          <w:sz w:val="28"/>
        </w:rPr>
      </w:pPr>
      <w:r w:rsidRPr="00103354">
        <w:rPr>
          <w:b/>
          <w:sz w:val="28"/>
        </w:rPr>
        <w:t>Юхно Н</w:t>
      </w:r>
      <w:r w:rsidR="00F02508">
        <w:rPr>
          <w:b/>
          <w:sz w:val="28"/>
        </w:rPr>
        <w:t>иколай Александрович</w:t>
      </w:r>
      <w:r w:rsidR="005710D0">
        <w:rPr>
          <w:sz w:val="28"/>
        </w:rPr>
        <w:t xml:space="preserve">, </w:t>
      </w:r>
      <w:r w:rsidRPr="00103354">
        <w:rPr>
          <w:sz w:val="28"/>
        </w:rPr>
        <w:t xml:space="preserve"> ГБПОУ КРК «Интеграл», преподав</w:t>
      </w:r>
      <w:r w:rsidRPr="00103354">
        <w:rPr>
          <w:sz w:val="28"/>
        </w:rPr>
        <w:t>а</w:t>
      </w:r>
      <w:r w:rsidRPr="00103354">
        <w:rPr>
          <w:sz w:val="28"/>
        </w:rPr>
        <w:t>тель экономических дисциплин</w:t>
      </w:r>
    </w:p>
    <w:p w:rsidR="003C1947" w:rsidRPr="00103354" w:rsidRDefault="00F02508" w:rsidP="00433B89">
      <w:pPr>
        <w:numPr>
          <w:ilvl w:val="0"/>
          <w:numId w:val="2"/>
        </w:numPr>
        <w:tabs>
          <w:tab w:val="left" w:pos="567"/>
        </w:tabs>
        <w:spacing w:line="360" w:lineRule="auto"/>
        <w:ind w:right="-423"/>
        <w:jc w:val="both"/>
        <w:rPr>
          <w:sz w:val="28"/>
        </w:rPr>
      </w:pPr>
      <w:r>
        <w:rPr>
          <w:b/>
          <w:sz w:val="28"/>
        </w:rPr>
        <w:t>Каткова Ирина Николаевна</w:t>
      </w:r>
      <w:r w:rsidR="005710D0">
        <w:rPr>
          <w:b/>
          <w:sz w:val="28"/>
        </w:rPr>
        <w:t>,</w:t>
      </w:r>
      <w:r w:rsidR="003C1947" w:rsidRPr="00103354">
        <w:rPr>
          <w:sz w:val="28"/>
        </w:rPr>
        <w:t xml:space="preserve">  ГБПОУ ЖХСТ, преподаватель </w:t>
      </w:r>
      <w:proofErr w:type="spellStart"/>
      <w:r w:rsidR="003C1947" w:rsidRPr="00103354">
        <w:rPr>
          <w:sz w:val="28"/>
        </w:rPr>
        <w:t>спецдисц</w:t>
      </w:r>
      <w:r w:rsidR="003C1947" w:rsidRPr="00103354">
        <w:rPr>
          <w:sz w:val="28"/>
        </w:rPr>
        <w:t>и</w:t>
      </w:r>
      <w:r w:rsidR="003C1947" w:rsidRPr="00103354">
        <w:rPr>
          <w:sz w:val="28"/>
        </w:rPr>
        <w:t>плин</w:t>
      </w:r>
      <w:proofErr w:type="spellEnd"/>
      <w:r w:rsidR="003C1947" w:rsidRPr="00103354">
        <w:rPr>
          <w:sz w:val="28"/>
        </w:rPr>
        <w:t xml:space="preserve"> </w:t>
      </w:r>
    </w:p>
    <w:p w:rsidR="00592625" w:rsidRDefault="00592625" w:rsidP="00452CD3">
      <w:pPr>
        <w:tabs>
          <w:tab w:val="left" w:pos="567"/>
        </w:tabs>
        <w:spacing w:line="360" w:lineRule="auto"/>
        <w:ind w:right="-423"/>
        <w:jc w:val="both"/>
      </w:pPr>
    </w:p>
    <w:p w:rsidR="00752A6F" w:rsidRDefault="00752A6F" w:rsidP="00752A6F">
      <w:pPr>
        <w:ind w:right="-423"/>
        <w:jc w:val="righ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методист РМЦ по Ставропольскому краю</w:t>
      </w:r>
    </w:p>
    <w:p w:rsidR="00752A6F" w:rsidRPr="003D1E74" w:rsidRDefault="00752A6F" w:rsidP="00752A6F">
      <w:pPr>
        <w:ind w:right="-423"/>
        <w:jc w:val="righ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____________ </w:t>
      </w:r>
      <w:r w:rsidRPr="003D1E74">
        <w:rPr>
          <w:b/>
          <w:color w:val="000000" w:themeColor="text1"/>
          <w:sz w:val="28"/>
          <w:szCs w:val="28"/>
          <w:shd w:val="clear" w:color="auto" w:fill="FFFFFF"/>
        </w:rPr>
        <w:t>Григорьева А.В.</w:t>
      </w:r>
    </w:p>
    <w:p w:rsidR="00592625" w:rsidRDefault="00592625" w:rsidP="00CC21FE">
      <w:pPr>
        <w:spacing w:line="360" w:lineRule="auto"/>
        <w:ind w:left="7920" w:firstLine="709"/>
        <w:jc w:val="both"/>
      </w:pPr>
    </w:p>
    <w:p w:rsidR="00BD4611" w:rsidRDefault="00BD4611" w:rsidP="00CC21FE">
      <w:pPr>
        <w:spacing w:line="360" w:lineRule="auto"/>
        <w:ind w:left="7920" w:firstLine="709"/>
        <w:jc w:val="both"/>
      </w:pPr>
    </w:p>
    <w:p w:rsidR="00BD4611" w:rsidRDefault="004C2688" w:rsidP="00BD4611">
      <w:pPr>
        <w:jc w:val="center"/>
        <w:rPr>
          <w:sz w:val="28"/>
          <w:szCs w:val="28"/>
        </w:rPr>
      </w:pPr>
      <w:r w:rsidRPr="00D72823">
        <w:rPr>
          <w:sz w:val="28"/>
          <w:szCs w:val="28"/>
        </w:rPr>
        <w:t>Пятигорск</w:t>
      </w:r>
      <w:r w:rsidR="00BD4611" w:rsidRPr="00D72823">
        <w:rPr>
          <w:sz w:val="28"/>
          <w:szCs w:val="28"/>
        </w:rPr>
        <w:t>,</w:t>
      </w:r>
      <w:r w:rsidR="00752A6F" w:rsidRPr="00D72823">
        <w:rPr>
          <w:sz w:val="28"/>
          <w:szCs w:val="28"/>
        </w:rPr>
        <w:t xml:space="preserve"> 2016</w:t>
      </w:r>
      <w:r w:rsidR="00CC21FE">
        <w:rPr>
          <w:b/>
          <w:sz w:val="28"/>
          <w:szCs w:val="28"/>
        </w:rPr>
        <w:br w:type="page"/>
      </w:r>
      <w:r w:rsidR="00BD4611" w:rsidRPr="00BC4D96">
        <w:rPr>
          <w:sz w:val="28"/>
          <w:szCs w:val="28"/>
        </w:rPr>
        <w:lastRenderedPageBreak/>
        <w:t>СОДЕРЖАНИЕ</w:t>
      </w:r>
    </w:p>
    <w:p w:rsidR="00BD4611" w:rsidRPr="00060E6C" w:rsidRDefault="00BD4611" w:rsidP="00BD4611">
      <w:pPr>
        <w:jc w:val="center"/>
        <w:rPr>
          <w:bCs/>
        </w:rPr>
      </w:pPr>
    </w:p>
    <w:p w:rsidR="005710D0" w:rsidRPr="006E0029" w:rsidRDefault="005710D0" w:rsidP="005710D0">
      <w:pPr>
        <w:jc w:val="center"/>
        <w:rPr>
          <w:bCs/>
          <w:color w:val="FF0000"/>
        </w:rPr>
      </w:pP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ВВЕД</w:t>
      </w:r>
      <w:r w:rsidRPr="00E04AEF">
        <w:rPr>
          <w:rFonts w:ascii="Times New Roman" w:hAnsi="Times New Roman" w:cs="Times New Roman"/>
          <w:sz w:val="28"/>
          <w:szCs w:val="28"/>
        </w:rPr>
        <w:t>Е</w:t>
      </w:r>
      <w:r w:rsidRPr="00E04AEF">
        <w:rPr>
          <w:rFonts w:ascii="Times New Roman" w:hAnsi="Times New Roman" w:cs="Times New Roman"/>
          <w:sz w:val="28"/>
          <w:szCs w:val="28"/>
        </w:rPr>
        <w:t>Н</w:t>
      </w:r>
      <w:r w:rsidR="00E04AEF">
        <w:rPr>
          <w:rFonts w:ascii="Times New Roman" w:hAnsi="Times New Roman" w:cs="Times New Roman"/>
          <w:sz w:val="28"/>
          <w:szCs w:val="28"/>
        </w:rPr>
        <w:t>ИЕ………………………………………………………….…………….</w:t>
      </w:r>
      <w:r w:rsidRPr="00E04AEF">
        <w:rPr>
          <w:rFonts w:ascii="Times New Roman" w:hAnsi="Times New Roman" w:cs="Times New Roman"/>
          <w:sz w:val="28"/>
          <w:szCs w:val="28"/>
        </w:rPr>
        <w:t>3</w:t>
      </w:r>
    </w:p>
    <w:p w:rsidR="005710D0" w:rsidRPr="00E04AEF" w:rsidRDefault="00AC410D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ОСНОВНАЯ ЧАСТЬ…………………………………</w:t>
      </w:r>
      <w:r w:rsidR="00210188">
        <w:rPr>
          <w:rFonts w:ascii="Times New Roman" w:hAnsi="Times New Roman" w:cs="Times New Roman"/>
          <w:sz w:val="28"/>
          <w:szCs w:val="28"/>
        </w:rPr>
        <w:t>…….……...………….…..5</w:t>
      </w: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1.1 Общая характеристика зан</w:t>
      </w:r>
      <w:r w:rsidRPr="00E04AEF">
        <w:rPr>
          <w:rFonts w:ascii="Times New Roman" w:hAnsi="Times New Roman" w:cs="Times New Roman"/>
          <w:sz w:val="28"/>
          <w:szCs w:val="28"/>
        </w:rPr>
        <w:t>я</w:t>
      </w:r>
      <w:r w:rsidR="00E04AEF">
        <w:rPr>
          <w:rFonts w:ascii="Times New Roman" w:hAnsi="Times New Roman" w:cs="Times New Roman"/>
          <w:sz w:val="28"/>
          <w:szCs w:val="28"/>
        </w:rPr>
        <w:t>тия…………………………….……….………</w:t>
      </w:r>
      <w:r w:rsidR="00210188">
        <w:rPr>
          <w:rFonts w:ascii="Times New Roman" w:hAnsi="Times New Roman" w:cs="Times New Roman"/>
          <w:sz w:val="28"/>
          <w:szCs w:val="28"/>
        </w:rPr>
        <w:t>5</w:t>
      </w: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1.2 Педагогическая характеристика зан</w:t>
      </w:r>
      <w:r w:rsidRPr="00E04AEF">
        <w:rPr>
          <w:rFonts w:ascii="Times New Roman" w:hAnsi="Times New Roman" w:cs="Times New Roman"/>
          <w:sz w:val="28"/>
          <w:szCs w:val="28"/>
        </w:rPr>
        <w:t>я</w:t>
      </w:r>
      <w:r w:rsidR="00E04AEF">
        <w:rPr>
          <w:rFonts w:ascii="Times New Roman" w:hAnsi="Times New Roman" w:cs="Times New Roman"/>
          <w:sz w:val="28"/>
          <w:szCs w:val="28"/>
        </w:rPr>
        <w:t>тия………………….………….……</w:t>
      </w:r>
      <w:r w:rsidR="00210188">
        <w:rPr>
          <w:rFonts w:ascii="Times New Roman" w:hAnsi="Times New Roman" w:cs="Times New Roman"/>
          <w:sz w:val="28"/>
          <w:szCs w:val="28"/>
        </w:rPr>
        <w:t>6</w:t>
      </w: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1.3 Методическая характеристика зан</w:t>
      </w:r>
      <w:r w:rsidRPr="00E04AEF">
        <w:rPr>
          <w:rFonts w:ascii="Times New Roman" w:hAnsi="Times New Roman" w:cs="Times New Roman"/>
          <w:sz w:val="28"/>
          <w:szCs w:val="28"/>
        </w:rPr>
        <w:t>я</w:t>
      </w:r>
      <w:r w:rsidR="00E04AEF">
        <w:rPr>
          <w:rFonts w:ascii="Times New Roman" w:hAnsi="Times New Roman" w:cs="Times New Roman"/>
          <w:sz w:val="28"/>
          <w:szCs w:val="28"/>
        </w:rPr>
        <w:t>тия………………….………………….</w:t>
      </w:r>
      <w:r w:rsidR="00210188">
        <w:rPr>
          <w:rFonts w:ascii="Times New Roman" w:hAnsi="Times New Roman" w:cs="Times New Roman"/>
          <w:sz w:val="28"/>
          <w:szCs w:val="28"/>
        </w:rPr>
        <w:t>7</w:t>
      </w: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ЗАКЛЮЧ</w:t>
      </w:r>
      <w:r w:rsidRPr="00E04AEF">
        <w:rPr>
          <w:rFonts w:ascii="Times New Roman" w:hAnsi="Times New Roman" w:cs="Times New Roman"/>
          <w:sz w:val="28"/>
          <w:szCs w:val="28"/>
        </w:rPr>
        <w:t>Е</w:t>
      </w:r>
      <w:r w:rsidRPr="00E04AEF">
        <w:rPr>
          <w:rFonts w:ascii="Times New Roman" w:hAnsi="Times New Roman" w:cs="Times New Roman"/>
          <w:sz w:val="28"/>
          <w:szCs w:val="28"/>
        </w:rPr>
        <w:t>НИ</w:t>
      </w:r>
      <w:r w:rsidR="00E04AEF">
        <w:rPr>
          <w:rFonts w:ascii="Times New Roman" w:hAnsi="Times New Roman" w:cs="Times New Roman"/>
          <w:sz w:val="28"/>
          <w:szCs w:val="28"/>
        </w:rPr>
        <w:t>Е………………………………….………………………….....…</w:t>
      </w:r>
      <w:r w:rsidR="00210188">
        <w:rPr>
          <w:rFonts w:ascii="Times New Roman" w:hAnsi="Times New Roman" w:cs="Times New Roman"/>
          <w:sz w:val="28"/>
          <w:szCs w:val="28"/>
        </w:rPr>
        <w:t>9</w:t>
      </w:r>
    </w:p>
    <w:p w:rsidR="005710D0" w:rsidRPr="00E04AEF" w:rsidRDefault="005710D0" w:rsidP="005710D0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СПИСОК ИСПОЛЬЗОВАННЫХ ИСТОЧН</w:t>
      </w:r>
      <w:r w:rsidRPr="00E04AEF">
        <w:rPr>
          <w:rFonts w:ascii="Times New Roman" w:hAnsi="Times New Roman" w:cs="Times New Roman"/>
          <w:sz w:val="28"/>
          <w:szCs w:val="28"/>
        </w:rPr>
        <w:t>И</w:t>
      </w:r>
      <w:r w:rsidR="00210188">
        <w:rPr>
          <w:rFonts w:ascii="Times New Roman" w:hAnsi="Times New Roman" w:cs="Times New Roman"/>
          <w:sz w:val="28"/>
          <w:szCs w:val="28"/>
        </w:rPr>
        <w:t>КОВ……….………………….10</w:t>
      </w:r>
    </w:p>
    <w:p w:rsidR="00BD4611" w:rsidRPr="006E0029" w:rsidRDefault="00BD4611" w:rsidP="00BD4611">
      <w:pPr>
        <w:rPr>
          <w:color w:val="FF0000"/>
          <w:sz w:val="28"/>
          <w:szCs w:val="28"/>
        </w:rPr>
      </w:pPr>
    </w:p>
    <w:p w:rsidR="00DD4E11" w:rsidRDefault="00BD4611" w:rsidP="00BD46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0029">
        <w:rPr>
          <w:rFonts w:eastAsiaTheme="minorHAnsi"/>
          <w:b/>
          <w:bCs/>
          <w:color w:val="FF0000"/>
        </w:rPr>
        <w:br w:type="page"/>
      </w:r>
      <w:r w:rsidRPr="008269E6">
        <w:rPr>
          <w:b/>
          <w:sz w:val="28"/>
          <w:szCs w:val="28"/>
        </w:rPr>
        <w:lastRenderedPageBreak/>
        <w:t>ВВЕДЕНИЕ</w:t>
      </w:r>
    </w:p>
    <w:p w:rsidR="00B04FF1" w:rsidRPr="00B04FF1" w:rsidRDefault="00B04FF1" w:rsidP="00B04FF1">
      <w:pPr>
        <w:spacing w:line="360" w:lineRule="auto"/>
        <w:ind w:firstLine="709"/>
        <w:jc w:val="both"/>
        <w:rPr>
          <w:sz w:val="28"/>
          <w:szCs w:val="28"/>
        </w:rPr>
      </w:pPr>
      <w:r w:rsidRPr="00B04FF1">
        <w:rPr>
          <w:sz w:val="28"/>
          <w:szCs w:val="28"/>
        </w:rPr>
        <w:t>Финансово грамотные люди в большей степени защищены от финанс</w:t>
      </w:r>
      <w:r w:rsidRPr="00B04FF1">
        <w:rPr>
          <w:sz w:val="28"/>
          <w:szCs w:val="28"/>
        </w:rPr>
        <w:t>о</w:t>
      </w:r>
      <w:r w:rsidRPr="00B04FF1">
        <w:rPr>
          <w:sz w:val="28"/>
          <w:szCs w:val="28"/>
        </w:rPr>
        <w:t>вых рисков и непредвиденных ситуаций. Они более ответственно относятся к управлению личными финансами, способны повышать уровень благососто</w:t>
      </w:r>
      <w:r w:rsidRPr="00B04FF1">
        <w:rPr>
          <w:sz w:val="28"/>
          <w:szCs w:val="28"/>
        </w:rPr>
        <w:t>я</w:t>
      </w:r>
      <w:r w:rsidRPr="00B04FF1">
        <w:rPr>
          <w:sz w:val="28"/>
          <w:szCs w:val="28"/>
        </w:rPr>
        <w:t xml:space="preserve">ния за счет распределения имеющихся денежных ресурсов и планирования будущих расходов.  Так как </w:t>
      </w:r>
      <w:r>
        <w:rPr>
          <w:sz w:val="28"/>
          <w:szCs w:val="28"/>
        </w:rPr>
        <w:t>обучающиеся</w:t>
      </w:r>
      <w:r w:rsidR="00D73567">
        <w:rPr>
          <w:sz w:val="28"/>
          <w:szCs w:val="28"/>
        </w:rPr>
        <w:t xml:space="preserve"> СПО</w:t>
      </w:r>
      <w:r w:rsidRPr="00B04FF1">
        <w:rPr>
          <w:sz w:val="28"/>
          <w:szCs w:val="28"/>
        </w:rPr>
        <w:t xml:space="preserve"> это будущие взрослые, то б</w:t>
      </w:r>
      <w:r w:rsidRPr="00B04FF1">
        <w:rPr>
          <w:sz w:val="28"/>
          <w:szCs w:val="28"/>
        </w:rPr>
        <w:t>у</w:t>
      </w:r>
      <w:r w:rsidRPr="00B04FF1">
        <w:rPr>
          <w:sz w:val="28"/>
          <w:szCs w:val="28"/>
        </w:rPr>
        <w:t>дучи финансово грамотными людьми, они могут положительно влиять не только на личное благосостояние, но и на национальную и мировую экон</w:t>
      </w:r>
      <w:r w:rsidRPr="00B04FF1">
        <w:rPr>
          <w:sz w:val="28"/>
          <w:szCs w:val="28"/>
        </w:rPr>
        <w:t>о</w:t>
      </w:r>
      <w:r w:rsidRPr="00B04FF1">
        <w:rPr>
          <w:sz w:val="28"/>
          <w:szCs w:val="28"/>
        </w:rPr>
        <w:t xml:space="preserve">мику. </w:t>
      </w:r>
    </w:p>
    <w:p w:rsidR="004D6FDE" w:rsidRPr="004D6FDE" w:rsidRDefault="00B04FF1" w:rsidP="00AF44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4FF1">
        <w:rPr>
          <w:sz w:val="28"/>
          <w:szCs w:val="28"/>
        </w:rPr>
        <w:t>Выход</w:t>
      </w:r>
      <w:r w:rsidR="00453E01">
        <w:rPr>
          <w:sz w:val="28"/>
          <w:szCs w:val="28"/>
        </w:rPr>
        <w:t>я во взрослую жизнь большинство</w:t>
      </w:r>
      <w:r w:rsidRPr="00B04FF1">
        <w:rPr>
          <w:sz w:val="28"/>
          <w:szCs w:val="28"/>
        </w:rPr>
        <w:t>, абсолютно не готовы к этой жизни. И ситуация с кредитами, а точнее незнания о принципах кредитов</w:t>
      </w:r>
      <w:r w:rsidRPr="00B04FF1">
        <w:rPr>
          <w:sz w:val="28"/>
          <w:szCs w:val="28"/>
        </w:rPr>
        <w:t>а</w:t>
      </w:r>
      <w:r w:rsidRPr="00B04FF1">
        <w:rPr>
          <w:sz w:val="28"/>
          <w:szCs w:val="28"/>
        </w:rPr>
        <w:t>ния, «подводных камней» банков, может завести их в долговую яму и разр</w:t>
      </w:r>
      <w:r w:rsidRPr="00B04FF1">
        <w:rPr>
          <w:sz w:val="28"/>
          <w:szCs w:val="28"/>
        </w:rPr>
        <w:t>у</w:t>
      </w:r>
      <w:r w:rsidRPr="00B04FF1">
        <w:rPr>
          <w:sz w:val="28"/>
          <w:szCs w:val="28"/>
        </w:rPr>
        <w:t>шить жизнь. Изучение финансовой грамотности и непосредственно принц</w:t>
      </w:r>
      <w:r w:rsidRPr="00B04FF1">
        <w:rPr>
          <w:sz w:val="28"/>
          <w:szCs w:val="28"/>
        </w:rPr>
        <w:t>и</w:t>
      </w:r>
      <w:r w:rsidRPr="00B04FF1">
        <w:rPr>
          <w:sz w:val="28"/>
          <w:szCs w:val="28"/>
        </w:rPr>
        <w:t>пов кредитования уберегает будущих взрослых, от ненужных ошибок.</w:t>
      </w:r>
      <w:r w:rsidR="001A265A">
        <w:rPr>
          <w:sz w:val="28"/>
          <w:szCs w:val="28"/>
        </w:rPr>
        <w:t xml:space="preserve"> </w:t>
      </w:r>
      <w:r w:rsidR="004D6FDE" w:rsidRPr="004D6FDE">
        <w:rPr>
          <w:bCs/>
          <w:sz w:val="28"/>
          <w:szCs w:val="28"/>
        </w:rPr>
        <w:t>Зан</w:t>
      </w:r>
      <w:r w:rsidR="004D6FDE" w:rsidRPr="004D6FDE">
        <w:rPr>
          <w:bCs/>
          <w:sz w:val="28"/>
          <w:szCs w:val="28"/>
        </w:rPr>
        <w:t>я</w:t>
      </w:r>
      <w:r w:rsidR="004D6FDE" w:rsidRPr="004D6FDE">
        <w:rPr>
          <w:bCs/>
          <w:sz w:val="28"/>
          <w:szCs w:val="28"/>
        </w:rPr>
        <w:t xml:space="preserve">тие позволяет раскрыть роль </w:t>
      </w:r>
      <w:r>
        <w:rPr>
          <w:bCs/>
          <w:sz w:val="28"/>
          <w:szCs w:val="28"/>
        </w:rPr>
        <w:t>сферы кредитования</w:t>
      </w:r>
      <w:r w:rsidR="004D6FDE" w:rsidRPr="004D6FDE">
        <w:rPr>
          <w:bCs/>
          <w:sz w:val="28"/>
          <w:szCs w:val="28"/>
        </w:rPr>
        <w:t xml:space="preserve"> в сложившихся социально-экономических условиях. </w:t>
      </w:r>
      <w:proofErr w:type="gramStart"/>
      <w:r w:rsidR="004D6FDE" w:rsidRPr="004D6FDE">
        <w:rPr>
          <w:bCs/>
          <w:sz w:val="28"/>
          <w:szCs w:val="28"/>
        </w:rPr>
        <w:t>На конкретных примерах</w:t>
      </w:r>
      <w:r w:rsidR="00D73567">
        <w:rPr>
          <w:bCs/>
          <w:sz w:val="28"/>
          <w:szCs w:val="28"/>
        </w:rPr>
        <w:t>,</w:t>
      </w:r>
      <w:r w:rsidR="004D6FDE" w:rsidRPr="004D6FDE">
        <w:rPr>
          <w:bCs/>
          <w:sz w:val="28"/>
          <w:szCs w:val="28"/>
        </w:rPr>
        <w:t xml:space="preserve"> обучающиеся знакомя</w:t>
      </w:r>
      <w:r w:rsidR="004D6FDE" w:rsidRPr="004D6FDE">
        <w:rPr>
          <w:bCs/>
          <w:sz w:val="28"/>
          <w:szCs w:val="28"/>
        </w:rPr>
        <w:t>т</w:t>
      </w:r>
      <w:r w:rsidR="004D6FDE" w:rsidRPr="004D6FDE">
        <w:rPr>
          <w:bCs/>
          <w:sz w:val="28"/>
          <w:szCs w:val="28"/>
        </w:rPr>
        <w:t>ся с использованием экономических и правовых знаний в реальной жизни.</w:t>
      </w:r>
      <w:proofErr w:type="gramEnd"/>
      <w:r w:rsidR="004D6FDE" w:rsidRPr="004D6FDE">
        <w:rPr>
          <w:bCs/>
          <w:sz w:val="28"/>
          <w:szCs w:val="28"/>
        </w:rPr>
        <w:t xml:space="preserve"> Именно поэтому предлагаемая тема занятия будет </w:t>
      </w:r>
      <w:r w:rsidR="00BD4611">
        <w:rPr>
          <w:bCs/>
          <w:sz w:val="28"/>
          <w:szCs w:val="28"/>
        </w:rPr>
        <w:t>решать</w:t>
      </w:r>
      <w:r w:rsidR="004D6FDE" w:rsidRPr="004D6FDE">
        <w:rPr>
          <w:bCs/>
          <w:sz w:val="28"/>
          <w:szCs w:val="28"/>
        </w:rPr>
        <w:t xml:space="preserve"> как образовател</w:t>
      </w:r>
      <w:r w:rsidR="004D6FDE" w:rsidRPr="004D6FDE">
        <w:rPr>
          <w:bCs/>
          <w:sz w:val="28"/>
          <w:szCs w:val="28"/>
        </w:rPr>
        <w:t>ь</w:t>
      </w:r>
      <w:r w:rsidR="004D6FDE" w:rsidRPr="004D6FDE">
        <w:rPr>
          <w:bCs/>
          <w:sz w:val="28"/>
          <w:szCs w:val="28"/>
        </w:rPr>
        <w:t>ные, так и важнейшие воспитательные задачи.</w:t>
      </w:r>
    </w:p>
    <w:p w:rsidR="004D6FDE" w:rsidRPr="004D6FDE" w:rsidRDefault="004D6FDE" w:rsidP="00AF44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D6FDE">
        <w:rPr>
          <w:bCs/>
          <w:sz w:val="28"/>
          <w:szCs w:val="28"/>
        </w:rPr>
        <w:t>Внекла</w:t>
      </w:r>
      <w:r w:rsidR="00BD4611">
        <w:rPr>
          <w:bCs/>
          <w:sz w:val="28"/>
          <w:szCs w:val="28"/>
        </w:rPr>
        <w:t>ссное занятие «</w:t>
      </w:r>
      <w:r w:rsidR="00B04FF1">
        <w:rPr>
          <w:bCs/>
          <w:sz w:val="28"/>
          <w:szCs w:val="28"/>
        </w:rPr>
        <w:t>Кредит – жизнь в долг или способ удовлетвор</w:t>
      </w:r>
      <w:r w:rsidR="00B04FF1">
        <w:rPr>
          <w:bCs/>
          <w:sz w:val="28"/>
          <w:szCs w:val="28"/>
        </w:rPr>
        <w:t>е</w:t>
      </w:r>
      <w:r w:rsidR="00B04FF1">
        <w:rPr>
          <w:bCs/>
          <w:sz w:val="28"/>
          <w:szCs w:val="28"/>
        </w:rPr>
        <w:t>ния потребностей»</w:t>
      </w:r>
      <w:r w:rsidRPr="004D6FDE">
        <w:rPr>
          <w:bCs/>
          <w:sz w:val="28"/>
          <w:szCs w:val="28"/>
        </w:rPr>
        <w:t xml:space="preserve"> </w:t>
      </w:r>
      <w:r w:rsidR="001A265A">
        <w:rPr>
          <w:bCs/>
          <w:sz w:val="28"/>
          <w:szCs w:val="28"/>
        </w:rPr>
        <w:t xml:space="preserve">ориентировано </w:t>
      </w:r>
      <w:proofErr w:type="gramStart"/>
      <w:r w:rsidRPr="004D6FDE">
        <w:rPr>
          <w:bCs/>
          <w:sz w:val="28"/>
          <w:szCs w:val="28"/>
        </w:rPr>
        <w:t>на</w:t>
      </w:r>
      <w:proofErr w:type="gramEnd"/>
      <w:r w:rsidRPr="004D6FDE">
        <w:rPr>
          <w:bCs/>
          <w:sz w:val="28"/>
          <w:szCs w:val="28"/>
        </w:rPr>
        <w:t xml:space="preserve"> </w:t>
      </w:r>
      <w:r w:rsidR="00B04FF1">
        <w:rPr>
          <w:bCs/>
          <w:sz w:val="28"/>
          <w:szCs w:val="28"/>
        </w:rPr>
        <w:t>об</w:t>
      </w:r>
      <w:r w:rsidRPr="004D6FDE">
        <w:rPr>
          <w:bCs/>
          <w:sz w:val="28"/>
          <w:szCs w:val="28"/>
        </w:rPr>
        <w:t>уча</w:t>
      </w:r>
      <w:r w:rsidR="00B04FF1">
        <w:rPr>
          <w:bCs/>
          <w:sz w:val="28"/>
          <w:szCs w:val="28"/>
        </w:rPr>
        <w:t>ю</w:t>
      </w:r>
      <w:r w:rsidRPr="004D6FDE">
        <w:rPr>
          <w:bCs/>
          <w:sz w:val="28"/>
          <w:szCs w:val="28"/>
        </w:rPr>
        <w:t xml:space="preserve">щихся </w:t>
      </w:r>
      <w:r w:rsidR="00B04FF1">
        <w:rPr>
          <w:bCs/>
          <w:sz w:val="28"/>
          <w:szCs w:val="28"/>
        </w:rPr>
        <w:t>3</w:t>
      </w:r>
      <w:r w:rsidRPr="004D6FDE">
        <w:rPr>
          <w:bCs/>
          <w:sz w:val="28"/>
          <w:szCs w:val="28"/>
        </w:rPr>
        <w:t xml:space="preserve"> к</w:t>
      </w:r>
      <w:r w:rsidR="00B04FF1">
        <w:rPr>
          <w:bCs/>
          <w:sz w:val="28"/>
          <w:szCs w:val="28"/>
        </w:rPr>
        <w:t xml:space="preserve">урса </w:t>
      </w:r>
      <w:r w:rsidRPr="004D6FDE">
        <w:rPr>
          <w:bCs/>
          <w:sz w:val="28"/>
          <w:szCs w:val="28"/>
        </w:rPr>
        <w:t xml:space="preserve"> </w:t>
      </w:r>
      <w:r w:rsidR="00BD4611">
        <w:rPr>
          <w:bCs/>
          <w:sz w:val="28"/>
          <w:szCs w:val="28"/>
        </w:rPr>
        <w:t xml:space="preserve">составляет </w:t>
      </w:r>
      <w:r w:rsidRPr="004D6FDE">
        <w:rPr>
          <w:bCs/>
          <w:sz w:val="28"/>
          <w:szCs w:val="28"/>
        </w:rPr>
        <w:t>пр</w:t>
      </w:r>
      <w:r w:rsidRPr="004D6FDE">
        <w:rPr>
          <w:bCs/>
          <w:sz w:val="28"/>
          <w:szCs w:val="28"/>
        </w:rPr>
        <w:t>о</w:t>
      </w:r>
      <w:r w:rsidRPr="004D6FDE">
        <w:rPr>
          <w:bCs/>
          <w:sz w:val="28"/>
          <w:szCs w:val="28"/>
        </w:rPr>
        <w:t>должительностью</w:t>
      </w:r>
      <w:r w:rsidR="00BD4611">
        <w:rPr>
          <w:bCs/>
          <w:sz w:val="28"/>
          <w:szCs w:val="28"/>
        </w:rPr>
        <w:t xml:space="preserve"> </w:t>
      </w:r>
      <w:r w:rsidR="006939BA">
        <w:rPr>
          <w:bCs/>
          <w:sz w:val="28"/>
          <w:szCs w:val="28"/>
        </w:rPr>
        <w:t xml:space="preserve">45 минут. </w:t>
      </w:r>
      <w:r w:rsidR="009D301D">
        <w:rPr>
          <w:bCs/>
          <w:sz w:val="28"/>
          <w:szCs w:val="28"/>
        </w:rPr>
        <w:t>Его элементы могут</w:t>
      </w:r>
      <w:r w:rsidRPr="004D6FDE">
        <w:rPr>
          <w:bCs/>
          <w:sz w:val="28"/>
          <w:szCs w:val="28"/>
        </w:rPr>
        <w:t xml:space="preserve"> быть использован</w:t>
      </w:r>
      <w:r w:rsidR="009D301D">
        <w:rPr>
          <w:bCs/>
          <w:sz w:val="28"/>
          <w:szCs w:val="28"/>
        </w:rPr>
        <w:t>ы</w:t>
      </w:r>
      <w:r w:rsidRPr="004D6FDE">
        <w:rPr>
          <w:bCs/>
          <w:sz w:val="28"/>
          <w:szCs w:val="28"/>
        </w:rPr>
        <w:t xml:space="preserve"> на ур</w:t>
      </w:r>
      <w:r w:rsidRPr="004D6FDE">
        <w:rPr>
          <w:bCs/>
          <w:sz w:val="28"/>
          <w:szCs w:val="28"/>
        </w:rPr>
        <w:t>о</w:t>
      </w:r>
      <w:r w:rsidRPr="004D6FDE">
        <w:rPr>
          <w:bCs/>
          <w:sz w:val="28"/>
          <w:szCs w:val="28"/>
        </w:rPr>
        <w:t>ках обществознани</w:t>
      </w:r>
      <w:r w:rsidR="009D301D">
        <w:rPr>
          <w:bCs/>
          <w:sz w:val="28"/>
          <w:szCs w:val="28"/>
        </w:rPr>
        <w:t>я</w:t>
      </w:r>
      <w:r w:rsidR="00B04FF1">
        <w:rPr>
          <w:bCs/>
          <w:sz w:val="28"/>
          <w:szCs w:val="28"/>
        </w:rPr>
        <w:t xml:space="preserve"> (включая экономику и право)</w:t>
      </w:r>
      <w:r w:rsidRPr="004D6FDE">
        <w:rPr>
          <w:bCs/>
          <w:sz w:val="28"/>
          <w:szCs w:val="28"/>
        </w:rPr>
        <w:t xml:space="preserve">, а также в </w:t>
      </w:r>
      <w:r w:rsidR="009D301D">
        <w:rPr>
          <w:bCs/>
          <w:sz w:val="28"/>
          <w:szCs w:val="28"/>
        </w:rPr>
        <w:t>рамках</w:t>
      </w:r>
      <w:r w:rsidRPr="004D6FDE">
        <w:rPr>
          <w:bCs/>
          <w:sz w:val="28"/>
          <w:szCs w:val="28"/>
        </w:rPr>
        <w:t xml:space="preserve"> вн</w:t>
      </w:r>
      <w:r w:rsidRPr="004D6FDE">
        <w:rPr>
          <w:bCs/>
          <w:sz w:val="28"/>
          <w:szCs w:val="28"/>
        </w:rPr>
        <w:t>е</w:t>
      </w:r>
      <w:r w:rsidRPr="004D6FDE">
        <w:rPr>
          <w:bCs/>
          <w:sz w:val="28"/>
          <w:szCs w:val="28"/>
        </w:rPr>
        <w:t xml:space="preserve">классного мероприятия </w:t>
      </w:r>
      <w:r w:rsidR="009D301D">
        <w:rPr>
          <w:bCs/>
          <w:sz w:val="28"/>
          <w:szCs w:val="28"/>
        </w:rPr>
        <w:t>по</w:t>
      </w:r>
      <w:r w:rsidRPr="004D6FDE">
        <w:rPr>
          <w:bCs/>
          <w:sz w:val="28"/>
          <w:szCs w:val="28"/>
        </w:rPr>
        <w:t xml:space="preserve"> реализации </w:t>
      </w:r>
      <w:r w:rsidR="009D301D">
        <w:rPr>
          <w:bCs/>
          <w:sz w:val="28"/>
          <w:szCs w:val="28"/>
        </w:rPr>
        <w:t>В</w:t>
      </w:r>
      <w:r w:rsidRPr="004D6FDE">
        <w:rPr>
          <w:bCs/>
          <w:sz w:val="28"/>
          <w:szCs w:val="28"/>
        </w:rPr>
        <w:t>сероссийской программы «Дни ф</w:t>
      </w:r>
      <w:r w:rsidRPr="004D6FDE">
        <w:rPr>
          <w:bCs/>
          <w:sz w:val="28"/>
          <w:szCs w:val="28"/>
        </w:rPr>
        <w:t>и</w:t>
      </w:r>
      <w:r w:rsidRPr="004D6FDE">
        <w:rPr>
          <w:bCs/>
          <w:sz w:val="28"/>
          <w:szCs w:val="28"/>
        </w:rPr>
        <w:t>нансовой грамотности в учебных заведениях». Содержание и дидактическое обеспечение занятия способствуют организации проектной деятельности.</w:t>
      </w:r>
    </w:p>
    <w:p w:rsidR="004D6FDE" w:rsidRPr="004D6FDE" w:rsidRDefault="004D6FDE" w:rsidP="00AF44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4FF1">
        <w:rPr>
          <w:sz w:val="28"/>
          <w:szCs w:val="28"/>
        </w:rPr>
        <w:t>Все вышеизложенное определило главную особенность предлагаемого занятия: оно носит ярко выраженный практический характер, знакомит</w:t>
      </w:r>
      <w:r w:rsidR="00B04FF1">
        <w:rPr>
          <w:sz w:val="28"/>
          <w:szCs w:val="28"/>
        </w:rPr>
        <w:t xml:space="preserve"> об</w:t>
      </w:r>
      <w:r w:rsidRPr="00B04FF1">
        <w:rPr>
          <w:sz w:val="28"/>
          <w:szCs w:val="28"/>
        </w:rPr>
        <w:t>у</w:t>
      </w:r>
      <w:r w:rsidRPr="00B04FF1">
        <w:rPr>
          <w:sz w:val="28"/>
          <w:szCs w:val="28"/>
        </w:rPr>
        <w:t>ча</w:t>
      </w:r>
      <w:r w:rsidR="00B04FF1">
        <w:rPr>
          <w:sz w:val="28"/>
          <w:szCs w:val="28"/>
        </w:rPr>
        <w:t>ю</w:t>
      </w:r>
      <w:r w:rsidRPr="00B04FF1">
        <w:rPr>
          <w:sz w:val="28"/>
          <w:szCs w:val="28"/>
        </w:rPr>
        <w:t>щихся с</w:t>
      </w:r>
      <w:r w:rsidRPr="004D6FDE">
        <w:rPr>
          <w:bCs/>
          <w:sz w:val="28"/>
          <w:szCs w:val="28"/>
        </w:rPr>
        <w:t xml:space="preserve"> основами </w:t>
      </w:r>
      <w:r w:rsidR="00B04FF1">
        <w:rPr>
          <w:bCs/>
          <w:sz w:val="28"/>
          <w:szCs w:val="28"/>
        </w:rPr>
        <w:t>системы кредитования</w:t>
      </w:r>
      <w:r w:rsidRPr="004D6FDE">
        <w:rPr>
          <w:bCs/>
          <w:sz w:val="28"/>
          <w:szCs w:val="28"/>
        </w:rPr>
        <w:t xml:space="preserve">, учит делать правильный выбор </w:t>
      </w:r>
      <w:r w:rsidRPr="004D6FDE">
        <w:rPr>
          <w:bCs/>
          <w:sz w:val="28"/>
          <w:szCs w:val="28"/>
        </w:rPr>
        <w:lastRenderedPageBreak/>
        <w:t>в пользу той или иной потребности, позволяет увидеть, как жизнь зависит от экономических и правовых знаний, культурных норм и традиций.</w:t>
      </w: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EF" w:rsidRDefault="00E04AEF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5A" w:rsidRDefault="001A265A" w:rsidP="001A265A">
      <w:pPr>
        <w:pStyle w:val="af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6C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1A265A" w:rsidRPr="00E04AEF" w:rsidRDefault="001A265A" w:rsidP="001A265A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EF">
        <w:rPr>
          <w:rFonts w:ascii="Times New Roman" w:hAnsi="Times New Roman" w:cs="Times New Roman"/>
          <w:b/>
          <w:sz w:val="28"/>
          <w:szCs w:val="28"/>
        </w:rPr>
        <w:t>1.1.  Общая характеристика занятия</w:t>
      </w:r>
    </w:p>
    <w:p w:rsidR="004E6DB2" w:rsidRPr="00E04AEF" w:rsidRDefault="00F043FF" w:rsidP="00EE2139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 xml:space="preserve">Актуальность занятия – заключается в том, что проблема </w:t>
      </w:r>
      <w:r w:rsidR="00E04AEF">
        <w:rPr>
          <w:rFonts w:ascii="Times New Roman" w:hAnsi="Times New Roman" w:cs="Times New Roman"/>
          <w:sz w:val="28"/>
          <w:szCs w:val="28"/>
        </w:rPr>
        <w:t>кредитован</w:t>
      </w:r>
      <w:r w:rsidR="00E04AEF">
        <w:rPr>
          <w:rFonts w:ascii="Times New Roman" w:hAnsi="Times New Roman" w:cs="Times New Roman"/>
          <w:sz w:val="28"/>
          <w:szCs w:val="28"/>
        </w:rPr>
        <w:t>и</w:t>
      </w:r>
      <w:r w:rsidR="00E04AEF">
        <w:rPr>
          <w:rFonts w:ascii="Times New Roman" w:hAnsi="Times New Roman" w:cs="Times New Roman"/>
          <w:sz w:val="28"/>
          <w:szCs w:val="28"/>
        </w:rPr>
        <w:t xml:space="preserve">я в современном обществе является очень актуальной. </w:t>
      </w:r>
      <w:proofErr w:type="gramStart"/>
      <w:r w:rsidRPr="00E04AEF">
        <w:rPr>
          <w:rFonts w:ascii="Times New Roman" w:hAnsi="Times New Roman" w:cs="Times New Roman"/>
          <w:sz w:val="28"/>
          <w:szCs w:val="28"/>
        </w:rPr>
        <w:t>В целевую группу вх</w:t>
      </w:r>
      <w:r w:rsidRPr="00E04AEF">
        <w:rPr>
          <w:rFonts w:ascii="Times New Roman" w:hAnsi="Times New Roman" w:cs="Times New Roman"/>
          <w:sz w:val="28"/>
          <w:szCs w:val="28"/>
        </w:rPr>
        <w:t>о</w:t>
      </w:r>
      <w:r w:rsidRPr="00E04AEF">
        <w:rPr>
          <w:rFonts w:ascii="Times New Roman" w:hAnsi="Times New Roman" w:cs="Times New Roman"/>
          <w:sz w:val="28"/>
          <w:szCs w:val="28"/>
        </w:rPr>
        <w:t>дили обучающиеся</w:t>
      </w:r>
      <w:r w:rsidR="00E04AEF">
        <w:rPr>
          <w:rFonts w:ascii="Times New Roman" w:hAnsi="Times New Roman" w:cs="Times New Roman"/>
          <w:sz w:val="28"/>
          <w:szCs w:val="28"/>
        </w:rPr>
        <w:t xml:space="preserve"> 3 </w:t>
      </w:r>
      <w:r w:rsidRPr="00E04AEF">
        <w:rPr>
          <w:rFonts w:ascii="Times New Roman" w:hAnsi="Times New Roman" w:cs="Times New Roman"/>
          <w:sz w:val="28"/>
          <w:szCs w:val="28"/>
        </w:rPr>
        <w:t>курсов</w:t>
      </w:r>
      <w:r w:rsidR="004E6DB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</w:t>
      </w:r>
      <w:r w:rsidR="004E6DB2">
        <w:rPr>
          <w:rFonts w:ascii="Times New Roman" w:hAnsi="Times New Roman" w:cs="Times New Roman"/>
          <w:sz w:val="28"/>
          <w:szCs w:val="28"/>
        </w:rPr>
        <w:t>ь</w:t>
      </w:r>
      <w:r w:rsidR="004E6DB2">
        <w:rPr>
          <w:rFonts w:ascii="Times New Roman" w:hAnsi="Times New Roman" w:cs="Times New Roman"/>
          <w:sz w:val="28"/>
          <w:szCs w:val="28"/>
        </w:rPr>
        <w:t>ного образовательного учреждения «</w:t>
      </w:r>
      <w:proofErr w:type="spellStart"/>
      <w:r w:rsidR="004E6DB2">
        <w:rPr>
          <w:rFonts w:ascii="Times New Roman" w:hAnsi="Times New Roman" w:cs="Times New Roman"/>
          <w:sz w:val="28"/>
          <w:szCs w:val="28"/>
        </w:rPr>
        <w:t>Светлоградский</w:t>
      </w:r>
      <w:proofErr w:type="spellEnd"/>
      <w:r w:rsidR="004E6DB2">
        <w:rPr>
          <w:rFonts w:ascii="Times New Roman" w:hAnsi="Times New Roman" w:cs="Times New Roman"/>
          <w:sz w:val="28"/>
          <w:szCs w:val="28"/>
        </w:rPr>
        <w:t xml:space="preserve"> педагогический ко</w:t>
      </w:r>
      <w:r w:rsidR="004E6DB2">
        <w:rPr>
          <w:rFonts w:ascii="Times New Roman" w:hAnsi="Times New Roman" w:cs="Times New Roman"/>
          <w:sz w:val="28"/>
          <w:szCs w:val="28"/>
        </w:rPr>
        <w:t>л</w:t>
      </w:r>
      <w:r w:rsidR="004E6DB2">
        <w:rPr>
          <w:rFonts w:ascii="Times New Roman" w:hAnsi="Times New Roman" w:cs="Times New Roman"/>
          <w:sz w:val="28"/>
          <w:szCs w:val="28"/>
        </w:rPr>
        <w:t>ледж»</w:t>
      </w:r>
      <w:r w:rsidRPr="00E04A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6DB2">
        <w:rPr>
          <w:rFonts w:ascii="Times New Roman" w:hAnsi="Times New Roman" w:cs="Times New Roman"/>
          <w:sz w:val="28"/>
          <w:szCs w:val="28"/>
        </w:rPr>
        <w:t xml:space="preserve"> </w:t>
      </w:r>
      <w:r w:rsidRPr="00E04AEF">
        <w:rPr>
          <w:rFonts w:ascii="Times New Roman" w:hAnsi="Times New Roman" w:cs="Times New Roman"/>
          <w:sz w:val="28"/>
          <w:szCs w:val="28"/>
        </w:rPr>
        <w:t xml:space="preserve"> Участники-разработчики проекта по методологии внеурочного зан</w:t>
      </w:r>
      <w:r w:rsidRPr="00E04AEF">
        <w:rPr>
          <w:rFonts w:ascii="Times New Roman" w:hAnsi="Times New Roman" w:cs="Times New Roman"/>
          <w:sz w:val="28"/>
          <w:szCs w:val="28"/>
        </w:rPr>
        <w:t>я</w:t>
      </w:r>
      <w:r w:rsidRPr="00E04AEF">
        <w:rPr>
          <w:rFonts w:ascii="Times New Roman" w:hAnsi="Times New Roman" w:cs="Times New Roman"/>
          <w:sz w:val="28"/>
          <w:szCs w:val="28"/>
        </w:rPr>
        <w:t>тия</w:t>
      </w:r>
      <w:r w:rsidR="004E6DB2">
        <w:rPr>
          <w:rFonts w:ascii="Times New Roman" w:hAnsi="Times New Roman" w:cs="Times New Roman"/>
          <w:sz w:val="28"/>
          <w:szCs w:val="28"/>
        </w:rPr>
        <w:t xml:space="preserve"> </w:t>
      </w:r>
      <w:r w:rsidRPr="00E04AEF">
        <w:rPr>
          <w:rFonts w:ascii="Times New Roman" w:hAnsi="Times New Roman" w:cs="Times New Roman"/>
          <w:sz w:val="28"/>
          <w:szCs w:val="28"/>
        </w:rPr>
        <w:t>–</w:t>
      </w:r>
      <w:r w:rsidR="004E6DB2">
        <w:rPr>
          <w:rFonts w:ascii="Times New Roman" w:hAnsi="Times New Roman" w:cs="Times New Roman"/>
          <w:sz w:val="28"/>
          <w:szCs w:val="28"/>
        </w:rPr>
        <w:t xml:space="preserve"> </w:t>
      </w:r>
      <w:r w:rsidRPr="00E04AEF">
        <w:rPr>
          <w:rFonts w:ascii="Times New Roman" w:hAnsi="Times New Roman" w:cs="Times New Roman"/>
          <w:sz w:val="28"/>
          <w:szCs w:val="28"/>
        </w:rPr>
        <w:t>преподавател</w:t>
      </w:r>
      <w:r w:rsidR="004E6DB2">
        <w:rPr>
          <w:rFonts w:ascii="Times New Roman" w:hAnsi="Times New Roman" w:cs="Times New Roman"/>
          <w:sz w:val="28"/>
          <w:szCs w:val="28"/>
        </w:rPr>
        <w:t>и</w:t>
      </w:r>
      <w:r w:rsidRPr="00E04AEF">
        <w:rPr>
          <w:rFonts w:ascii="Times New Roman" w:hAnsi="Times New Roman" w:cs="Times New Roman"/>
          <w:sz w:val="28"/>
          <w:szCs w:val="28"/>
        </w:rPr>
        <w:t xml:space="preserve">  Ставропольского края: </w:t>
      </w:r>
      <w:r w:rsidR="004E6DB2">
        <w:rPr>
          <w:rFonts w:ascii="Times New Roman" w:hAnsi="Times New Roman" w:cs="Times New Roman"/>
          <w:sz w:val="28"/>
          <w:szCs w:val="28"/>
        </w:rPr>
        <w:t xml:space="preserve">Куликова Анна Геннадьевна ГБПОУ СПК, </w:t>
      </w:r>
      <w:proofErr w:type="spellStart"/>
      <w:r w:rsidR="004E6DB2">
        <w:rPr>
          <w:rFonts w:ascii="Times New Roman" w:hAnsi="Times New Roman" w:cs="Times New Roman"/>
          <w:sz w:val="28"/>
          <w:szCs w:val="28"/>
        </w:rPr>
        <w:t>Швачко</w:t>
      </w:r>
      <w:proofErr w:type="spellEnd"/>
      <w:r w:rsidR="004E6DB2">
        <w:rPr>
          <w:rFonts w:ascii="Times New Roman" w:hAnsi="Times New Roman" w:cs="Times New Roman"/>
          <w:sz w:val="28"/>
          <w:szCs w:val="28"/>
        </w:rPr>
        <w:t xml:space="preserve"> Татьяна Николаевна ГБПОУ СПК, Юхно Николай </w:t>
      </w:r>
      <w:r w:rsidR="004E6DB2" w:rsidRPr="00EE2139">
        <w:rPr>
          <w:rFonts w:ascii="Times New Roman" w:hAnsi="Times New Roman" w:cs="Times New Roman"/>
          <w:sz w:val="28"/>
          <w:szCs w:val="28"/>
        </w:rPr>
        <w:t xml:space="preserve">Александрович </w:t>
      </w:r>
      <w:r w:rsidR="00EE2139" w:rsidRPr="00EE2139">
        <w:rPr>
          <w:rFonts w:ascii="Times New Roman" w:hAnsi="Times New Roman" w:cs="Times New Roman"/>
          <w:sz w:val="28"/>
        </w:rPr>
        <w:t>ГБПОУ КРК «Интеграл», Каткова Ирина Николаевна,  ГБПОУ ЖХСТ.</w:t>
      </w:r>
    </w:p>
    <w:p w:rsidR="001A265A" w:rsidRPr="00E04AEF" w:rsidRDefault="00F043FF" w:rsidP="00F043FF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EF">
        <w:rPr>
          <w:rFonts w:ascii="Times New Roman" w:hAnsi="Times New Roman" w:cs="Times New Roman"/>
          <w:sz w:val="28"/>
          <w:szCs w:val="28"/>
        </w:rPr>
        <w:t>Данное занятие было разработано в рамках проведения недели по ф</w:t>
      </w:r>
      <w:r w:rsidRPr="00E04AEF">
        <w:rPr>
          <w:rFonts w:ascii="Times New Roman" w:hAnsi="Times New Roman" w:cs="Times New Roman"/>
          <w:sz w:val="28"/>
          <w:szCs w:val="28"/>
        </w:rPr>
        <w:t>и</w:t>
      </w:r>
      <w:r w:rsidRPr="00E04AEF">
        <w:rPr>
          <w:rFonts w:ascii="Times New Roman" w:hAnsi="Times New Roman" w:cs="Times New Roman"/>
          <w:sz w:val="28"/>
          <w:szCs w:val="28"/>
        </w:rPr>
        <w:t>нансовой грамотности. Необходимое оборудование для проведения мер</w:t>
      </w:r>
      <w:r w:rsidRPr="00E04AEF">
        <w:rPr>
          <w:rFonts w:ascii="Times New Roman" w:hAnsi="Times New Roman" w:cs="Times New Roman"/>
          <w:sz w:val="28"/>
          <w:szCs w:val="28"/>
        </w:rPr>
        <w:t>о</w:t>
      </w:r>
      <w:r w:rsidRPr="00E04AEF">
        <w:rPr>
          <w:rFonts w:ascii="Times New Roman" w:hAnsi="Times New Roman" w:cs="Times New Roman"/>
          <w:sz w:val="28"/>
          <w:szCs w:val="28"/>
        </w:rPr>
        <w:t xml:space="preserve">приятия должно включать компьютер, мультимедиа-проектор, </w:t>
      </w:r>
      <w:r w:rsidR="00EE2139">
        <w:rPr>
          <w:rFonts w:ascii="Times New Roman" w:hAnsi="Times New Roman" w:cs="Times New Roman"/>
          <w:sz w:val="28"/>
          <w:szCs w:val="28"/>
        </w:rPr>
        <w:t>презентация «Кредит – жизнь в долг или способ удовлетворения потребностей?»</w:t>
      </w:r>
      <w:r w:rsidRPr="00E04AEF">
        <w:rPr>
          <w:rFonts w:ascii="Times New Roman" w:hAnsi="Times New Roman" w:cs="Times New Roman"/>
          <w:sz w:val="28"/>
          <w:szCs w:val="28"/>
        </w:rPr>
        <w:t>. Уче</w:t>
      </w:r>
      <w:r w:rsidRPr="00E04AEF">
        <w:rPr>
          <w:rFonts w:ascii="Times New Roman" w:hAnsi="Times New Roman" w:cs="Times New Roman"/>
          <w:sz w:val="28"/>
          <w:szCs w:val="28"/>
        </w:rPr>
        <w:t>б</w:t>
      </w:r>
      <w:r w:rsidRPr="00E04AEF">
        <w:rPr>
          <w:rFonts w:ascii="Times New Roman" w:hAnsi="Times New Roman" w:cs="Times New Roman"/>
          <w:sz w:val="28"/>
          <w:szCs w:val="28"/>
        </w:rPr>
        <w:t>но-методическое обеспечение: учебным пособием по финансовой грамотн</w:t>
      </w:r>
      <w:r w:rsidRPr="00E04AEF">
        <w:rPr>
          <w:rFonts w:ascii="Times New Roman" w:hAnsi="Times New Roman" w:cs="Times New Roman"/>
          <w:sz w:val="28"/>
          <w:szCs w:val="28"/>
        </w:rPr>
        <w:t>о</w:t>
      </w:r>
      <w:r w:rsidRPr="00E04AEF">
        <w:rPr>
          <w:rFonts w:ascii="Times New Roman" w:hAnsi="Times New Roman" w:cs="Times New Roman"/>
          <w:sz w:val="28"/>
          <w:szCs w:val="28"/>
        </w:rPr>
        <w:t>сти: методические рекомендации для пр</w:t>
      </w:r>
      <w:r w:rsidRPr="00E04AEF">
        <w:rPr>
          <w:rFonts w:ascii="Times New Roman" w:hAnsi="Times New Roman" w:cs="Times New Roman"/>
          <w:sz w:val="28"/>
          <w:szCs w:val="28"/>
        </w:rPr>
        <w:t>е</w:t>
      </w:r>
      <w:r w:rsidRPr="00E04AEF">
        <w:rPr>
          <w:rFonts w:ascii="Times New Roman" w:hAnsi="Times New Roman" w:cs="Times New Roman"/>
          <w:sz w:val="28"/>
          <w:szCs w:val="28"/>
        </w:rPr>
        <w:t>подавателя.  </w:t>
      </w:r>
    </w:p>
    <w:p w:rsidR="001A265A" w:rsidRPr="00E04AEF" w:rsidRDefault="00E04AEF" w:rsidP="001A265A">
      <w:pPr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A265A" w:rsidRPr="00E04AEF">
        <w:rPr>
          <w:b/>
          <w:sz w:val="28"/>
          <w:szCs w:val="28"/>
        </w:rPr>
        <w:t>1.2.</w:t>
      </w:r>
      <w:r w:rsidR="001A265A" w:rsidRPr="00E04AEF">
        <w:rPr>
          <w:b/>
          <w:sz w:val="28"/>
          <w:szCs w:val="28"/>
        </w:rPr>
        <w:tab/>
        <w:t>Педагогическая характеристика занятия</w:t>
      </w:r>
    </w:p>
    <w:p w:rsidR="001A265A" w:rsidRPr="004C2688" w:rsidRDefault="001A265A" w:rsidP="001A265A">
      <w:pPr>
        <w:pStyle w:val="a6"/>
        <w:spacing w:line="360" w:lineRule="auto"/>
        <w:ind w:firstLine="709"/>
        <w:jc w:val="both"/>
        <w:rPr>
          <w:i/>
          <w:szCs w:val="28"/>
        </w:rPr>
      </w:pPr>
      <w:r w:rsidRPr="00E04AEF">
        <w:rPr>
          <w:b w:val="0"/>
          <w:szCs w:val="28"/>
        </w:rPr>
        <w:t>Внеклассное занятие «Кредит – жизнь в долг или способ удовлетвор</w:t>
      </w:r>
      <w:r w:rsidRPr="00E04AEF">
        <w:rPr>
          <w:b w:val="0"/>
          <w:szCs w:val="28"/>
        </w:rPr>
        <w:t>е</w:t>
      </w:r>
      <w:r w:rsidRPr="00E04AEF">
        <w:rPr>
          <w:b w:val="0"/>
          <w:szCs w:val="28"/>
        </w:rPr>
        <w:t>ния потребностей» направлено на формирование необходимых экономич</w:t>
      </w:r>
      <w:r w:rsidRPr="00E04AEF">
        <w:rPr>
          <w:b w:val="0"/>
          <w:szCs w:val="28"/>
        </w:rPr>
        <w:t>е</w:t>
      </w:r>
      <w:r w:rsidRPr="00E04AEF">
        <w:rPr>
          <w:b w:val="0"/>
          <w:szCs w:val="28"/>
        </w:rPr>
        <w:t>ских знаний в сфере кредитования.</w:t>
      </w:r>
      <w:r w:rsidR="006E0029" w:rsidRPr="00E04AEF">
        <w:rPr>
          <w:b w:val="0"/>
          <w:szCs w:val="28"/>
        </w:rPr>
        <w:t xml:space="preserve"> Основу занятия «Кредит – жизнь в долг или способ удовлетворения потребностей?» составляет </w:t>
      </w:r>
      <w:proofErr w:type="spellStart"/>
      <w:r w:rsidR="006E0029" w:rsidRPr="00E04AEF">
        <w:rPr>
          <w:b w:val="0"/>
          <w:szCs w:val="28"/>
        </w:rPr>
        <w:t>системно-деятельностный</w:t>
      </w:r>
      <w:proofErr w:type="spellEnd"/>
      <w:r w:rsidR="006E0029" w:rsidRPr="00E04AEF">
        <w:rPr>
          <w:b w:val="0"/>
          <w:szCs w:val="28"/>
        </w:rPr>
        <w:t xml:space="preserve"> подход, включающий определение проблемы, постановку учебной цели, пошаговое решение поставленной проблемы с использованием</w:t>
      </w:r>
      <w:r w:rsidR="006E0029" w:rsidRPr="006E0029">
        <w:rPr>
          <w:b w:val="0"/>
          <w:szCs w:val="28"/>
        </w:rPr>
        <w:t xml:space="preserve"> рефлексивных форм анализа собственных действий.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 w:val="0"/>
          <w:bCs/>
          <w:iCs/>
          <w:szCs w:val="28"/>
        </w:rPr>
      </w:pPr>
      <w:r w:rsidRPr="00453E01">
        <w:rPr>
          <w:bCs/>
          <w:iCs/>
          <w:szCs w:val="28"/>
        </w:rPr>
        <w:t>Цель:</w:t>
      </w:r>
      <w:r>
        <w:rPr>
          <w:b w:val="0"/>
          <w:bCs/>
          <w:iCs/>
          <w:szCs w:val="28"/>
        </w:rPr>
        <w:t xml:space="preserve"> </w:t>
      </w:r>
      <w:r w:rsidRPr="00453E01">
        <w:rPr>
          <w:b w:val="0"/>
          <w:bCs/>
          <w:iCs/>
          <w:szCs w:val="28"/>
        </w:rPr>
        <w:t>сформировать коммуникативные компетенции, способствующие развитию финансовой грамотности по вопросам денежно-кредитных отн</w:t>
      </w:r>
      <w:r w:rsidRPr="00453E01">
        <w:rPr>
          <w:b w:val="0"/>
          <w:bCs/>
          <w:iCs/>
          <w:szCs w:val="28"/>
        </w:rPr>
        <w:t>о</w:t>
      </w:r>
      <w:r w:rsidRPr="00453E01">
        <w:rPr>
          <w:b w:val="0"/>
          <w:bCs/>
          <w:iCs/>
          <w:szCs w:val="28"/>
        </w:rPr>
        <w:t>шений.</w:t>
      </w:r>
    </w:p>
    <w:p w:rsidR="001A265A" w:rsidRPr="000A4A99" w:rsidRDefault="001A265A" w:rsidP="001A265A">
      <w:pPr>
        <w:pStyle w:val="a6"/>
        <w:spacing w:line="360" w:lineRule="auto"/>
        <w:ind w:firstLine="709"/>
        <w:jc w:val="both"/>
        <w:rPr>
          <w:szCs w:val="28"/>
        </w:rPr>
      </w:pPr>
      <w:r w:rsidRPr="000A4A99">
        <w:rPr>
          <w:b w:val="0"/>
          <w:szCs w:val="28"/>
        </w:rPr>
        <w:t xml:space="preserve">Для реализации поставленной цели необходимо решить следующие </w:t>
      </w:r>
      <w:r w:rsidRPr="000A4A99">
        <w:rPr>
          <w:szCs w:val="28"/>
        </w:rPr>
        <w:t>з</w:t>
      </w:r>
      <w:r w:rsidRPr="000A4A99">
        <w:rPr>
          <w:szCs w:val="28"/>
        </w:rPr>
        <w:t>а</w:t>
      </w:r>
      <w:r w:rsidRPr="000A4A99">
        <w:rPr>
          <w:szCs w:val="28"/>
        </w:rPr>
        <w:t>дачи: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 w:val="0"/>
          <w:bCs/>
          <w:iCs/>
          <w:szCs w:val="28"/>
        </w:rPr>
      </w:pPr>
      <w:r w:rsidRPr="00453E01">
        <w:rPr>
          <w:b w:val="0"/>
          <w:bCs/>
          <w:iCs/>
          <w:szCs w:val="28"/>
        </w:rPr>
        <w:lastRenderedPageBreak/>
        <w:t>- создать условия для развития умения формулировать собственную точку зрения, высказывать и аргументировать ее;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 w:val="0"/>
          <w:bCs/>
          <w:iCs/>
          <w:szCs w:val="28"/>
        </w:rPr>
      </w:pPr>
      <w:r w:rsidRPr="00453E01">
        <w:rPr>
          <w:b w:val="0"/>
          <w:bCs/>
          <w:i/>
          <w:iCs/>
          <w:szCs w:val="28"/>
        </w:rPr>
        <w:t xml:space="preserve">- </w:t>
      </w:r>
      <w:r w:rsidRPr="00453E01">
        <w:rPr>
          <w:b w:val="0"/>
          <w:bCs/>
          <w:iCs/>
          <w:szCs w:val="28"/>
        </w:rPr>
        <w:t>содействовать развитию умения общаться между собой, помочь об</w:t>
      </w:r>
      <w:r w:rsidRPr="00453E01">
        <w:rPr>
          <w:b w:val="0"/>
          <w:bCs/>
          <w:iCs/>
          <w:szCs w:val="28"/>
        </w:rPr>
        <w:t>у</w:t>
      </w:r>
      <w:r w:rsidRPr="00453E01">
        <w:rPr>
          <w:b w:val="0"/>
          <w:bCs/>
          <w:iCs/>
          <w:szCs w:val="28"/>
        </w:rPr>
        <w:t>чающимся осознать ценность совместной деятельности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Cs/>
          <w:iCs/>
          <w:szCs w:val="28"/>
        </w:rPr>
      </w:pPr>
      <w:r w:rsidRPr="00453E01">
        <w:rPr>
          <w:bCs/>
          <w:i/>
          <w:iCs/>
          <w:szCs w:val="28"/>
        </w:rPr>
        <w:t>Предполагаемые результаты: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Cs/>
          <w:iCs/>
          <w:szCs w:val="28"/>
        </w:rPr>
      </w:pPr>
      <w:r w:rsidRPr="00453E01">
        <w:rPr>
          <w:bCs/>
          <w:i/>
          <w:iCs/>
          <w:szCs w:val="28"/>
        </w:rPr>
        <w:t xml:space="preserve">Личностные: </w:t>
      </w:r>
      <w:r w:rsidRPr="00453E01">
        <w:rPr>
          <w:b w:val="0"/>
          <w:bCs/>
          <w:iCs/>
          <w:szCs w:val="28"/>
        </w:rPr>
        <w:t>социальная активность; готовность к общению в рамках кредитно-денежных отношений; готовность вести диалог на основе равн</w:t>
      </w:r>
      <w:r w:rsidRPr="00453E01">
        <w:rPr>
          <w:b w:val="0"/>
          <w:bCs/>
          <w:iCs/>
          <w:szCs w:val="28"/>
        </w:rPr>
        <w:t>о</w:t>
      </w:r>
      <w:r w:rsidRPr="00453E01">
        <w:rPr>
          <w:b w:val="0"/>
          <w:bCs/>
          <w:iCs/>
          <w:szCs w:val="28"/>
        </w:rPr>
        <w:t>правных отношений и взаимного уважения.</w:t>
      </w:r>
    </w:p>
    <w:p w:rsidR="001A265A" w:rsidRPr="00453E01" w:rsidRDefault="001A265A" w:rsidP="001A265A">
      <w:pPr>
        <w:pStyle w:val="a6"/>
        <w:spacing w:line="360" w:lineRule="auto"/>
        <w:ind w:firstLine="709"/>
        <w:jc w:val="both"/>
        <w:rPr>
          <w:b w:val="0"/>
          <w:bCs/>
          <w:iCs/>
          <w:szCs w:val="28"/>
        </w:rPr>
      </w:pPr>
      <w:proofErr w:type="spellStart"/>
      <w:r w:rsidRPr="00453E01">
        <w:rPr>
          <w:bCs/>
          <w:i/>
          <w:iCs/>
          <w:szCs w:val="28"/>
        </w:rPr>
        <w:t>Метапредметные</w:t>
      </w:r>
      <w:proofErr w:type="spellEnd"/>
      <w:r w:rsidRPr="00453E01">
        <w:rPr>
          <w:bCs/>
          <w:i/>
          <w:iCs/>
          <w:szCs w:val="28"/>
        </w:rPr>
        <w:t xml:space="preserve">: </w:t>
      </w:r>
      <w:r w:rsidRPr="00453E01">
        <w:rPr>
          <w:b w:val="0"/>
          <w:bCs/>
          <w:iCs/>
          <w:szCs w:val="28"/>
        </w:rPr>
        <w:t>взаимосвязь экономических и гуманитарных ди</w:t>
      </w:r>
      <w:r w:rsidRPr="00453E01">
        <w:rPr>
          <w:b w:val="0"/>
          <w:bCs/>
          <w:iCs/>
          <w:szCs w:val="28"/>
        </w:rPr>
        <w:t>с</w:t>
      </w:r>
      <w:r w:rsidRPr="00453E01">
        <w:rPr>
          <w:b w:val="0"/>
          <w:bCs/>
          <w:iCs/>
          <w:szCs w:val="28"/>
        </w:rPr>
        <w:t>циплин.</w:t>
      </w:r>
    </w:p>
    <w:p w:rsidR="001A265A" w:rsidRPr="004C2688" w:rsidRDefault="001A265A" w:rsidP="001A265A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C2688">
        <w:rPr>
          <w:sz w:val="28"/>
          <w:szCs w:val="28"/>
        </w:rPr>
        <w:t>Наличие целевого плана действий, пошаговый контроль и самоко</w:t>
      </w:r>
      <w:r w:rsidRPr="004C2688">
        <w:rPr>
          <w:sz w:val="28"/>
          <w:szCs w:val="28"/>
        </w:rPr>
        <w:t>н</w:t>
      </w:r>
      <w:r w:rsidRPr="004C2688">
        <w:rPr>
          <w:sz w:val="28"/>
          <w:szCs w:val="28"/>
        </w:rPr>
        <w:t>троль с возможностью самооценки уровня освоения материала направлены на формирование УУД</w:t>
      </w:r>
      <w:r w:rsidRPr="004C2688">
        <w:rPr>
          <w:b/>
          <w:sz w:val="28"/>
          <w:szCs w:val="28"/>
        </w:rPr>
        <w:t>:</w:t>
      </w:r>
    </w:p>
    <w:p w:rsidR="001A265A" w:rsidRPr="004C2688" w:rsidRDefault="001A265A" w:rsidP="001A265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C2688">
        <w:rPr>
          <w:b/>
          <w:sz w:val="28"/>
          <w:szCs w:val="28"/>
        </w:rPr>
        <w:t>личностных</w:t>
      </w:r>
      <w:r w:rsidRPr="004C2688">
        <w:rPr>
          <w:sz w:val="28"/>
          <w:szCs w:val="28"/>
        </w:rPr>
        <w:t xml:space="preserve"> (определение важности правового, экономического и социального контекста конкретных жизненных ситуаций </w:t>
      </w:r>
      <w:r>
        <w:rPr>
          <w:sz w:val="28"/>
          <w:szCs w:val="28"/>
        </w:rPr>
        <w:t>связанных со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рой кредитования</w:t>
      </w:r>
      <w:r w:rsidRPr="004C2688">
        <w:rPr>
          <w:sz w:val="28"/>
          <w:szCs w:val="28"/>
        </w:rPr>
        <w:t xml:space="preserve">, осознание ответственности за свои поступки); </w:t>
      </w:r>
    </w:p>
    <w:p w:rsidR="001A265A" w:rsidRPr="004C2688" w:rsidRDefault="001A265A" w:rsidP="001A265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C2688">
        <w:rPr>
          <w:b/>
          <w:sz w:val="28"/>
          <w:szCs w:val="28"/>
        </w:rPr>
        <w:t>регулятивных</w:t>
      </w:r>
      <w:proofErr w:type="gramEnd"/>
      <w:r w:rsidRPr="004C2688">
        <w:rPr>
          <w:b/>
          <w:sz w:val="28"/>
          <w:szCs w:val="28"/>
        </w:rPr>
        <w:t xml:space="preserve"> </w:t>
      </w:r>
      <w:r w:rsidRPr="004C2688">
        <w:rPr>
          <w:sz w:val="28"/>
          <w:szCs w:val="28"/>
        </w:rPr>
        <w:t>(п</w:t>
      </w:r>
      <w:r>
        <w:rPr>
          <w:sz w:val="28"/>
          <w:szCs w:val="28"/>
        </w:rPr>
        <w:t>ланирование своей деятельности</w:t>
      </w:r>
      <w:r w:rsidRPr="004C2688">
        <w:rPr>
          <w:sz w:val="28"/>
          <w:szCs w:val="28"/>
        </w:rPr>
        <w:t xml:space="preserve">); </w:t>
      </w:r>
    </w:p>
    <w:p w:rsidR="001A265A" w:rsidRPr="004C2688" w:rsidRDefault="001A265A" w:rsidP="001A265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C2688">
        <w:rPr>
          <w:b/>
          <w:sz w:val="28"/>
          <w:szCs w:val="28"/>
        </w:rPr>
        <w:t>коммуникативных</w:t>
      </w:r>
      <w:r w:rsidRPr="004C2688">
        <w:rPr>
          <w:sz w:val="28"/>
          <w:szCs w:val="28"/>
        </w:rPr>
        <w:t xml:space="preserve"> (формирование умений выслушивать и прин</w:t>
      </w:r>
      <w:r w:rsidRPr="004C2688">
        <w:rPr>
          <w:sz w:val="28"/>
          <w:szCs w:val="28"/>
        </w:rPr>
        <w:t>и</w:t>
      </w:r>
      <w:r w:rsidRPr="004C2688">
        <w:rPr>
          <w:sz w:val="28"/>
          <w:szCs w:val="28"/>
        </w:rPr>
        <w:t xml:space="preserve">мать во внимание взгляды других людей, выступать публично, </w:t>
      </w:r>
      <w:r>
        <w:rPr>
          <w:sz w:val="28"/>
          <w:szCs w:val="28"/>
        </w:rPr>
        <w:t>понимать проблему</w:t>
      </w:r>
      <w:r w:rsidRPr="004C268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A265A" w:rsidRDefault="001A265A" w:rsidP="001A265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C2688">
        <w:rPr>
          <w:b/>
          <w:sz w:val="28"/>
          <w:szCs w:val="28"/>
        </w:rPr>
        <w:t>познавательных</w:t>
      </w:r>
      <w:proofErr w:type="gramEnd"/>
      <w:r w:rsidRPr="004C2688">
        <w:rPr>
          <w:sz w:val="28"/>
          <w:szCs w:val="28"/>
        </w:rPr>
        <w:t xml:space="preserve"> (формулирование цели, создание алгоритма де</w:t>
      </w:r>
      <w:r w:rsidRPr="004C2688">
        <w:rPr>
          <w:sz w:val="28"/>
          <w:szCs w:val="28"/>
        </w:rPr>
        <w:t>я</w:t>
      </w:r>
      <w:r w:rsidRPr="004C2688">
        <w:rPr>
          <w:sz w:val="28"/>
          <w:szCs w:val="28"/>
        </w:rPr>
        <w:t xml:space="preserve">тельности при решении проблемы, нахождение и выделение необходимой информации). </w:t>
      </w:r>
    </w:p>
    <w:p w:rsidR="001A265A" w:rsidRPr="0076213F" w:rsidRDefault="001A265A" w:rsidP="001A265A">
      <w:pPr>
        <w:spacing w:line="360" w:lineRule="auto"/>
        <w:ind w:firstLine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 </w:t>
      </w:r>
      <w:r w:rsidRPr="0076213F">
        <w:rPr>
          <w:b/>
          <w:sz w:val="28"/>
          <w:szCs w:val="28"/>
        </w:rPr>
        <w:t>Методическая характеристика занятия</w:t>
      </w:r>
    </w:p>
    <w:p w:rsidR="001A265A" w:rsidRDefault="001A265A" w:rsidP="00EE2139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множество различных методик и приемов проведения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ков, а так же вне</w:t>
      </w:r>
      <w:r w:rsidR="00EE2139">
        <w:rPr>
          <w:sz w:val="28"/>
          <w:szCs w:val="28"/>
        </w:rPr>
        <w:t>урочной деятельности.</w:t>
      </w:r>
    </w:p>
    <w:p w:rsidR="001A265A" w:rsidRPr="00F416E6" w:rsidRDefault="001A265A" w:rsidP="001A265A">
      <w:pPr>
        <w:pStyle w:val="a4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t>Методом проведения внеклассного мероприятия является дискуссия,  в ходе которой формируются познавательные, коммуникативно-социальные и личностные компетенции.</w:t>
      </w:r>
      <w:r>
        <w:rPr>
          <w:sz w:val="28"/>
          <w:szCs w:val="28"/>
        </w:rPr>
        <w:t xml:space="preserve"> </w:t>
      </w:r>
      <w:r w:rsidRPr="00F416E6">
        <w:rPr>
          <w:sz w:val="28"/>
          <w:szCs w:val="28"/>
        </w:rPr>
        <w:t xml:space="preserve">На занятии используется демонстрация </w:t>
      </w:r>
      <w:proofErr w:type="spellStart"/>
      <w:r w:rsidRPr="00F416E6">
        <w:rPr>
          <w:sz w:val="28"/>
          <w:szCs w:val="28"/>
        </w:rPr>
        <w:t>мультим</w:t>
      </w:r>
      <w:r w:rsidRPr="00F416E6">
        <w:rPr>
          <w:sz w:val="28"/>
          <w:szCs w:val="28"/>
        </w:rPr>
        <w:t>е</w:t>
      </w:r>
      <w:r w:rsidRPr="00F416E6">
        <w:rPr>
          <w:sz w:val="28"/>
          <w:szCs w:val="28"/>
        </w:rPr>
        <w:t>дийной</w:t>
      </w:r>
      <w:proofErr w:type="spellEnd"/>
      <w:r w:rsidRPr="00F416E6">
        <w:rPr>
          <w:sz w:val="28"/>
          <w:szCs w:val="28"/>
        </w:rPr>
        <w:t xml:space="preserve"> презентации, на основе которой  формируется дискуссия.</w:t>
      </w:r>
    </w:p>
    <w:p w:rsidR="001A265A" w:rsidRPr="00F416E6" w:rsidRDefault="001A265A" w:rsidP="001A265A">
      <w:pPr>
        <w:pStyle w:val="a4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lastRenderedPageBreak/>
        <w:t>Для активизации учебного процесса был выбран метод дискуссии, к</w:t>
      </w:r>
      <w:r w:rsidRPr="00F416E6">
        <w:rPr>
          <w:sz w:val="28"/>
          <w:szCs w:val="28"/>
        </w:rPr>
        <w:t>о</w:t>
      </w:r>
      <w:r w:rsidRPr="00F416E6">
        <w:rPr>
          <w:sz w:val="28"/>
          <w:szCs w:val="28"/>
        </w:rPr>
        <w:t>торый включает в себя:</w:t>
      </w:r>
    </w:p>
    <w:p w:rsidR="001A265A" w:rsidRPr="00F416E6" w:rsidRDefault="001A265A" w:rsidP="001A265A">
      <w:pPr>
        <w:pStyle w:val="a4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416E6">
        <w:rPr>
          <w:sz w:val="28"/>
          <w:szCs w:val="28"/>
        </w:rPr>
        <w:t>создание проблемной ситуации;</w:t>
      </w:r>
    </w:p>
    <w:p w:rsidR="001A265A" w:rsidRPr="00F416E6" w:rsidRDefault="001A265A" w:rsidP="001A265A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sz w:val="28"/>
          <w:szCs w:val="28"/>
        </w:rPr>
        <w:t xml:space="preserve">обсуждение вопросов; </w:t>
      </w:r>
    </w:p>
    <w:p w:rsidR="001A265A" w:rsidRPr="00F416E6" w:rsidRDefault="001A265A" w:rsidP="001A265A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sz w:val="28"/>
          <w:szCs w:val="28"/>
        </w:rPr>
        <w:t>поиск решения;</w:t>
      </w:r>
    </w:p>
    <w:p w:rsidR="001A265A" w:rsidRPr="00F416E6" w:rsidRDefault="001A265A" w:rsidP="001A265A">
      <w:pPr>
        <w:pStyle w:val="a4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t>-сравнения точек зрения;</w:t>
      </w:r>
    </w:p>
    <w:p w:rsidR="001A265A" w:rsidRPr="00F416E6" w:rsidRDefault="001A265A" w:rsidP="001A265A">
      <w:pPr>
        <w:pStyle w:val="a4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t>-обратную связь.</w:t>
      </w:r>
    </w:p>
    <w:p w:rsidR="001A265A" w:rsidRDefault="001A265A" w:rsidP="001A265A">
      <w:pPr>
        <w:pStyle w:val="a4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Этапы, регламент, деятельность субъекта и объекта в </w:t>
      </w:r>
      <w:r w:rsidR="00EE2139">
        <w:rPr>
          <w:sz w:val="28"/>
          <w:szCs w:val="28"/>
        </w:rPr>
        <w:t>ходе проведения внеклассного занятия по теме «Кредит – жизнь в долг или способ удовл</w:t>
      </w:r>
      <w:r w:rsidR="00EE2139">
        <w:rPr>
          <w:sz w:val="28"/>
          <w:szCs w:val="28"/>
        </w:rPr>
        <w:t>е</w:t>
      </w:r>
      <w:r w:rsidR="00EE2139">
        <w:rPr>
          <w:sz w:val="28"/>
          <w:szCs w:val="28"/>
        </w:rPr>
        <w:t>творения потребностей?»</w:t>
      </w:r>
      <w:r>
        <w:rPr>
          <w:sz w:val="28"/>
          <w:szCs w:val="28"/>
        </w:rPr>
        <w:t xml:space="preserve"> прописаны в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аб</w:t>
      </w:r>
      <w:r w:rsidR="006E002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6E0029">
        <w:rPr>
          <w:sz w:val="28"/>
          <w:szCs w:val="28"/>
        </w:rPr>
        <w:t xml:space="preserve"> </w:t>
      </w:r>
    </w:p>
    <w:tbl>
      <w:tblPr>
        <w:tblStyle w:val="a3"/>
        <w:tblW w:w="9606" w:type="dxa"/>
        <w:tblLayout w:type="fixed"/>
        <w:tblLook w:val="04A0"/>
      </w:tblPr>
      <w:tblGrid>
        <w:gridCol w:w="3763"/>
        <w:gridCol w:w="2015"/>
        <w:gridCol w:w="3828"/>
      </w:tblGrid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Tr="001A265A">
        <w:trPr>
          <w:hidden/>
        </w:trPr>
        <w:tc>
          <w:tcPr>
            <w:tcW w:w="3763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2015" w:type="dxa"/>
          </w:tcPr>
          <w:p w:rsidR="006F56E0" w:rsidRDefault="006F56E0" w:rsidP="00771B9F">
            <w:pPr>
              <w:rPr>
                <w:vanish/>
              </w:rPr>
            </w:pPr>
          </w:p>
        </w:tc>
        <w:tc>
          <w:tcPr>
            <w:tcW w:w="3828" w:type="dxa"/>
          </w:tcPr>
          <w:p w:rsidR="006F56E0" w:rsidRDefault="006F56E0" w:rsidP="00771B9F">
            <w:pPr>
              <w:rPr>
                <w:vanish/>
              </w:rPr>
            </w:pPr>
          </w:p>
        </w:tc>
      </w:tr>
      <w:tr w:rsidR="006F56E0" w:rsidRPr="006F56E0" w:rsidTr="001A265A">
        <w:trPr>
          <w:trHeight w:val="961"/>
        </w:trPr>
        <w:tc>
          <w:tcPr>
            <w:tcW w:w="3763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rPr>
                <w:b/>
                <w:bCs/>
              </w:rPr>
              <w:t>Этап</w:t>
            </w:r>
          </w:p>
        </w:tc>
        <w:tc>
          <w:tcPr>
            <w:tcW w:w="2015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rPr>
                <w:b/>
                <w:bCs/>
              </w:rPr>
              <w:t>Продолжител</w:t>
            </w:r>
            <w:r w:rsidRPr="006F56E0">
              <w:rPr>
                <w:b/>
                <w:bCs/>
              </w:rPr>
              <w:t>ь</w:t>
            </w:r>
            <w:r w:rsidRPr="006F56E0">
              <w:rPr>
                <w:b/>
                <w:bCs/>
              </w:rPr>
              <w:t>ность</w:t>
            </w:r>
          </w:p>
        </w:tc>
        <w:tc>
          <w:tcPr>
            <w:tcW w:w="3828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rPr>
                <w:b/>
                <w:bCs/>
              </w:rPr>
              <w:t>Действия обучающихся при в</w:t>
            </w:r>
            <w:r w:rsidRPr="006F56E0">
              <w:rPr>
                <w:b/>
                <w:bCs/>
              </w:rPr>
              <w:t>ы</w:t>
            </w:r>
            <w:r w:rsidRPr="006F56E0">
              <w:rPr>
                <w:b/>
                <w:bCs/>
              </w:rPr>
              <w:t>полнении заданий или типы з</w:t>
            </w:r>
            <w:r w:rsidRPr="006F56E0">
              <w:rPr>
                <w:b/>
                <w:bCs/>
              </w:rPr>
              <w:t>а</w:t>
            </w:r>
            <w:r w:rsidRPr="006F56E0">
              <w:rPr>
                <w:b/>
                <w:bCs/>
              </w:rPr>
              <w:t xml:space="preserve">даний </w:t>
            </w:r>
            <w:proofErr w:type="gramStart"/>
            <w:r w:rsidRPr="006F56E0">
              <w:rPr>
                <w:b/>
                <w:bCs/>
              </w:rPr>
              <w:t>для</w:t>
            </w:r>
            <w:proofErr w:type="gramEnd"/>
            <w:r w:rsidRPr="006F56E0">
              <w:rPr>
                <w:b/>
                <w:bCs/>
              </w:rPr>
              <w:t xml:space="preserve"> обучающихся</w:t>
            </w:r>
          </w:p>
        </w:tc>
      </w:tr>
      <w:tr w:rsidR="006F56E0" w:rsidRPr="006F56E0" w:rsidTr="001A265A">
        <w:trPr>
          <w:trHeight w:val="909"/>
        </w:trPr>
        <w:tc>
          <w:tcPr>
            <w:tcW w:w="3763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Актуализация знаний</w:t>
            </w:r>
          </w:p>
        </w:tc>
        <w:tc>
          <w:tcPr>
            <w:tcW w:w="2015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7 мин</w:t>
            </w:r>
          </w:p>
        </w:tc>
        <w:tc>
          <w:tcPr>
            <w:tcW w:w="3828" w:type="dxa"/>
            <w:hideMark/>
          </w:tcPr>
          <w:p w:rsidR="00B45398" w:rsidRPr="006F56E0" w:rsidRDefault="006F56E0" w:rsidP="00EE2139">
            <w:pPr>
              <w:jc w:val="center"/>
            </w:pPr>
            <w:proofErr w:type="gramStart"/>
            <w:r w:rsidRPr="006F56E0">
              <w:t>Обучающиеся рассматривают пр</w:t>
            </w:r>
            <w:r w:rsidRPr="006F56E0">
              <w:t>е</w:t>
            </w:r>
            <w:r w:rsidRPr="006F56E0">
              <w:t>зентацию и отвечают на вопросы преподавателя, высказывают свое мнение.</w:t>
            </w:r>
            <w:proofErr w:type="gramEnd"/>
          </w:p>
        </w:tc>
      </w:tr>
      <w:tr w:rsidR="006F56E0" w:rsidRPr="006F56E0" w:rsidTr="001A265A">
        <w:trPr>
          <w:trHeight w:val="933"/>
        </w:trPr>
        <w:tc>
          <w:tcPr>
            <w:tcW w:w="3763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Создание проблемной ситуации</w:t>
            </w:r>
          </w:p>
        </w:tc>
        <w:tc>
          <w:tcPr>
            <w:tcW w:w="2015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5 мин</w:t>
            </w:r>
          </w:p>
        </w:tc>
        <w:tc>
          <w:tcPr>
            <w:tcW w:w="3828" w:type="dxa"/>
            <w:hideMark/>
          </w:tcPr>
          <w:p w:rsidR="00B45398" w:rsidRPr="006F56E0" w:rsidRDefault="006F56E0" w:rsidP="00EE2139">
            <w:pPr>
              <w:jc w:val="center"/>
            </w:pPr>
            <w:proofErr w:type="gramStart"/>
            <w:r w:rsidRPr="006F56E0">
              <w:t>Обучающиеся</w:t>
            </w:r>
            <w:proofErr w:type="gramEnd"/>
            <w:r w:rsidRPr="006F56E0">
              <w:t xml:space="preserve"> знакомятся с пр</w:t>
            </w:r>
            <w:r w:rsidRPr="006F56E0">
              <w:t>о</w:t>
            </w:r>
            <w:r w:rsidRPr="006F56E0">
              <w:t>блемной ситуацией.</w:t>
            </w:r>
          </w:p>
        </w:tc>
      </w:tr>
      <w:tr w:rsidR="006F56E0" w:rsidRPr="006F56E0" w:rsidTr="001A265A">
        <w:trPr>
          <w:trHeight w:val="933"/>
        </w:trPr>
        <w:tc>
          <w:tcPr>
            <w:tcW w:w="3763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Дискуссия</w:t>
            </w:r>
          </w:p>
        </w:tc>
        <w:tc>
          <w:tcPr>
            <w:tcW w:w="2015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30 мин</w:t>
            </w:r>
          </w:p>
        </w:tc>
        <w:tc>
          <w:tcPr>
            <w:tcW w:w="3828" w:type="dxa"/>
            <w:hideMark/>
          </w:tcPr>
          <w:p w:rsidR="00B45398" w:rsidRPr="006F56E0" w:rsidRDefault="006F56E0" w:rsidP="00EE2139">
            <w:pPr>
              <w:jc w:val="center"/>
            </w:pPr>
            <w:proofErr w:type="gramStart"/>
            <w:r w:rsidRPr="006F56E0">
              <w:t>Обучающиеся</w:t>
            </w:r>
            <w:proofErr w:type="gramEnd"/>
            <w:r w:rsidRPr="006F56E0">
              <w:t xml:space="preserve"> участвуют в обсу</w:t>
            </w:r>
            <w:r w:rsidRPr="006F56E0">
              <w:t>ж</w:t>
            </w:r>
            <w:r w:rsidRPr="006F56E0">
              <w:t>дении вопросов, свободно обм</w:t>
            </w:r>
            <w:r w:rsidRPr="006F56E0">
              <w:t>е</w:t>
            </w:r>
            <w:r w:rsidRPr="006F56E0">
              <w:t>ниваются мнениями.</w:t>
            </w:r>
          </w:p>
        </w:tc>
      </w:tr>
      <w:tr w:rsidR="006F56E0" w:rsidRPr="006F56E0" w:rsidTr="001A265A">
        <w:trPr>
          <w:trHeight w:val="933"/>
        </w:trPr>
        <w:tc>
          <w:tcPr>
            <w:tcW w:w="3763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Рефлексия</w:t>
            </w:r>
          </w:p>
        </w:tc>
        <w:tc>
          <w:tcPr>
            <w:tcW w:w="2015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3 мин</w:t>
            </w:r>
          </w:p>
        </w:tc>
        <w:tc>
          <w:tcPr>
            <w:tcW w:w="3828" w:type="dxa"/>
            <w:hideMark/>
          </w:tcPr>
          <w:p w:rsidR="00B45398" w:rsidRPr="006F56E0" w:rsidRDefault="006F56E0" w:rsidP="00EE2139">
            <w:pPr>
              <w:jc w:val="center"/>
            </w:pPr>
            <w:r w:rsidRPr="006F56E0">
              <w:t>Соотносят результат деятельности с целью.</w:t>
            </w:r>
          </w:p>
        </w:tc>
      </w:tr>
    </w:tbl>
    <w:p w:rsidR="006F56E0" w:rsidRPr="00771B9F" w:rsidRDefault="006F56E0" w:rsidP="00771B9F">
      <w:pPr>
        <w:rPr>
          <w:vanish/>
        </w:rPr>
      </w:pPr>
    </w:p>
    <w:p w:rsidR="00036E3D" w:rsidRDefault="00036E3D" w:rsidP="00CC21FE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F416E6" w:rsidRPr="001A265A" w:rsidRDefault="001A265A" w:rsidP="001A265A">
      <w:pPr>
        <w:pStyle w:val="a4"/>
        <w:tabs>
          <w:tab w:val="left" w:pos="993"/>
        </w:tabs>
        <w:spacing w:after="0" w:line="360" w:lineRule="auto"/>
        <w:ind w:left="-142" w:firstLine="851"/>
        <w:jc w:val="both"/>
        <w:rPr>
          <w:sz w:val="28"/>
          <w:szCs w:val="28"/>
        </w:rPr>
      </w:pPr>
      <w:r w:rsidRPr="001A265A">
        <w:rPr>
          <w:bCs/>
          <w:sz w:val="28"/>
          <w:szCs w:val="28"/>
        </w:rPr>
        <w:t>Для   оценки методики</w:t>
      </w:r>
      <w:r w:rsidR="009159DC" w:rsidRPr="001A265A">
        <w:rPr>
          <w:bCs/>
          <w:sz w:val="28"/>
          <w:szCs w:val="28"/>
        </w:rPr>
        <w:t xml:space="preserve"> педагогической эффективности занятия</w:t>
      </w:r>
      <w:r w:rsidRPr="001A265A">
        <w:rPr>
          <w:bCs/>
          <w:sz w:val="28"/>
          <w:szCs w:val="28"/>
        </w:rPr>
        <w:t xml:space="preserve"> мы и</w:t>
      </w:r>
      <w:r w:rsidRPr="001A265A">
        <w:rPr>
          <w:bCs/>
          <w:sz w:val="28"/>
          <w:szCs w:val="28"/>
        </w:rPr>
        <w:t>с</w:t>
      </w:r>
      <w:r w:rsidRPr="001A265A">
        <w:rPr>
          <w:bCs/>
          <w:sz w:val="28"/>
          <w:szCs w:val="28"/>
        </w:rPr>
        <w:t>пользуем в</w:t>
      </w:r>
      <w:r w:rsidR="00F416E6" w:rsidRPr="001A265A">
        <w:rPr>
          <w:bCs/>
          <w:sz w:val="28"/>
          <w:szCs w:val="28"/>
        </w:rPr>
        <w:t>опросы педагогической рефлексии</w:t>
      </w:r>
      <w:r w:rsidRPr="001A265A">
        <w:rPr>
          <w:bCs/>
          <w:sz w:val="28"/>
          <w:szCs w:val="28"/>
        </w:rPr>
        <w:t>:</w:t>
      </w:r>
    </w:p>
    <w:p w:rsidR="00B45398" w:rsidRPr="001A265A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A265A">
        <w:rPr>
          <w:i/>
          <w:iCs/>
          <w:sz w:val="28"/>
          <w:szCs w:val="28"/>
        </w:rPr>
        <w:t xml:space="preserve">Какая информация была для вас наиболее полезной? </w:t>
      </w:r>
    </w:p>
    <w:p w:rsidR="00B45398" w:rsidRPr="00F416E6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>Какие знания вам могут пригодиться в случае оформлении кредита?</w:t>
      </w:r>
    </w:p>
    <w:p w:rsidR="00B45398" w:rsidRPr="00F416E6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>Удалось ли нам достигнуть цели занятия?</w:t>
      </w:r>
    </w:p>
    <w:p w:rsidR="00B45398" w:rsidRPr="00F416E6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>Какие проблемы нам удалось решить сегодня?</w:t>
      </w:r>
    </w:p>
    <w:p w:rsidR="00B45398" w:rsidRPr="00F416E6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 xml:space="preserve">На какие вопросы вы хотели бы еще получить ответы? </w:t>
      </w:r>
    </w:p>
    <w:p w:rsidR="00B45398" w:rsidRPr="00F416E6" w:rsidRDefault="00433B89" w:rsidP="00433B89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lastRenderedPageBreak/>
        <w:t xml:space="preserve"> Как вы считаете: Кредит это жизнь в долг или способ удовлетвор</w:t>
      </w:r>
      <w:r w:rsidRPr="00F416E6">
        <w:rPr>
          <w:i/>
          <w:iCs/>
          <w:sz w:val="28"/>
          <w:szCs w:val="28"/>
        </w:rPr>
        <w:t>е</w:t>
      </w:r>
      <w:r w:rsidRPr="00F416E6">
        <w:rPr>
          <w:i/>
          <w:iCs/>
          <w:sz w:val="28"/>
          <w:szCs w:val="28"/>
        </w:rPr>
        <w:t xml:space="preserve">ния потребностей? </w:t>
      </w:r>
    </w:p>
    <w:p w:rsidR="00F416E6" w:rsidRPr="00F416E6" w:rsidRDefault="00F416E6" w:rsidP="00F416E6">
      <w:pPr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 w:rsidRPr="00F416E6">
        <w:rPr>
          <w:sz w:val="28"/>
          <w:szCs w:val="28"/>
        </w:rPr>
        <w:t xml:space="preserve">Критерии оценки эффективности занятия </w:t>
      </w:r>
    </w:p>
    <w:p w:rsidR="00B45398" w:rsidRPr="00F416E6" w:rsidRDefault="00433B89" w:rsidP="00433B89">
      <w:pPr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 xml:space="preserve">Уровень включенности </w:t>
      </w:r>
      <w:proofErr w:type="gramStart"/>
      <w:r w:rsidRPr="00F416E6">
        <w:rPr>
          <w:i/>
          <w:iCs/>
          <w:sz w:val="28"/>
          <w:szCs w:val="28"/>
        </w:rPr>
        <w:t>обучающихся</w:t>
      </w:r>
      <w:proofErr w:type="gramEnd"/>
      <w:r w:rsidRPr="00F416E6">
        <w:rPr>
          <w:i/>
          <w:iCs/>
          <w:sz w:val="28"/>
          <w:szCs w:val="28"/>
        </w:rPr>
        <w:t xml:space="preserve"> в образовательный процесс. </w:t>
      </w:r>
    </w:p>
    <w:p w:rsidR="00B45398" w:rsidRPr="00F416E6" w:rsidRDefault="00433B89" w:rsidP="00433B89">
      <w:pPr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>Активность обратной связи.</w:t>
      </w:r>
    </w:p>
    <w:p w:rsidR="00B45398" w:rsidRPr="00F416E6" w:rsidRDefault="00433B89" w:rsidP="00433B89">
      <w:pPr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F416E6">
        <w:rPr>
          <w:i/>
          <w:iCs/>
          <w:sz w:val="28"/>
          <w:szCs w:val="28"/>
        </w:rPr>
        <w:t xml:space="preserve">Уровень осмысления и понимания системы кредитования. </w:t>
      </w:r>
    </w:p>
    <w:p w:rsidR="00B4365E" w:rsidRPr="006E0029" w:rsidRDefault="009910A3" w:rsidP="00036E3D">
      <w:pPr>
        <w:pStyle w:val="a6"/>
        <w:tabs>
          <w:tab w:val="left" w:pos="993"/>
        </w:tabs>
        <w:spacing w:line="360" w:lineRule="auto"/>
        <w:ind w:left="-142" w:firstLine="851"/>
        <w:jc w:val="both"/>
        <w:rPr>
          <w:b w:val="0"/>
          <w:szCs w:val="28"/>
        </w:rPr>
      </w:pPr>
      <w:r w:rsidRPr="006E0029">
        <w:rPr>
          <w:b w:val="0"/>
          <w:szCs w:val="28"/>
        </w:rPr>
        <w:t>Для формирования у обуч</w:t>
      </w:r>
      <w:r w:rsidR="00B4365E" w:rsidRPr="006E0029">
        <w:rPr>
          <w:b w:val="0"/>
          <w:szCs w:val="28"/>
        </w:rPr>
        <w:t>а</w:t>
      </w:r>
      <w:r w:rsidRPr="006E0029">
        <w:rPr>
          <w:b w:val="0"/>
          <w:szCs w:val="28"/>
        </w:rPr>
        <w:t>ю</w:t>
      </w:r>
      <w:r w:rsidR="00B4365E" w:rsidRPr="006E0029">
        <w:rPr>
          <w:b w:val="0"/>
          <w:szCs w:val="28"/>
        </w:rPr>
        <w:t>щихся навыков самостоятельной работы и развития системы анализа материала в методическом руководстве предлож</w:t>
      </w:r>
      <w:r w:rsidR="00B4365E" w:rsidRPr="006E0029">
        <w:rPr>
          <w:b w:val="0"/>
          <w:szCs w:val="28"/>
        </w:rPr>
        <w:t>е</w:t>
      </w:r>
      <w:r w:rsidR="00B4365E" w:rsidRPr="006E0029">
        <w:rPr>
          <w:b w:val="0"/>
          <w:szCs w:val="28"/>
        </w:rPr>
        <w:t>ны различные алгоритмы учебных действий.</w:t>
      </w:r>
    </w:p>
    <w:p w:rsidR="00517DAB" w:rsidRDefault="00B4365E" w:rsidP="000C3B72">
      <w:pPr>
        <w:pStyle w:val="a6"/>
        <w:tabs>
          <w:tab w:val="left" w:pos="993"/>
        </w:tabs>
        <w:spacing w:line="360" w:lineRule="auto"/>
        <w:ind w:left="-142" w:firstLine="851"/>
        <w:jc w:val="both"/>
        <w:rPr>
          <w:b w:val="0"/>
          <w:szCs w:val="28"/>
        </w:rPr>
      </w:pPr>
      <w:r w:rsidRPr="004C2688">
        <w:rPr>
          <w:b w:val="0"/>
          <w:szCs w:val="28"/>
        </w:rPr>
        <w:t>Для развития творческой активности и любоз</w:t>
      </w:r>
      <w:r w:rsidR="009D7C20">
        <w:rPr>
          <w:b w:val="0"/>
          <w:szCs w:val="28"/>
        </w:rPr>
        <w:t>нательности</w:t>
      </w:r>
      <w:r w:rsidR="009910A3" w:rsidRPr="004C2688">
        <w:rPr>
          <w:b w:val="0"/>
          <w:szCs w:val="28"/>
        </w:rPr>
        <w:t xml:space="preserve"> в конце зан</w:t>
      </w:r>
      <w:r w:rsidR="009910A3" w:rsidRPr="004C2688">
        <w:rPr>
          <w:b w:val="0"/>
          <w:szCs w:val="28"/>
        </w:rPr>
        <w:t>я</w:t>
      </w:r>
      <w:r w:rsidR="009910A3" w:rsidRPr="004C2688">
        <w:rPr>
          <w:b w:val="0"/>
          <w:szCs w:val="28"/>
        </w:rPr>
        <w:t>тия</w:t>
      </w:r>
      <w:r w:rsidRPr="004C2688">
        <w:rPr>
          <w:b w:val="0"/>
          <w:szCs w:val="28"/>
        </w:rPr>
        <w:t xml:space="preserve"> </w:t>
      </w:r>
      <w:r w:rsidR="009910A3" w:rsidRPr="004C2688">
        <w:rPr>
          <w:b w:val="0"/>
          <w:szCs w:val="28"/>
        </w:rPr>
        <w:t>предлага</w:t>
      </w:r>
      <w:r w:rsidR="000C3B72">
        <w:rPr>
          <w:b w:val="0"/>
          <w:szCs w:val="28"/>
        </w:rPr>
        <w:t>е</w:t>
      </w:r>
      <w:r w:rsidR="009910A3" w:rsidRPr="004C2688">
        <w:rPr>
          <w:b w:val="0"/>
          <w:szCs w:val="28"/>
        </w:rPr>
        <w:t>тся</w:t>
      </w:r>
      <w:r w:rsidRPr="004C2688">
        <w:rPr>
          <w:b w:val="0"/>
          <w:szCs w:val="28"/>
        </w:rPr>
        <w:t xml:space="preserve"> </w:t>
      </w:r>
      <w:r w:rsidR="000C3B72">
        <w:rPr>
          <w:b w:val="0"/>
          <w:szCs w:val="28"/>
        </w:rPr>
        <w:t>рефлексия собственной деятельности</w:t>
      </w:r>
      <w:r w:rsidRPr="004C2688">
        <w:rPr>
          <w:b w:val="0"/>
          <w:szCs w:val="28"/>
        </w:rPr>
        <w:t xml:space="preserve">. </w:t>
      </w: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0C3B72" w:rsidRDefault="000C3B72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B4365E" w:rsidRDefault="00517DAB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  <w:r>
        <w:rPr>
          <w:szCs w:val="28"/>
        </w:rPr>
        <w:lastRenderedPageBreak/>
        <w:t>ЗАКЛЮЧЕНИЕ</w:t>
      </w:r>
    </w:p>
    <w:p w:rsidR="009F6501" w:rsidRPr="009F6501" w:rsidRDefault="009F6501" w:rsidP="009F6501">
      <w:pPr>
        <w:spacing w:line="360" w:lineRule="auto"/>
        <w:ind w:firstLine="709"/>
        <w:jc w:val="both"/>
        <w:rPr>
          <w:sz w:val="28"/>
          <w:szCs w:val="28"/>
        </w:rPr>
      </w:pPr>
      <w:r w:rsidRPr="009F6501">
        <w:rPr>
          <w:sz w:val="28"/>
          <w:szCs w:val="28"/>
        </w:rPr>
        <w:t>Деньги нужны всем, но далеко не у каждого есть достаточно возмо</w:t>
      </w:r>
      <w:r w:rsidRPr="009F6501">
        <w:rPr>
          <w:sz w:val="28"/>
          <w:szCs w:val="28"/>
        </w:rPr>
        <w:t>ж</w:t>
      </w:r>
      <w:r w:rsidRPr="009F6501">
        <w:rPr>
          <w:sz w:val="28"/>
          <w:szCs w:val="28"/>
        </w:rPr>
        <w:t>ностей для того, чт</w:t>
      </w:r>
      <w:r w:rsidRPr="009F6501">
        <w:rPr>
          <w:sz w:val="28"/>
          <w:szCs w:val="28"/>
        </w:rPr>
        <w:t>о</w:t>
      </w:r>
      <w:r w:rsidRPr="009F6501">
        <w:rPr>
          <w:sz w:val="28"/>
          <w:szCs w:val="28"/>
        </w:rPr>
        <w:t xml:space="preserve">бы заработать необходимую денежную сумму. В таком случае выход остается только один </w:t>
      </w:r>
      <w:r>
        <w:rPr>
          <w:sz w:val="28"/>
          <w:szCs w:val="28"/>
        </w:rPr>
        <w:t>-</w:t>
      </w:r>
      <w:r w:rsidRPr="009F6501">
        <w:rPr>
          <w:sz w:val="28"/>
          <w:szCs w:val="28"/>
        </w:rPr>
        <w:t xml:space="preserve"> просто взять заем, который поможет п</w:t>
      </w:r>
      <w:r w:rsidRPr="009F6501">
        <w:rPr>
          <w:sz w:val="28"/>
          <w:szCs w:val="28"/>
        </w:rPr>
        <w:t>о</w:t>
      </w:r>
      <w:r w:rsidRPr="009F6501">
        <w:rPr>
          <w:sz w:val="28"/>
          <w:szCs w:val="28"/>
        </w:rPr>
        <w:t>лучить деньги на любые свои цели.</w:t>
      </w:r>
    </w:p>
    <w:p w:rsidR="009F6501" w:rsidRPr="009F6501" w:rsidRDefault="009F6501" w:rsidP="009F6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6501">
        <w:rPr>
          <w:sz w:val="28"/>
          <w:szCs w:val="28"/>
        </w:rPr>
        <w:t>ктуальность </w:t>
      </w:r>
      <w:r>
        <w:rPr>
          <w:sz w:val="28"/>
          <w:szCs w:val="28"/>
        </w:rPr>
        <w:t xml:space="preserve">изучения вопросов кредитования </w:t>
      </w:r>
      <w:r w:rsidRPr="009F6501">
        <w:rPr>
          <w:sz w:val="28"/>
          <w:szCs w:val="28"/>
        </w:rPr>
        <w:t>остается очень выс</w:t>
      </w:r>
      <w:r w:rsidRPr="009F6501">
        <w:rPr>
          <w:sz w:val="28"/>
          <w:szCs w:val="28"/>
        </w:rPr>
        <w:t>о</w:t>
      </w:r>
      <w:r w:rsidRPr="009F6501">
        <w:rPr>
          <w:sz w:val="28"/>
          <w:szCs w:val="28"/>
        </w:rPr>
        <w:t>кой. Люди активно берут деньги для решения своих финансовых проблем, тем более что с каждым годом сделать это становится только проще</w:t>
      </w:r>
      <w:r>
        <w:rPr>
          <w:sz w:val="28"/>
          <w:szCs w:val="28"/>
        </w:rPr>
        <w:t xml:space="preserve">. </w:t>
      </w:r>
      <w:r w:rsidRPr="009F6501">
        <w:rPr>
          <w:sz w:val="28"/>
          <w:szCs w:val="28"/>
        </w:rPr>
        <w:t>Получ</w:t>
      </w:r>
      <w:r w:rsidRPr="009F6501">
        <w:rPr>
          <w:sz w:val="28"/>
          <w:szCs w:val="28"/>
        </w:rPr>
        <w:t>а</w:t>
      </w:r>
      <w:r w:rsidRPr="009F6501">
        <w:rPr>
          <w:sz w:val="28"/>
          <w:szCs w:val="28"/>
        </w:rPr>
        <w:t xml:space="preserve">ется, что взять необходимую ссуду </w:t>
      </w:r>
      <w:r>
        <w:rPr>
          <w:sz w:val="28"/>
          <w:szCs w:val="28"/>
        </w:rPr>
        <w:t>можно  легко</w:t>
      </w:r>
      <w:r w:rsidRPr="009F6501">
        <w:rPr>
          <w:sz w:val="28"/>
          <w:szCs w:val="28"/>
        </w:rPr>
        <w:t xml:space="preserve">, а  </w:t>
      </w:r>
      <w:r w:rsidR="00545E47">
        <w:rPr>
          <w:sz w:val="28"/>
          <w:szCs w:val="28"/>
        </w:rPr>
        <w:t>вот с возвратом могут возникнуть проблемы</w:t>
      </w:r>
      <w:r w:rsidRPr="009F6501">
        <w:rPr>
          <w:sz w:val="28"/>
          <w:szCs w:val="28"/>
        </w:rPr>
        <w:t>.</w:t>
      </w:r>
    </w:p>
    <w:p w:rsidR="0063503A" w:rsidRPr="00F02C6E" w:rsidRDefault="00F02C6E" w:rsidP="00F02C6E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Тема «Кредит – жизнь в долг или способ удовлетворить свои потребн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сти?»</w:t>
      </w:r>
      <w:r w:rsidR="0063503A" w:rsidRPr="00F02C6E">
        <w:rPr>
          <w:sz w:val="28"/>
          <w:szCs w:val="28"/>
        </w:rPr>
        <w:t xml:space="preserve"> является одной из важных тем </w:t>
      </w:r>
      <w:r>
        <w:rPr>
          <w:sz w:val="28"/>
          <w:szCs w:val="28"/>
        </w:rPr>
        <w:t>цикла внеклассных занятий  в рамках обучения финансовой грамотности</w:t>
      </w:r>
      <w:r w:rsidR="0063503A" w:rsidRPr="00F02C6E">
        <w:rPr>
          <w:sz w:val="28"/>
          <w:szCs w:val="28"/>
        </w:rPr>
        <w:t>. Будущим специалистам необходимо из</w:t>
      </w:r>
      <w:r w:rsidR="0063503A" w:rsidRPr="00F02C6E">
        <w:rPr>
          <w:sz w:val="28"/>
          <w:szCs w:val="28"/>
        </w:rPr>
        <w:t>у</w:t>
      </w:r>
      <w:r w:rsidR="0063503A" w:rsidRPr="00F02C6E">
        <w:rPr>
          <w:sz w:val="28"/>
          <w:szCs w:val="28"/>
        </w:rPr>
        <w:t>чить механизм кредитования, особенности оформления документов для п</w:t>
      </w:r>
      <w:r w:rsidR="0063503A" w:rsidRPr="00F02C6E">
        <w:rPr>
          <w:sz w:val="28"/>
          <w:szCs w:val="28"/>
        </w:rPr>
        <w:t>о</w:t>
      </w:r>
      <w:r w:rsidR="0063503A" w:rsidRPr="00F02C6E">
        <w:rPr>
          <w:sz w:val="28"/>
          <w:szCs w:val="28"/>
        </w:rPr>
        <w:t xml:space="preserve">лучения кредита. Методическая разработка по проведению </w:t>
      </w:r>
      <w:r>
        <w:rPr>
          <w:sz w:val="28"/>
          <w:szCs w:val="28"/>
        </w:rPr>
        <w:t>внеклассного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нятия по теме «Кредит – жизнь в долг или способ удовлетворить свои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требности?» </w:t>
      </w:r>
      <w:r w:rsidR="0063503A" w:rsidRPr="00F02C6E">
        <w:rPr>
          <w:sz w:val="28"/>
          <w:szCs w:val="28"/>
        </w:rPr>
        <w:t>с применением различных методов обучения окажет помощь в совершенствовании про</w:t>
      </w:r>
      <w:r>
        <w:rPr>
          <w:sz w:val="28"/>
          <w:szCs w:val="28"/>
        </w:rPr>
        <w:t xml:space="preserve">цесса обучения. </w:t>
      </w:r>
      <w:r w:rsidR="0063503A" w:rsidRPr="00F02C6E">
        <w:rPr>
          <w:sz w:val="28"/>
          <w:szCs w:val="28"/>
        </w:rPr>
        <w:t>Тема рассматривается с учетом зн</w:t>
      </w:r>
      <w:r w:rsidR="0063503A" w:rsidRPr="00F02C6E">
        <w:rPr>
          <w:sz w:val="28"/>
          <w:szCs w:val="28"/>
        </w:rPr>
        <w:t>а</w:t>
      </w:r>
      <w:r w:rsidR="0063503A" w:rsidRPr="00F02C6E">
        <w:rPr>
          <w:sz w:val="28"/>
          <w:szCs w:val="28"/>
        </w:rPr>
        <w:t xml:space="preserve">ний, получаемых на уроках </w:t>
      </w:r>
      <w:r>
        <w:rPr>
          <w:sz w:val="28"/>
          <w:szCs w:val="28"/>
        </w:rPr>
        <w:t>обществознания (включая экономику и право)</w:t>
      </w:r>
      <w:r w:rsidR="0063503A" w:rsidRPr="00F02C6E">
        <w:rPr>
          <w:sz w:val="28"/>
          <w:szCs w:val="28"/>
        </w:rPr>
        <w:t xml:space="preserve">. </w:t>
      </w:r>
    </w:p>
    <w:p w:rsidR="00470A2A" w:rsidRPr="0063503A" w:rsidRDefault="00470A2A" w:rsidP="00036E3D">
      <w:pPr>
        <w:pStyle w:val="a6"/>
        <w:tabs>
          <w:tab w:val="left" w:pos="993"/>
        </w:tabs>
        <w:spacing w:line="360" w:lineRule="auto"/>
        <w:ind w:left="-142" w:firstLine="851"/>
        <w:rPr>
          <w:szCs w:val="28"/>
        </w:rPr>
      </w:pPr>
    </w:p>
    <w:p w:rsidR="006E0029" w:rsidRP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color w:val="FF0000"/>
          <w:sz w:val="28"/>
          <w:szCs w:val="28"/>
        </w:rPr>
      </w:pPr>
    </w:p>
    <w:p w:rsidR="006E0029" w:rsidRP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color w:val="FF0000"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E0029" w:rsidRDefault="006E0029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671546" w:rsidRDefault="00F20CD1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ИСПОЛЬЗУЕМЫХ</w:t>
      </w:r>
      <w:r w:rsidR="00671546">
        <w:rPr>
          <w:b/>
          <w:sz w:val="28"/>
          <w:szCs w:val="28"/>
        </w:rPr>
        <w:t xml:space="preserve"> ИСТОЧНИКОВ</w:t>
      </w:r>
    </w:p>
    <w:p w:rsidR="00F20CD1" w:rsidRPr="001F1034" w:rsidRDefault="00F20CD1" w:rsidP="00671546">
      <w:pPr>
        <w:tabs>
          <w:tab w:val="left" w:pos="3180"/>
        </w:tabs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 xml:space="preserve">Жданова А. Финансовая грамотность: методические рекомендации для преподавателя. СПО </w:t>
      </w:r>
      <w:proofErr w:type="gramStart"/>
      <w:r w:rsidRPr="00F20CD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20CD1">
        <w:rPr>
          <w:rFonts w:ascii="Times New Roman" w:hAnsi="Times New Roman" w:cs="Times New Roman"/>
          <w:sz w:val="28"/>
          <w:szCs w:val="28"/>
        </w:rPr>
        <w:t>.: ВИТА-ПРЕСС, 2014</w:t>
      </w: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 xml:space="preserve">Жданова А. Финансовая грамотность: Материалы для </w:t>
      </w:r>
      <w:proofErr w:type="gramStart"/>
      <w:r w:rsidRPr="00F20C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0CD1">
        <w:rPr>
          <w:rFonts w:ascii="Times New Roman" w:hAnsi="Times New Roman" w:cs="Times New Roman"/>
          <w:sz w:val="28"/>
          <w:szCs w:val="28"/>
        </w:rPr>
        <w:t xml:space="preserve"> СПО –</w:t>
      </w:r>
      <w:r w:rsidR="006E0029">
        <w:rPr>
          <w:rFonts w:ascii="Times New Roman" w:hAnsi="Times New Roman" w:cs="Times New Roman"/>
          <w:sz w:val="28"/>
          <w:szCs w:val="28"/>
        </w:rPr>
        <w:t xml:space="preserve"> </w:t>
      </w:r>
      <w:r w:rsidRPr="00F20CD1">
        <w:rPr>
          <w:rFonts w:ascii="Times New Roman" w:hAnsi="Times New Roman" w:cs="Times New Roman"/>
          <w:sz w:val="28"/>
          <w:szCs w:val="28"/>
        </w:rPr>
        <w:t>М.: ВИТА-ПРЕСС, 2014</w:t>
      </w: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 xml:space="preserve">Жданова А. Финансовая грамотность: </w:t>
      </w:r>
      <w:proofErr w:type="spellStart"/>
      <w:proofErr w:type="gramStart"/>
      <w:r w:rsidRPr="00F20CD1">
        <w:rPr>
          <w:rFonts w:ascii="Times New Roman" w:hAnsi="Times New Roman" w:cs="Times New Roman"/>
          <w:sz w:val="28"/>
          <w:szCs w:val="28"/>
        </w:rPr>
        <w:t>контрольные-измерительные</w:t>
      </w:r>
      <w:proofErr w:type="spellEnd"/>
      <w:proofErr w:type="gramEnd"/>
      <w:r w:rsidRPr="00F20CD1">
        <w:rPr>
          <w:rFonts w:ascii="Times New Roman" w:hAnsi="Times New Roman" w:cs="Times New Roman"/>
          <w:sz w:val="28"/>
          <w:szCs w:val="28"/>
        </w:rPr>
        <w:t xml:space="preserve"> м</w:t>
      </w:r>
      <w:r w:rsidRPr="00F20CD1">
        <w:rPr>
          <w:rFonts w:ascii="Times New Roman" w:hAnsi="Times New Roman" w:cs="Times New Roman"/>
          <w:sz w:val="28"/>
          <w:szCs w:val="28"/>
        </w:rPr>
        <w:t>а</w:t>
      </w:r>
      <w:r w:rsidRPr="00F20CD1">
        <w:rPr>
          <w:rFonts w:ascii="Times New Roman" w:hAnsi="Times New Roman" w:cs="Times New Roman"/>
          <w:sz w:val="28"/>
          <w:szCs w:val="28"/>
        </w:rPr>
        <w:t>териалы. СПО –</w:t>
      </w:r>
      <w:r w:rsidR="006E0029">
        <w:rPr>
          <w:rFonts w:ascii="Times New Roman" w:hAnsi="Times New Roman" w:cs="Times New Roman"/>
          <w:sz w:val="28"/>
          <w:szCs w:val="28"/>
        </w:rPr>
        <w:t xml:space="preserve"> </w:t>
      </w:r>
      <w:r w:rsidRPr="00F20CD1">
        <w:rPr>
          <w:rFonts w:ascii="Times New Roman" w:hAnsi="Times New Roman" w:cs="Times New Roman"/>
          <w:sz w:val="28"/>
          <w:szCs w:val="28"/>
        </w:rPr>
        <w:t>М.: ВИТА-ПРЕСС, 2014</w:t>
      </w: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>Жданова А. Финансовая грамотность: учебная программа. СПО –</w:t>
      </w:r>
      <w:r w:rsidR="006E0029">
        <w:rPr>
          <w:rFonts w:ascii="Times New Roman" w:hAnsi="Times New Roman" w:cs="Times New Roman"/>
          <w:sz w:val="28"/>
          <w:szCs w:val="28"/>
        </w:rPr>
        <w:t xml:space="preserve"> </w:t>
      </w:r>
      <w:r w:rsidRPr="00F20CD1">
        <w:rPr>
          <w:rFonts w:ascii="Times New Roman" w:hAnsi="Times New Roman" w:cs="Times New Roman"/>
          <w:sz w:val="28"/>
          <w:szCs w:val="28"/>
        </w:rPr>
        <w:t>М.: ВИТА-ПРЕСС, 2014</w:t>
      </w: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 xml:space="preserve">Хуторской А.В. </w:t>
      </w:r>
      <w:proofErr w:type="spellStart"/>
      <w:r w:rsidRPr="00F20CD1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F20CD1">
        <w:rPr>
          <w:rFonts w:ascii="Times New Roman" w:hAnsi="Times New Roman" w:cs="Times New Roman"/>
          <w:sz w:val="28"/>
          <w:szCs w:val="28"/>
        </w:rPr>
        <w:t xml:space="preserve"> поход в обучении: Научно-методическое пособие. - М.: Издательство «</w:t>
      </w:r>
      <w:proofErr w:type="spellStart"/>
      <w:r w:rsidRPr="00F20CD1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F20CD1">
        <w:rPr>
          <w:rFonts w:ascii="Times New Roman" w:hAnsi="Times New Roman" w:cs="Times New Roman"/>
          <w:sz w:val="28"/>
          <w:szCs w:val="28"/>
        </w:rPr>
        <w:t>»; Издательство И</w:t>
      </w:r>
      <w:r w:rsidRPr="00F20CD1">
        <w:rPr>
          <w:rFonts w:ascii="Times New Roman" w:hAnsi="Times New Roman" w:cs="Times New Roman"/>
          <w:sz w:val="28"/>
          <w:szCs w:val="28"/>
        </w:rPr>
        <w:t>н</w:t>
      </w:r>
      <w:r w:rsidRPr="00F20CD1">
        <w:rPr>
          <w:rFonts w:ascii="Times New Roman" w:hAnsi="Times New Roman" w:cs="Times New Roman"/>
          <w:sz w:val="28"/>
          <w:szCs w:val="28"/>
        </w:rPr>
        <w:t>ститута о</w:t>
      </w:r>
      <w:r w:rsidR="006E0029">
        <w:rPr>
          <w:rFonts w:ascii="Times New Roman" w:hAnsi="Times New Roman" w:cs="Times New Roman"/>
          <w:sz w:val="28"/>
          <w:szCs w:val="28"/>
        </w:rPr>
        <w:t>бразования человека, 201</w:t>
      </w:r>
      <w:r w:rsidRPr="00F20CD1">
        <w:rPr>
          <w:rFonts w:ascii="Times New Roman" w:hAnsi="Times New Roman" w:cs="Times New Roman"/>
          <w:sz w:val="28"/>
          <w:szCs w:val="28"/>
        </w:rPr>
        <w:t>6</w:t>
      </w:r>
      <w:r w:rsidR="006E0029">
        <w:rPr>
          <w:rFonts w:ascii="Times New Roman" w:hAnsi="Times New Roman" w:cs="Times New Roman"/>
          <w:sz w:val="28"/>
          <w:szCs w:val="28"/>
        </w:rPr>
        <w:t>.</w:t>
      </w:r>
    </w:p>
    <w:p w:rsidR="00B45398" w:rsidRPr="00F20CD1" w:rsidRDefault="00433B89" w:rsidP="00433B89">
      <w:pPr>
        <w:pStyle w:val="af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D1">
        <w:rPr>
          <w:rFonts w:ascii="Times New Roman" w:hAnsi="Times New Roman" w:cs="Times New Roman"/>
          <w:sz w:val="28"/>
          <w:szCs w:val="28"/>
        </w:rPr>
        <w:t>Горелый В.И., Бондарчук П.К. Банковская система России: Учеб. П</w:t>
      </w:r>
      <w:r w:rsidRPr="00F20CD1">
        <w:rPr>
          <w:rFonts w:ascii="Times New Roman" w:hAnsi="Times New Roman" w:cs="Times New Roman"/>
          <w:sz w:val="28"/>
          <w:szCs w:val="28"/>
        </w:rPr>
        <w:t>о</w:t>
      </w:r>
      <w:r w:rsidRPr="00F20CD1">
        <w:rPr>
          <w:rFonts w:ascii="Times New Roman" w:hAnsi="Times New Roman" w:cs="Times New Roman"/>
          <w:sz w:val="28"/>
          <w:szCs w:val="28"/>
        </w:rPr>
        <w:t xml:space="preserve">собие. 2-е изд., </w:t>
      </w:r>
      <w:proofErr w:type="spellStart"/>
      <w:r w:rsidRPr="00F20CD1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F20CD1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F20CD1">
        <w:rPr>
          <w:rFonts w:ascii="Times New Roman" w:hAnsi="Times New Roman" w:cs="Times New Roman"/>
          <w:sz w:val="28"/>
          <w:szCs w:val="28"/>
        </w:rPr>
        <w:t>М.:Изд</w:t>
      </w:r>
      <w:proofErr w:type="spellEnd"/>
      <w:r w:rsidRPr="00F20CD1">
        <w:rPr>
          <w:rFonts w:ascii="Times New Roman" w:hAnsi="Times New Roman" w:cs="Times New Roman"/>
          <w:sz w:val="28"/>
          <w:szCs w:val="28"/>
        </w:rPr>
        <w:t>. Дом ГУ ВШЭ, 2015</w:t>
      </w:r>
      <w:r w:rsidR="006E0029">
        <w:rPr>
          <w:rFonts w:ascii="Times New Roman" w:hAnsi="Times New Roman" w:cs="Times New Roman"/>
          <w:sz w:val="28"/>
          <w:szCs w:val="28"/>
        </w:rPr>
        <w:t>.</w:t>
      </w:r>
    </w:p>
    <w:p w:rsidR="00671546" w:rsidRDefault="00671546" w:rsidP="00671546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1546" w:rsidSect="001A265A">
      <w:footerReference w:type="default" r:id="rId11"/>
      <w:type w:val="continuous"/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9A" w:rsidRDefault="00470F9A">
      <w:r>
        <w:separator/>
      </w:r>
    </w:p>
  </w:endnote>
  <w:endnote w:type="continuationSeparator" w:id="0">
    <w:p w:rsidR="00470F9A" w:rsidRDefault="00470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91676"/>
      <w:docPartObj>
        <w:docPartGallery w:val="Page Numbers (Bottom of Page)"/>
        <w:docPartUnique/>
      </w:docPartObj>
    </w:sdtPr>
    <w:sdtContent>
      <w:p w:rsidR="00EE2139" w:rsidRDefault="00EE2139">
        <w:pPr>
          <w:pStyle w:val="ad"/>
          <w:jc w:val="center"/>
        </w:pPr>
        <w:fldSimple w:instr="PAGE   \* MERGEFORMAT">
          <w:r w:rsidR="00210188">
            <w:rPr>
              <w:noProof/>
            </w:rPr>
            <w:t>2</w:t>
          </w:r>
        </w:fldSimple>
      </w:p>
    </w:sdtContent>
  </w:sdt>
  <w:p w:rsidR="00EE2139" w:rsidRDefault="00EE213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9A" w:rsidRDefault="00470F9A">
      <w:r>
        <w:separator/>
      </w:r>
    </w:p>
  </w:footnote>
  <w:footnote w:type="continuationSeparator" w:id="0">
    <w:p w:rsidR="00470F9A" w:rsidRDefault="00470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310"/>
    <w:multiLevelType w:val="hybridMultilevel"/>
    <w:tmpl w:val="DD7EE162"/>
    <w:lvl w:ilvl="0" w:tplc="FC108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E695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46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052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CA8D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84E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7AAA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EA5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248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581471"/>
    <w:multiLevelType w:val="hybridMultilevel"/>
    <w:tmpl w:val="AEC2EBA2"/>
    <w:lvl w:ilvl="0" w:tplc="6F4C2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677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5C2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107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EC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801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293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A8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E3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73614E"/>
    <w:multiLevelType w:val="hybridMultilevel"/>
    <w:tmpl w:val="8034D2AE"/>
    <w:lvl w:ilvl="0" w:tplc="EBD6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EA9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CD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4AE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0B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C4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69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2E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209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C58B7"/>
    <w:multiLevelType w:val="hybridMultilevel"/>
    <w:tmpl w:val="6B44AA72"/>
    <w:lvl w:ilvl="0" w:tplc="ECE00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0B2AE6"/>
    <w:multiLevelType w:val="hybridMultilevel"/>
    <w:tmpl w:val="E9924638"/>
    <w:lvl w:ilvl="0" w:tplc="68E48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3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A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81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A8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CC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1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86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23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41549"/>
    <w:multiLevelType w:val="hybridMultilevel"/>
    <w:tmpl w:val="76A4024E"/>
    <w:lvl w:ilvl="0" w:tplc="D75A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A05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5CE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C7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8F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23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EE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0C6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E2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2D"/>
    <w:rsid w:val="0000624C"/>
    <w:rsid w:val="00011867"/>
    <w:rsid w:val="00014BA1"/>
    <w:rsid w:val="000214A5"/>
    <w:rsid w:val="00023950"/>
    <w:rsid w:val="000244F3"/>
    <w:rsid w:val="000249F3"/>
    <w:rsid w:val="00036E3D"/>
    <w:rsid w:val="0004005F"/>
    <w:rsid w:val="000425BF"/>
    <w:rsid w:val="00042FDA"/>
    <w:rsid w:val="00046F84"/>
    <w:rsid w:val="0006077A"/>
    <w:rsid w:val="00065C53"/>
    <w:rsid w:val="000745C0"/>
    <w:rsid w:val="00074AF9"/>
    <w:rsid w:val="00074C4C"/>
    <w:rsid w:val="00080C72"/>
    <w:rsid w:val="00080D9C"/>
    <w:rsid w:val="00086DEE"/>
    <w:rsid w:val="000957DD"/>
    <w:rsid w:val="000973C9"/>
    <w:rsid w:val="000A0CC0"/>
    <w:rsid w:val="000A0E68"/>
    <w:rsid w:val="000A1D59"/>
    <w:rsid w:val="000A4A99"/>
    <w:rsid w:val="000A4D46"/>
    <w:rsid w:val="000B5FDA"/>
    <w:rsid w:val="000B7C82"/>
    <w:rsid w:val="000C3B72"/>
    <w:rsid w:val="000C630C"/>
    <w:rsid w:val="000E298F"/>
    <w:rsid w:val="001025F8"/>
    <w:rsid w:val="00103354"/>
    <w:rsid w:val="00115DCF"/>
    <w:rsid w:val="00121F5A"/>
    <w:rsid w:val="00122F9E"/>
    <w:rsid w:val="00131BE2"/>
    <w:rsid w:val="0014476B"/>
    <w:rsid w:val="00144794"/>
    <w:rsid w:val="001454E7"/>
    <w:rsid w:val="0014684C"/>
    <w:rsid w:val="00151539"/>
    <w:rsid w:val="00156088"/>
    <w:rsid w:val="00162393"/>
    <w:rsid w:val="001637D8"/>
    <w:rsid w:val="001769E0"/>
    <w:rsid w:val="00183B97"/>
    <w:rsid w:val="001A265A"/>
    <w:rsid w:val="001B059F"/>
    <w:rsid w:val="001B58A0"/>
    <w:rsid w:val="001C41B1"/>
    <w:rsid w:val="001C44E2"/>
    <w:rsid w:val="001C7837"/>
    <w:rsid w:val="001E485D"/>
    <w:rsid w:val="001F7F88"/>
    <w:rsid w:val="00204B2D"/>
    <w:rsid w:val="00210188"/>
    <w:rsid w:val="00213306"/>
    <w:rsid w:val="00215E6E"/>
    <w:rsid w:val="00226AA7"/>
    <w:rsid w:val="00241E1E"/>
    <w:rsid w:val="00243B84"/>
    <w:rsid w:val="0026259E"/>
    <w:rsid w:val="00264B31"/>
    <w:rsid w:val="00271486"/>
    <w:rsid w:val="00272D25"/>
    <w:rsid w:val="0028512A"/>
    <w:rsid w:val="002958E5"/>
    <w:rsid w:val="002A1A80"/>
    <w:rsid w:val="002A1BED"/>
    <w:rsid w:val="002C1BAD"/>
    <w:rsid w:val="002C6B42"/>
    <w:rsid w:val="002D79E6"/>
    <w:rsid w:val="002D7A64"/>
    <w:rsid w:val="002E3395"/>
    <w:rsid w:val="002E407E"/>
    <w:rsid w:val="002E7834"/>
    <w:rsid w:val="002F1F0C"/>
    <w:rsid w:val="002F73D4"/>
    <w:rsid w:val="003218DD"/>
    <w:rsid w:val="00333681"/>
    <w:rsid w:val="00334038"/>
    <w:rsid w:val="0033405D"/>
    <w:rsid w:val="00346A50"/>
    <w:rsid w:val="00352DB9"/>
    <w:rsid w:val="003816F6"/>
    <w:rsid w:val="00381CF9"/>
    <w:rsid w:val="00382EC0"/>
    <w:rsid w:val="003841DF"/>
    <w:rsid w:val="003937C2"/>
    <w:rsid w:val="003A2BD6"/>
    <w:rsid w:val="003B5933"/>
    <w:rsid w:val="003C1947"/>
    <w:rsid w:val="003D2B6F"/>
    <w:rsid w:val="003E0F68"/>
    <w:rsid w:val="003E1EA1"/>
    <w:rsid w:val="003F0445"/>
    <w:rsid w:val="003F6AF9"/>
    <w:rsid w:val="00404D48"/>
    <w:rsid w:val="00433B89"/>
    <w:rsid w:val="004502CA"/>
    <w:rsid w:val="00452CD3"/>
    <w:rsid w:val="00453E01"/>
    <w:rsid w:val="004545ED"/>
    <w:rsid w:val="00457F6B"/>
    <w:rsid w:val="004652F7"/>
    <w:rsid w:val="00470A2A"/>
    <w:rsid w:val="00470F9A"/>
    <w:rsid w:val="00482D44"/>
    <w:rsid w:val="0049416A"/>
    <w:rsid w:val="0049446C"/>
    <w:rsid w:val="00495A73"/>
    <w:rsid w:val="0049759E"/>
    <w:rsid w:val="004A2B44"/>
    <w:rsid w:val="004B2617"/>
    <w:rsid w:val="004B4F41"/>
    <w:rsid w:val="004C2688"/>
    <w:rsid w:val="004C4200"/>
    <w:rsid w:val="004D4FB6"/>
    <w:rsid w:val="004D6FDE"/>
    <w:rsid w:val="004E6064"/>
    <w:rsid w:val="004E6DB2"/>
    <w:rsid w:val="004F0246"/>
    <w:rsid w:val="004F07A6"/>
    <w:rsid w:val="004F326E"/>
    <w:rsid w:val="004F5877"/>
    <w:rsid w:val="004F76EE"/>
    <w:rsid w:val="00506B6B"/>
    <w:rsid w:val="00517DAB"/>
    <w:rsid w:val="0052303E"/>
    <w:rsid w:val="005272B9"/>
    <w:rsid w:val="00531E0E"/>
    <w:rsid w:val="00532AE2"/>
    <w:rsid w:val="00532CB7"/>
    <w:rsid w:val="00545E47"/>
    <w:rsid w:val="00567F18"/>
    <w:rsid w:val="00570047"/>
    <w:rsid w:val="005710D0"/>
    <w:rsid w:val="00576E6B"/>
    <w:rsid w:val="005916FB"/>
    <w:rsid w:val="00592625"/>
    <w:rsid w:val="0059394F"/>
    <w:rsid w:val="005939D8"/>
    <w:rsid w:val="0059527B"/>
    <w:rsid w:val="00595FB5"/>
    <w:rsid w:val="005C0C60"/>
    <w:rsid w:val="005C1F77"/>
    <w:rsid w:val="005C41E5"/>
    <w:rsid w:val="005D1DE4"/>
    <w:rsid w:val="005F7885"/>
    <w:rsid w:val="005F7AC9"/>
    <w:rsid w:val="006129FA"/>
    <w:rsid w:val="00627DA8"/>
    <w:rsid w:val="006321D6"/>
    <w:rsid w:val="0063503A"/>
    <w:rsid w:val="00640A58"/>
    <w:rsid w:val="00643856"/>
    <w:rsid w:val="00645234"/>
    <w:rsid w:val="00651C52"/>
    <w:rsid w:val="00652E44"/>
    <w:rsid w:val="0066074D"/>
    <w:rsid w:val="006679A5"/>
    <w:rsid w:val="0067059F"/>
    <w:rsid w:val="00671546"/>
    <w:rsid w:val="00674CF9"/>
    <w:rsid w:val="00681160"/>
    <w:rsid w:val="00681369"/>
    <w:rsid w:val="006840F4"/>
    <w:rsid w:val="00684B83"/>
    <w:rsid w:val="006939BA"/>
    <w:rsid w:val="006A32BB"/>
    <w:rsid w:val="006D28F1"/>
    <w:rsid w:val="006D38D2"/>
    <w:rsid w:val="006D7342"/>
    <w:rsid w:val="006E0029"/>
    <w:rsid w:val="006E04F8"/>
    <w:rsid w:val="006E394D"/>
    <w:rsid w:val="006E39CD"/>
    <w:rsid w:val="006F3B38"/>
    <w:rsid w:val="006F56E0"/>
    <w:rsid w:val="00704220"/>
    <w:rsid w:val="00704E25"/>
    <w:rsid w:val="007050B7"/>
    <w:rsid w:val="007124A2"/>
    <w:rsid w:val="0071663E"/>
    <w:rsid w:val="00742A62"/>
    <w:rsid w:val="00742D98"/>
    <w:rsid w:val="00752A6F"/>
    <w:rsid w:val="00771B9F"/>
    <w:rsid w:val="00791D5D"/>
    <w:rsid w:val="007948D2"/>
    <w:rsid w:val="007A47B1"/>
    <w:rsid w:val="007B5981"/>
    <w:rsid w:val="007B68B8"/>
    <w:rsid w:val="007D27F1"/>
    <w:rsid w:val="007D5AD4"/>
    <w:rsid w:val="00803E44"/>
    <w:rsid w:val="0081048F"/>
    <w:rsid w:val="008224B1"/>
    <w:rsid w:val="00823C65"/>
    <w:rsid w:val="00824F1C"/>
    <w:rsid w:val="008269E6"/>
    <w:rsid w:val="00834D3F"/>
    <w:rsid w:val="00840351"/>
    <w:rsid w:val="00862570"/>
    <w:rsid w:val="008701DF"/>
    <w:rsid w:val="008721D5"/>
    <w:rsid w:val="00876292"/>
    <w:rsid w:val="00877404"/>
    <w:rsid w:val="008817DA"/>
    <w:rsid w:val="008910D9"/>
    <w:rsid w:val="008B60B7"/>
    <w:rsid w:val="008C0E3C"/>
    <w:rsid w:val="008E347E"/>
    <w:rsid w:val="008F3548"/>
    <w:rsid w:val="008F7734"/>
    <w:rsid w:val="009074CA"/>
    <w:rsid w:val="009159DC"/>
    <w:rsid w:val="0091780C"/>
    <w:rsid w:val="00931276"/>
    <w:rsid w:val="00931AC7"/>
    <w:rsid w:val="00931E79"/>
    <w:rsid w:val="009372D2"/>
    <w:rsid w:val="00953112"/>
    <w:rsid w:val="0095313F"/>
    <w:rsid w:val="009536C7"/>
    <w:rsid w:val="00963496"/>
    <w:rsid w:val="009751E2"/>
    <w:rsid w:val="00975442"/>
    <w:rsid w:val="00975A4C"/>
    <w:rsid w:val="00976071"/>
    <w:rsid w:val="00977CC0"/>
    <w:rsid w:val="00985E36"/>
    <w:rsid w:val="0098689F"/>
    <w:rsid w:val="009910A3"/>
    <w:rsid w:val="009934BB"/>
    <w:rsid w:val="00997D46"/>
    <w:rsid w:val="009A3940"/>
    <w:rsid w:val="009A6DD7"/>
    <w:rsid w:val="009B5FE6"/>
    <w:rsid w:val="009C2DD7"/>
    <w:rsid w:val="009C42B3"/>
    <w:rsid w:val="009D2214"/>
    <w:rsid w:val="009D301D"/>
    <w:rsid w:val="009D36F8"/>
    <w:rsid w:val="009D7C20"/>
    <w:rsid w:val="009E1ADB"/>
    <w:rsid w:val="009E33BE"/>
    <w:rsid w:val="009F5A63"/>
    <w:rsid w:val="009F6501"/>
    <w:rsid w:val="00A037FA"/>
    <w:rsid w:val="00A03D1B"/>
    <w:rsid w:val="00A046E2"/>
    <w:rsid w:val="00A07226"/>
    <w:rsid w:val="00A1269D"/>
    <w:rsid w:val="00A15892"/>
    <w:rsid w:val="00A15F29"/>
    <w:rsid w:val="00A16028"/>
    <w:rsid w:val="00A1610A"/>
    <w:rsid w:val="00A16E97"/>
    <w:rsid w:val="00A255B4"/>
    <w:rsid w:val="00A3040C"/>
    <w:rsid w:val="00A325EC"/>
    <w:rsid w:val="00A55B36"/>
    <w:rsid w:val="00A63B09"/>
    <w:rsid w:val="00A648CC"/>
    <w:rsid w:val="00A67881"/>
    <w:rsid w:val="00A70E89"/>
    <w:rsid w:val="00A73C0B"/>
    <w:rsid w:val="00A7408D"/>
    <w:rsid w:val="00A778CC"/>
    <w:rsid w:val="00A87789"/>
    <w:rsid w:val="00A87E06"/>
    <w:rsid w:val="00A96FDC"/>
    <w:rsid w:val="00AA1440"/>
    <w:rsid w:val="00AA2458"/>
    <w:rsid w:val="00AA3504"/>
    <w:rsid w:val="00AB0BD4"/>
    <w:rsid w:val="00AB4370"/>
    <w:rsid w:val="00AC1EEA"/>
    <w:rsid w:val="00AC2614"/>
    <w:rsid w:val="00AC410D"/>
    <w:rsid w:val="00AD264F"/>
    <w:rsid w:val="00AD3F84"/>
    <w:rsid w:val="00AD746A"/>
    <w:rsid w:val="00AE063B"/>
    <w:rsid w:val="00AE13C3"/>
    <w:rsid w:val="00AE1DC8"/>
    <w:rsid w:val="00AE5041"/>
    <w:rsid w:val="00AF44AD"/>
    <w:rsid w:val="00B04FF1"/>
    <w:rsid w:val="00B05166"/>
    <w:rsid w:val="00B05532"/>
    <w:rsid w:val="00B150B0"/>
    <w:rsid w:val="00B22E2C"/>
    <w:rsid w:val="00B2705A"/>
    <w:rsid w:val="00B30286"/>
    <w:rsid w:val="00B377F1"/>
    <w:rsid w:val="00B4365E"/>
    <w:rsid w:val="00B45398"/>
    <w:rsid w:val="00B65837"/>
    <w:rsid w:val="00B65D75"/>
    <w:rsid w:val="00B67E40"/>
    <w:rsid w:val="00B71FAB"/>
    <w:rsid w:val="00B739AE"/>
    <w:rsid w:val="00B87575"/>
    <w:rsid w:val="00B9065F"/>
    <w:rsid w:val="00BA016B"/>
    <w:rsid w:val="00BC7A3B"/>
    <w:rsid w:val="00BD4611"/>
    <w:rsid w:val="00BF2A75"/>
    <w:rsid w:val="00BF2AE4"/>
    <w:rsid w:val="00BF44D2"/>
    <w:rsid w:val="00C011CD"/>
    <w:rsid w:val="00C04FF5"/>
    <w:rsid w:val="00C1095D"/>
    <w:rsid w:val="00C12195"/>
    <w:rsid w:val="00C14326"/>
    <w:rsid w:val="00C16CC7"/>
    <w:rsid w:val="00C32A1C"/>
    <w:rsid w:val="00C37ACC"/>
    <w:rsid w:val="00C45877"/>
    <w:rsid w:val="00C548A4"/>
    <w:rsid w:val="00C55183"/>
    <w:rsid w:val="00C6727D"/>
    <w:rsid w:val="00C67915"/>
    <w:rsid w:val="00C81958"/>
    <w:rsid w:val="00C84186"/>
    <w:rsid w:val="00C92184"/>
    <w:rsid w:val="00C94912"/>
    <w:rsid w:val="00CA19E4"/>
    <w:rsid w:val="00CB2F06"/>
    <w:rsid w:val="00CB7FAF"/>
    <w:rsid w:val="00CC21FE"/>
    <w:rsid w:val="00CC34E2"/>
    <w:rsid w:val="00CC38AB"/>
    <w:rsid w:val="00CC500F"/>
    <w:rsid w:val="00CD2D95"/>
    <w:rsid w:val="00CD7A85"/>
    <w:rsid w:val="00CE414C"/>
    <w:rsid w:val="00CE699E"/>
    <w:rsid w:val="00CE7D0E"/>
    <w:rsid w:val="00CF652C"/>
    <w:rsid w:val="00D02411"/>
    <w:rsid w:val="00D05160"/>
    <w:rsid w:val="00D05E1A"/>
    <w:rsid w:val="00D142AD"/>
    <w:rsid w:val="00D21E52"/>
    <w:rsid w:val="00D31B1E"/>
    <w:rsid w:val="00D41209"/>
    <w:rsid w:val="00D4307F"/>
    <w:rsid w:val="00D47F22"/>
    <w:rsid w:val="00D56426"/>
    <w:rsid w:val="00D61B45"/>
    <w:rsid w:val="00D622ED"/>
    <w:rsid w:val="00D72823"/>
    <w:rsid w:val="00D73567"/>
    <w:rsid w:val="00D7488D"/>
    <w:rsid w:val="00D74FA4"/>
    <w:rsid w:val="00D75928"/>
    <w:rsid w:val="00D775B6"/>
    <w:rsid w:val="00DA00A8"/>
    <w:rsid w:val="00DA0970"/>
    <w:rsid w:val="00DA2497"/>
    <w:rsid w:val="00DA39AB"/>
    <w:rsid w:val="00DB16D8"/>
    <w:rsid w:val="00DB24B8"/>
    <w:rsid w:val="00DB4F5E"/>
    <w:rsid w:val="00DB751F"/>
    <w:rsid w:val="00DC1304"/>
    <w:rsid w:val="00DC29C0"/>
    <w:rsid w:val="00DC3E68"/>
    <w:rsid w:val="00DC4C28"/>
    <w:rsid w:val="00DC501C"/>
    <w:rsid w:val="00DC5E5A"/>
    <w:rsid w:val="00DC72A3"/>
    <w:rsid w:val="00DD4E11"/>
    <w:rsid w:val="00DE2D36"/>
    <w:rsid w:val="00E008E2"/>
    <w:rsid w:val="00E04AEF"/>
    <w:rsid w:val="00E115B8"/>
    <w:rsid w:val="00E16039"/>
    <w:rsid w:val="00E27626"/>
    <w:rsid w:val="00E35666"/>
    <w:rsid w:val="00E51945"/>
    <w:rsid w:val="00E55964"/>
    <w:rsid w:val="00E64F78"/>
    <w:rsid w:val="00E8367F"/>
    <w:rsid w:val="00E93177"/>
    <w:rsid w:val="00E94FC4"/>
    <w:rsid w:val="00E95E50"/>
    <w:rsid w:val="00EA0C29"/>
    <w:rsid w:val="00EA289D"/>
    <w:rsid w:val="00EA6765"/>
    <w:rsid w:val="00EA7175"/>
    <w:rsid w:val="00EB1171"/>
    <w:rsid w:val="00EC5E17"/>
    <w:rsid w:val="00ED7DF1"/>
    <w:rsid w:val="00EE0608"/>
    <w:rsid w:val="00EE2139"/>
    <w:rsid w:val="00EE4E1A"/>
    <w:rsid w:val="00EE6B4E"/>
    <w:rsid w:val="00EF4AAF"/>
    <w:rsid w:val="00EF57DF"/>
    <w:rsid w:val="00F02508"/>
    <w:rsid w:val="00F026C6"/>
    <w:rsid w:val="00F02C6E"/>
    <w:rsid w:val="00F02EA3"/>
    <w:rsid w:val="00F043FF"/>
    <w:rsid w:val="00F20805"/>
    <w:rsid w:val="00F20CD1"/>
    <w:rsid w:val="00F3179D"/>
    <w:rsid w:val="00F323EB"/>
    <w:rsid w:val="00F33774"/>
    <w:rsid w:val="00F416E6"/>
    <w:rsid w:val="00F441E7"/>
    <w:rsid w:val="00F50EC3"/>
    <w:rsid w:val="00F53C8A"/>
    <w:rsid w:val="00F65AEB"/>
    <w:rsid w:val="00F6735B"/>
    <w:rsid w:val="00F72B1F"/>
    <w:rsid w:val="00F83471"/>
    <w:rsid w:val="00F87685"/>
    <w:rsid w:val="00F87C08"/>
    <w:rsid w:val="00FA279D"/>
    <w:rsid w:val="00FA7258"/>
    <w:rsid w:val="00FB1574"/>
    <w:rsid w:val="00FB4A06"/>
    <w:rsid w:val="00FC146D"/>
    <w:rsid w:val="00FC3E5F"/>
    <w:rsid w:val="00FD3D52"/>
    <w:rsid w:val="00FD7EBC"/>
    <w:rsid w:val="00FE5966"/>
    <w:rsid w:val="00FF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504"/>
    <w:rPr>
      <w:sz w:val="24"/>
      <w:szCs w:val="24"/>
    </w:rPr>
  </w:style>
  <w:style w:type="paragraph" w:styleId="1">
    <w:name w:val="heading 1"/>
    <w:basedOn w:val="a"/>
    <w:qFormat/>
    <w:rsid w:val="0059527B"/>
    <w:pPr>
      <w:spacing w:before="100" w:beforeAutospacing="1" w:after="100" w:afterAutospacing="1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A0CC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92625"/>
    <w:pPr>
      <w:spacing w:after="120"/>
      <w:ind w:left="283"/>
    </w:pPr>
  </w:style>
  <w:style w:type="paragraph" w:styleId="a6">
    <w:name w:val="Title"/>
    <w:basedOn w:val="a"/>
    <w:link w:val="a7"/>
    <w:qFormat/>
    <w:rsid w:val="00592625"/>
    <w:pPr>
      <w:jc w:val="center"/>
    </w:pPr>
    <w:rPr>
      <w:b/>
      <w:sz w:val="28"/>
      <w:szCs w:val="20"/>
    </w:rPr>
  </w:style>
  <w:style w:type="character" w:styleId="a8">
    <w:name w:val="Strong"/>
    <w:uiPriority w:val="22"/>
    <w:qFormat/>
    <w:rsid w:val="002A1BED"/>
    <w:rPr>
      <w:b/>
      <w:bCs/>
    </w:rPr>
  </w:style>
  <w:style w:type="character" w:customStyle="1" w:styleId="a7">
    <w:name w:val="Название Знак"/>
    <w:link w:val="a6"/>
    <w:rsid w:val="009A3940"/>
    <w:rPr>
      <w:b/>
      <w:sz w:val="28"/>
    </w:rPr>
  </w:style>
  <w:style w:type="character" w:customStyle="1" w:styleId="20">
    <w:name w:val="Основной текст 2 Знак"/>
    <w:basedOn w:val="a0"/>
    <w:link w:val="2"/>
    <w:rsid w:val="00C1095D"/>
  </w:style>
  <w:style w:type="paragraph" w:styleId="a9">
    <w:name w:val="List Paragraph"/>
    <w:basedOn w:val="a"/>
    <w:uiPriority w:val="34"/>
    <w:qFormat/>
    <w:rsid w:val="00B4365E"/>
    <w:pPr>
      <w:ind w:left="720"/>
      <w:contextualSpacing/>
    </w:pPr>
  </w:style>
  <w:style w:type="character" w:styleId="aa">
    <w:name w:val="Hyperlink"/>
    <w:rsid w:val="00B22E2C"/>
    <w:rPr>
      <w:color w:val="0000FF"/>
      <w:u w:val="single"/>
    </w:rPr>
  </w:style>
  <w:style w:type="paragraph" w:styleId="ab">
    <w:name w:val="header"/>
    <w:basedOn w:val="a"/>
    <w:link w:val="ac"/>
    <w:rsid w:val="00B22E2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B22E2C"/>
  </w:style>
  <w:style w:type="paragraph" w:styleId="ad">
    <w:name w:val="footer"/>
    <w:basedOn w:val="a"/>
    <w:link w:val="ae"/>
    <w:uiPriority w:val="99"/>
    <w:rsid w:val="00B22E2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B22E2C"/>
  </w:style>
  <w:style w:type="paragraph" w:styleId="af">
    <w:name w:val="Normal (Web)"/>
    <w:basedOn w:val="a"/>
    <w:uiPriority w:val="99"/>
    <w:unhideWhenUsed/>
    <w:rsid w:val="00B22E2C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link w:val="a4"/>
    <w:rsid w:val="00B22E2C"/>
    <w:rPr>
      <w:sz w:val="24"/>
      <w:szCs w:val="24"/>
    </w:rPr>
  </w:style>
  <w:style w:type="paragraph" w:styleId="af0">
    <w:name w:val="endnote text"/>
    <w:basedOn w:val="a"/>
    <w:link w:val="af1"/>
    <w:rsid w:val="0021330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213306"/>
  </w:style>
  <w:style w:type="character" w:styleId="af2">
    <w:name w:val="endnote reference"/>
    <w:rsid w:val="00213306"/>
    <w:rPr>
      <w:vertAlign w:val="superscript"/>
    </w:rPr>
  </w:style>
  <w:style w:type="paragraph" w:styleId="af3">
    <w:name w:val="footnote text"/>
    <w:basedOn w:val="a"/>
    <w:link w:val="af4"/>
    <w:rsid w:val="0021330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213306"/>
  </w:style>
  <w:style w:type="character" w:styleId="af5">
    <w:name w:val="footnote reference"/>
    <w:rsid w:val="00213306"/>
    <w:rPr>
      <w:vertAlign w:val="superscript"/>
    </w:rPr>
  </w:style>
  <w:style w:type="character" w:styleId="af6">
    <w:name w:val="FollowedHyperlink"/>
    <w:rsid w:val="009372D2"/>
    <w:rPr>
      <w:color w:val="800080"/>
      <w:u w:val="single"/>
    </w:rPr>
  </w:style>
  <w:style w:type="character" w:customStyle="1" w:styleId="apple-converted-space">
    <w:name w:val="apple-converted-space"/>
    <w:rsid w:val="00AF44AD"/>
  </w:style>
  <w:style w:type="paragraph" w:styleId="af7">
    <w:name w:val="Balloon Text"/>
    <w:basedOn w:val="a"/>
    <w:link w:val="af8"/>
    <w:rsid w:val="00752A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52A6F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BD46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BD461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2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8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7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0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9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705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5676">
                                  <w:marLeft w:val="0"/>
                                  <w:marRight w:val="15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4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57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80135">
                                                  <w:marLeft w:val="0"/>
                                                  <w:marRight w:val="38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3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01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45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69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06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16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6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0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4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757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42">
                                  <w:marLeft w:val="0"/>
                                  <w:marRight w:val="15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7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69105">
                                                  <w:marLeft w:val="0"/>
                                                  <w:marRight w:val="38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0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8415-B4C0-46A0-B5B7-DD2C1669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Советский Союз в годы Великой Отечественной войны (не менее 10 ч)</vt:lpstr>
    </vt:vector>
  </TitlesOfParts>
  <Company>SamForum.ws</Company>
  <LinksUpToDate>false</LinksUpToDate>
  <CharactersWithSpaces>9902</CharactersWithSpaces>
  <SharedDoc>false</SharedDoc>
  <HLinks>
    <vt:vector size="24" baseType="variant">
      <vt:variant>
        <vt:i4>8323113</vt:i4>
      </vt:variant>
      <vt:variant>
        <vt:i4>12</vt:i4>
      </vt:variant>
      <vt:variant>
        <vt:i4>0</vt:i4>
      </vt:variant>
      <vt:variant>
        <vt:i4>5</vt:i4>
      </vt:variant>
      <vt:variant>
        <vt:lpwstr>http://baza-referat.ru/%D0%9A%D0%BE%D0%BD%D1%84%D0%BB%D0%B8%D0%BA%D1%82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http://baza-referat.ru/%D0%A1%D1%83%D0%BF%D1%80%D1%83%D0%B3%D0%B0</vt:lpwstr>
      </vt:variant>
      <vt:variant>
        <vt:lpwstr/>
      </vt:variant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http://baza-referat.ru/%D0%94%D0%B5%D0%BD%D1%8C%D0%B3%D0%B8</vt:lpwstr>
      </vt:variant>
      <vt:variant>
        <vt:lpwstr/>
      </vt:variant>
      <vt:variant>
        <vt:i4>2359331</vt:i4>
      </vt:variant>
      <vt:variant>
        <vt:i4>3</vt:i4>
      </vt:variant>
      <vt:variant>
        <vt:i4>0</vt:i4>
      </vt:variant>
      <vt:variant>
        <vt:i4>5</vt:i4>
      </vt:variant>
      <vt:variant>
        <vt:lpwstr>http://baza-referat.ru/%D0%9A%D0%BE%D0%BD%D1%82%D1%80%D0%BE%D0%BB%D1%8C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Советский Союз в годы Великой Отечественной войны (не менее 10 ч)</dc:title>
  <dc:creator>SamLab.ws</dc:creator>
  <cp:lastModifiedBy>Татьяна Швачко</cp:lastModifiedBy>
  <cp:revision>36</cp:revision>
  <dcterms:created xsi:type="dcterms:W3CDTF">2016-11-23T06:06:00Z</dcterms:created>
  <dcterms:modified xsi:type="dcterms:W3CDTF">2016-12-12T14:52:00Z</dcterms:modified>
</cp:coreProperties>
</file>