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CB" w:rsidRDefault="00544C45" w:rsidP="00544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4C45">
        <w:rPr>
          <w:rFonts w:ascii="Times New Roman" w:hAnsi="Times New Roman" w:cs="Times New Roman"/>
          <w:sz w:val="28"/>
          <w:szCs w:val="28"/>
        </w:rPr>
        <w:t>28 апреля 2023 года в МБОУ СОШ 21 в рамках Дня единых действий в память о геноциде советского народа нацистами и их пособниками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, был проведен единый урок «Без срока давности».</w:t>
      </w:r>
    </w:p>
    <w:p w:rsidR="00544C45" w:rsidRPr="00544C45" w:rsidRDefault="00544C45" w:rsidP="00544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3819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4-28 at 12.49.2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861" cy="383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436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4-28 at 12.49.2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774" cy="437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C45" w:rsidRPr="0054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3D"/>
    <w:rsid w:val="001A643D"/>
    <w:rsid w:val="00544C45"/>
    <w:rsid w:val="0068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9A30"/>
  <w15:chartTrackingRefBased/>
  <w15:docId w15:val="{C1D51849-0E8D-4598-AF0F-1140A396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2023-04-28T11:51:00Z</dcterms:created>
  <dcterms:modified xsi:type="dcterms:W3CDTF">2023-04-28T11:59:00Z</dcterms:modified>
</cp:coreProperties>
</file>