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56" w:rsidRDefault="00EC0056" w:rsidP="00EC0056">
      <w:pPr>
        <w:widowControl w:val="0"/>
        <w:spacing w:after="0" w:line="276" w:lineRule="auto"/>
        <w:jc w:val="center"/>
        <w:rPr>
          <w:rFonts w:ascii="Times New Roman" w:hAnsi="Times New Roman" w:cs="Times New Roman"/>
          <w:b/>
          <w:bCs/>
          <w:sz w:val="24"/>
          <w:szCs w:val="24"/>
        </w:rPr>
        <w:sectPr w:rsidR="00EC0056" w:rsidSect="00EC0056">
          <w:pgSz w:w="12240" w:h="15840"/>
          <w:pgMar w:top="0" w:right="851" w:bottom="1134" w:left="284" w:header="720" w:footer="720" w:gutter="0"/>
          <w:cols w:space="720"/>
          <w:noEndnote/>
        </w:sectPr>
      </w:pPr>
      <w:bookmarkStart w:id="0" w:name="_GoBack"/>
      <w:r>
        <w:rPr>
          <w:rFonts w:ascii="Times New Roman" w:hAnsi="Times New Roman" w:cs="Times New Roman"/>
          <w:b/>
          <w:bCs/>
          <w:noProof/>
          <w:sz w:val="24"/>
          <w:szCs w:val="24"/>
        </w:rPr>
        <w:drawing>
          <wp:inline distT="0" distB="0" distL="0" distR="0">
            <wp:extent cx="7126825" cy="98096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_20250124 (3).jpg"/>
                    <pic:cNvPicPr/>
                  </pic:nvPicPr>
                  <pic:blipFill>
                    <a:blip r:embed="rId5">
                      <a:extLst>
                        <a:ext uri="{28A0092B-C50C-407E-A947-70E740481C1C}">
                          <a14:useLocalDpi xmlns:a14="http://schemas.microsoft.com/office/drawing/2010/main" val="0"/>
                        </a:ext>
                      </a:extLst>
                    </a:blip>
                    <a:stretch>
                      <a:fillRect/>
                    </a:stretch>
                  </pic:blipFill>
                  <pic:spPr>
                    <a:xfrm>
                      <a:off x="0" y="0"/>
                      <a:ext cx="7130280" cy="9814439"/>
                    </a:xfrm>
                    <a:prstGeom prst="rect">
                      <a:avLst/>
                    </a:prstGeom>
                  </pic:spPr>
                </pic:pic>
              </a:graphicData>
            </a:graphic>
          </wp:inline>
        </w:drawing>
      </w:r>
      <w:bookmarkEnd w:id="0"/>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lastRenderedPageBreak/>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00420CFA">
        <w:rPr>
          <w:rFonts w:ascii="Times New Roman" w:hAnsi="Times New Roman" w:cs="Times New Roman"/>
          <w:sz w:val="24"/>
          <w:szCs w:val="24"/>
        </w:rPr>
        <w:t>в пределах возможностей МБОУ «Школа № 91»</w:t>
      </w:r>
      <w:r w:rsidRPr="006830B0">
        <w:rPr>
          <w:rFonts w:ascii="Times New Roman" w:hAnsi="Times New Roman" w:cs="Times New Roman"/>
          <w:sz w:val="24"/>
          <w:szCs w:val="24"/>
        </w:rPr>
        <w:t xml:space="preserve">.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1D1ACA" w:rsidRPr="001D1ACA" w:rsidRDefault="00D13D44" w:rsidP="001D1ACA">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2.1.2. Изучение русского языка как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00420CFA">
        <w:rPr>
          <w:rFonts w:ascii="Times New Roman" w:hAnsi="Times New Roman" w:cs="Times New Roman"/>
          <w:kern w:val="0"/>
          <w:sz w:val="24"/>
          <w:szCs w:val="24"/>
        </w:rPr>
        <w:t>МБОУ «Школа № 91»</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w:t>
      </w:r>
      <w:r w:rsidR="00420CFA">
        <w:rPr>
          <w:rFonts w:ascii="Times New Roman" w:hAnsi="Times New Roman" w:cs="Times New Roman"/>
          <w:sz w:val="24"/>
          <w:szCs w:val="24"/>
        </w:rPr>
        <w:t>,</w:t>
      </w:r>
      <w:r w:rsidRPr="006830B0">
        <w:rPr>
          <w:rFonts w:ascii="Times New Roman" w:hAnsi="Times New Roman" w:cs="Times New Roman"/>
          <w:sz w:val="24"/>
          <w:szCs w:val="24"/>
        </w:rPr>
        <w:t xml:space="preserve">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2.2.1. В </w:t>
      </w:r>
      <w:r w:rsidR="00420CFA">
        <w:rPr>
          <w:rFonts w:ascii="Times New Roman" w:hAnsi="Times New Roman" w:cs="Times New Roman"/>
          <w:kern w:val="0"/>
          <w:sz w:val="24"/>
          <w:szCs w:val="24"/>
        </w:rPr>
        <w:t>МБОУ «Школа № 91»</w:t>
      </w:r>
      <w:r w:rsidRPr="006830B0">
        <w:rPr>
          <w:rFonts w:ascii="Times New Roman" w:hAnsi="Times New Roman" w:cs="Times New Roman"/>
          <w:sz w:val="24"/>
          <w:szCs w:val="24"/>
        </w:rPr>
        <w:t xml:space="preserve"> введено преподавание и изучение родного языка из числа языков народов Российской Федерации (в </w:t>
      </w:r>
      <w:proofErr w:type="spellStart"/>
      <w:r w:rsidRPr="006830B0">
        <w:rPr>
          <w:rFonts w:ascii="Times New Roman" w:hAnsi="Times New Roman" w:cs="Times New Roman"/>
          <w:sz w:val="24"/>
          <w:szCs w:val="24"/>
        </w:rPr>
        <w:t>т.ч</w:t>
      </w:r>
      <w:proofErr w:type="spellEnd"/>
      <w:r w:rsidRPr="006830B0">
        <w:rPr>
          <w:rFonts w:ascii="Times New Roman" w:hAnsi="Times New Roman" w:cs="Times New Roman"/>
          <w:sz w:val="24"/>
          <w:szCs w:val="24"/>
        </w:rPr>
        <w:t xml:space="preserve">. и </w:t>
      </w:r>
      <w:r w:rsidR="00420CFA">
        <w:rPr>
          <w:rFonts w:ascii="Times New Roman" w:hAnsi="Times New Roman" w:cs="Times New Roman"/>
          <w:sz w:val="24"/>
          <w:szCs w:val="24"/>
        </w:rPr>
        <w:t>русского языка</w:t>
      </w:r>
      <w:r w:rsidRPr="006830B0">
        <w:rPr>
          <w:rFonts w:ascii="Times New Roman" w:hAnsi="Times New Roman" w:cs="Times New Roman"/>
          <w:sz w:val="24"/>
          <w:szCs w:val="24"/>
        </w:rPr>
        <w:t xml:space="preserve"> 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2.3.1. В рамках имеющих государственную аккредитацию образовательных программ </w:t>
      </w:r>
      <w:r w:rsidR="00420CFA">
        <w:rPr>
          <w:rFonts w:ascii="Times New Roman" w:hAnsi="Times New Roman" w:cs="Times New Roman"/>
          <w:kern w:val="0"/>
          <w:sz w:val="24"/>
          <w:szCs w:val="24"/>
        </w:rPr>
        <w:t>МБОУ «Школа № 91»</w:t>
      </w:r>
      <w:r w:rsidRPr="006830B0">
        <w:rPr>
          <w:rFonts w:ascii="Times New Roman" w:hAnsi="Times New Roman" w:cs="Times New Roman"/>
          <w:sz w:val="24"/>
          <w:szCs w:val="24"/>
        </w:rPr>
        <w:t xml:space="preserve"> осуществляет преподавание и изучение иностранных языков </w:t>
      </w:r>
      <w:r w:rsidR="00420CFA">
        <w:rPr>
          <w:rFonts w:ascii="Times New Roman" w:hAnsi="Times New Roman" w:cs="Times New Roman"/>
          <w:sz w:val="24"/>
          <w:szCs w:val="24"/>
        </w:rPr>
        <w:t>(английского)</w:t>
      </w:r>
      <w:r w:rsidRPr="006830B0">
        <w:rPr>
          <w:rFonts w:ascii="Times New Roman" w:hAnsi="Times New Roman" w:cs="Times New Roman"/>
          <w:sz w:val="24"/>
          <w:szCs w:val="24"/>
        </w:rPr>
        <w:t xml:space="preserve">.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420CFA">
        <w:rPr>
          <w:rFonts w:ascii="Times New Roman" w:hAnsi="Times New Roman" w:cs="Times New Roman"/>
          <w:kern w:val="0"/>
          <w:sz w:val="24"/>
          <w:szCs w:val="24"/>
        </w:rPr>
        <w:t>МБОУ «Школа № 91»</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lastRenderedPageBreak/>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420CFA">
        <w:rPr>
          <w:rFonts w:ascii="Times New Roman" w:hAnsi="Times New Roman" w:cs="Times New Roman"/>
          <w:kern w:val="0"/>
          <w:sz w:val="24"/>
          <w:szCs w:val="24"/>
        </w:rPr>
        <w:t>МБОУ «Школа № 91»</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420CFA"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 xml:space="preserve">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420CFA">
        <w:rPr>
          <w:rFonts w:ascii="Times New Roman" w:hAnsi="Times New Roman" w:cs="Times New Roman"/>
          <w:kern w:val="0"/>
          <w:sz w:val="24"/>
          <w:szCs w:val="24"/>
        </w:rPr>
        <w:t>МБОУ «Школа № 91»</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420CFA">
        <w:rPr>
          <w:rFonts w:ascii="Times New Roman" w:hAnsi="Times New Roman" w:cs="Times New Roman"/>
          <w:kern w:val="0"/>
          <w:sz w:val="24"/>
          <w:szCs w:val="24"/>
        </w:rPr>
        <w:t>МБОУ «Школа № 91»</w:t>
      </w:r>
      <w:r w:rsidR="00C07D0D" w:rsidRPr="006830B0">
        <w:rPr>
          <w:rFonts w:ascii="Times New Roman" w:hAnsi="Times New Roman" w:cs="Times New Roman"/>
          <w:sz w:val="24"/>
          <w:szCs w:val="24"/>
        </w:rPr>
        <w:t xml:space="preserve">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2.5. Граждане Российской Федерации, иностранные граждане и лица без гражданства получают образование в </w:t>
      </w:r>
      <w:r w:rsidR="00420CFA">
        <w:rPr>
          <w:rFonts w:ascii="Times New Roman" w:hAnsi="Times New Roman" w:cs="Times New Roman"/>
          <w:kern w:val="0"/>
          <w:sz w:val="24"/>
          <w:szCs w:val="24"/>
        </w:rPr>
        <w:t>МБОУ «Школа № 91»</w:t>
      </w:r>
      <w:r w:rsidRPr="006830B0">
        <w:rPr>
          <w:rFonts w:ascii="Times New Roman" w:hAnsi="Times New Roman" w:cs="Times New Roman"/>
          <w:sz w:val="24"/>
          <w:szCs w:val="24"/>
        </w:rPr>
        <w:t xml:space="preserve">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5F3F52"/>
    <w:rsid w:val="00083F84"/>
    <w:rsid w:val="00101727"/>
    <w:rsid w:val="00126302"/>
    <w:rsid w:val="001434DA"/>
    <w:rsid w:val="00173765"/>
    <w:rsid w:val="001D1ACA"/>
    <w:rsid w:val="002012A5"/>
    <w:rsid w:val="002C4DCD"/>
    <w:rsid w:val="002C4E89"/>
    <w:rsid w:val="0031543B"/>
    <w:rsid w:val="003A674D"/>
    <w:rsid w:val="003F63B3"/>
    <w:rsid w:val="00420CFA"/>
    <w:rsid w:val="004705A1"/>
    <w:rsid w:val="00495C33"/>
    <w:rsid w:val="004D5312"/>
    <w:rsid w:val="00503866"/>
    <w:rsid w:val="00536F37"/>
    <w:rsid w:val="00593EB3"/>
    <w:rsid w:val="005A62F3"/>
    <w:rsid w:val="005F3F52"/>
    <w:rsid w:val="005F76AC"/>
    <w:rsid w:val="00603547"/>
    <w:rsid w:val="00634930"/>
    <w:rsid w:val="006830B0"/>
    <w:rsid w:val="00695A9D"/>
    <w:rsid w:val="006F456E"/>
    <w:rsid w:val="00701277"/>
    <w:rsid w:val="007C48D6"/>
    <w:rsid w:val="00843FBE"/>
    <w:rsid w:val="00872822"/>
    <w:rsid w:val="00895376"/>
    <w:rsid w:val="008A2E74"/>
    <w:rsid w:val="008C23E6"/>
    <w:rsid w:val="008F0BE6"/>
    <w:rsid w:val="00946438"/>
    <w:rsid w:val="009B0688"/>
    <w:rsid w:val="009D0BA4"/>
    <w:rsid w:val="009F346B"/>
    <w:rsid w:val="009F67E9"/>
    <w:rsid w:val="00A053A3"/>
    <w:rsid w:val="00A91184"/>
    <w:rsid w:val="00A9181A"/>
    <w:rsid w:val="00AB3167"/>
    <w:rsid w:val="00AC38B8"/>
    <w:rsid w:val="00BB235D"/>
    <w:rsid w:val="00C07D0D"/>
    <w:rsid w:val="00C30827"/>
    <w:rsid w:val="00C40A43"/>
    <w:rsid w:val="00CA68C7"/>
    <w:rsid w:val="00D05E52"/>
    <w:rsid w:val="00D1140F"/>
    <w:rsid w:val="00D13D44"/>
    <w:rsid w:val="00D220E6"/>
    <w:rsid w:val="00DE622D"/>
    <w:rsid w:val="00E07002"/>
    <w:rsid w:val="00E238C9"/>
    <w:rsid w:val="00E60294"/>
    <w:rsid w:val="00E6275E"/>
    <w:rsid w:val="00E82513"/>
    <w:rsid w:val="00E91A58"/>
    <w:rsid w:val="00EC0056"/>
    <w:rsid w:val="00EC3D26"/>
    <w:rsid w:val="00ED52E2"/>
    <w:rsid w:val="00F4067A"/>
    <w:rsid w:val="00F7784A"/>
    <w:rsid w:val="00FF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309E25-E416-4468-99AA-F6A86655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D1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593</Words>
  <Characters>3382</Characters>
  <Application>Microsoft Office Word</Application>
  <DocSecurity>0</DocSecurity>
  <Lines>28</Lines>
  <Paragraphs>7</Paragraphs>
  <ScaleCrop>false</ScaleCrop>
  <Company>частное лицо</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Анна Олеговна</cp:lastModifiedBy>
  <cp:revision>14</cp:revision>
  <dcterms:created xsi:type="dcterms:W3CDTF">2023-06-09T12:14:00Z</dcterms:created>
  <dcterms:modified xsi:type="dcterms:W3CDTF">2025-01-24T12:03:00Z</dcterms:modified>
</cp:coreProperties>
</file>