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2B46B" w14:textId="77777777" w:rsidR="006A5B44" w:rsidRPr="003A67BC" w:rsidRDefault="006A5B44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F6EF2" w14:textId="77777777" w:rsidR="00BE383B" w:rsidRDefault="00BE383B" w:rsidP="00BE383B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53.02.03 Инструментальное исполнительство </w:t>
      </w:r>
    </w:p>
    <w:p w14:paraId="1C4029D2" w14:textId="4DFFE659" w:rsidR="006A5B44" w:rsidRDefault="00BE383B" w:rsidP="00BE383B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>(по видам инструментов)</w:t>
      </w:r>
    </w:p>
    <w:p w14:paraId="6D34B328" w14:textId="77777777" w:rsidR="00BE383B" w:rsidRPr="00BE383B" w:rsidRDefault="00BE383B" w:rsidP="00BE383B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14:paraId="700024CF" w14:textId="77777777" w:rsidR="006A5B44" w:rsidRPr="003A67BC" w:rsidRDefault="00BE383B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Прием на  обучение по специальности 53.02.03 Инструментальное исполнительство (по видам инструментов) осуществляется при налич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ии у а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>битуриента документа об основном общем образовании или документа об образовании более высокого уровня (среднем (полном) обще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м образовании, среднем профессиональном образовании или высшем профессиональном образовании). При приеме абитуриентов на подготовку по данной образовательной программе образовательное учреждение проводит вступительные испытания творческой профессиональной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направленности. </w:t>
      </w:r>
    </w:p>
    <w:p w14:paraId="0AE6E7C5" w14:textId="77777777" w:rsidR="006A5B44" w:rsidRPr="003A67BC" w:rsidRDefault="00BE383B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Перечень вступительных испытаний творческой направленности включает задания, позволяющие определить уровень подготовленности абитуриента в области исполнительства на инструменте и музыкально-теоретической области.</w:t>
      </w:r>
    </w:p>
    <w:p w14:paraId="6773E032" w14:textId="77777777" w:rsidR="006A5B44" w:rsidRPr="003A67BC" w:rsidRDefault="00BE383B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Прием по специальности 53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.02.03 Инструментальное исполнительство (по видам инструментов) осуществляется при условии владения абитуриентом объемом знаний и умений в соответствии с требованиями к выпускникам детских школ искусств, детских музыкальных школ.</w:t>
      </w:r>
    </w:p>
    <w:p w14:paraId="725B113E" w14:textId="77777777" w:rsidR="006A5B44" w:rsidRPr="003A67BC" w:rsidRDefault="00BE383B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При приеме на данную специ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альность учебное заведение проводит следующие вступительные испытания творческой направленности:</w:t>
      </w:r>
    </w:p>
    <w:p w14:paraId="50A20433" w14:textId="10D8CBCD" w:rsidR="006A5B44" w:rsidRPr="003A67BC" w:rsidRDefault="00BE383B" w:rsidP="00BE38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сольной программы, </w:t>
      </w:r>
    </w:p>
    <w:p w14:paraId="785647C5" w14:textId="680F3B35" w:rsidR="006A5B44" w:rsidRPr="003A67BC" w:rsidRDefault="00BE383B" w:rsidP="00BE38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сольфеджио (письменно),</w:t>
      </w:r>
    </w:p>
    <w:p w14:paraId="26B4D77B" w14:textId="2B5F41E3" w:rsidR="006A5B44" w:rsidRPr="003A67BC" w:rsidRDefault="00BE383B" w:rsidP="00BE38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сольфеджио (устно).</w:t>
      </w:r>
    </w:p>
    <w:p w14:paraId="73A1CBEE" w14:textId="691954A5" w:rsidR="006A5B44" w:rsidRPr="003A67BC" w:rsidRDefault="00BE383B" w:rsidP="00BE38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Требования к содержанию и объему вступительных испытаний определены цикловыми комисс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иями соответствующего вида специальности «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Инструментальное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исполнительства» и выражены знаниями не ниже требований  5 классов  ДМШ и ДШИ.</w:t>
      </w:r>
    </w:p>
    <w:p w14:paraId="44A804FC" w14:textId="19F50DA6" w:rsidR="006A5B44" w:rsidRPr="003A67BC" w:rsidRDefault="00BE383B" w:rsidP="00BE383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Уровень требований вступительных испытаний творческой направленности.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A5492A7" w14:textId="77777777" w:rsidR="006A5B44" w:rsidRPr="003A67BC" w:rsidRDefault="00BE383B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Для поступающих на обучение по 53.02.03 Инст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рументальное исполнительство (фортепиано)  проводятся следующие вступительные испытания:</w:t>
      </w:r>
    </w:p>
    <w:p w14:paraId="1DA4A82E" w14:textId="77777777" w:rsidR="006A5B44" w:rsidRPr="003A67BC" w:rsidRDefault="00BE383B" w:rsidP="003A67B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исполнение сольной программы;</w:t>
      </w:r>
    </w:p>
    <w:p w14:paraId="3A4CE151" w14:textId="57D105C5" w:rsidR="006A5B44" w:rsidRPr="003A67BC" w:rsidRDefault="00BE383B" w:rsidP="00E77C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сольфеджио и музыкальная грамота.  </w:t>
      </w:r>
    </w:p>
    <w:p w14:paraId="30E889E1" w14:textId="77777777" w:rsidR="006A5B44" w:rsidRPr="003A67BC" w:rsidRDefault="00BE383B" w:rsidP="00E77C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77C43">
        <w:rPr>
          <w:rFonts w:ascii="Times New Roman" w:hAnsi="Times New Roman" w:cs="Times New Roman"/>
          <w:b/>
          <w:sz w:val="28"/>
          <w:szCs w:val="28"/>
          <w:lang w:val="ru-RU"/>
        </w:rPr>
        <w:t>Творческое испытание «Исполнение сольной программы»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проводится в форме прослушивания и включает:</w:t>
      </w:r>
    </w:p>
    <w:p w14:paraId="3AEFD68F" w14:textId="5FD3AB2A" w:rsidR="006A5B44" w:rsidRPr="003A67BC" w:rsidRDefault="00BE383B" w:rsidP="00E77C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сполнение программы</w:t>
      </w:r>
    </w:p>
    <w:p w14:paraId="0EE6F7EF" w14:textId="774E91A2" w:rsidR="006A5B44" w:rsidRPr="003A67BC" w:rsidRDefault="00BE383B" w:rsidP="00E77C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собеседование </w:t>
      </w:r>
    </w:p>
    <w:p w14:paraId="546326BE" w14:textId="594997BA" w:rsidR="006A5B44" w:rsidRPr="003A67BC" w:rsidRDefault="00BE383B" w:rsidP="00E77C4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чтение с листа</w:t>
      </w:r>
    </w:p>
    <w:p w14:paraId="013ED454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Экзаменационная комиссия может вводить в качестве дополнительного раздела испытания исполнение гамм и арпеджио. </w:t>
      </w:r>
    </w:p>
    <w:p w14:paraId="5B9C97A1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Поступающий должен наизусть исполнить подготовленную программу по степени трудности соо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тветствующую выпускной программе ДМШ:</w:t>
      </w:r>
    </w:p>
    <w:p w14:paraId="45B1CE5C" w14:textId="1C35F69B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одно полифоническое произведение 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трех-четырехголосного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склада; </w:t>
      </w:r>
    </w:p>
    <w:p w14:paraId="3F3E9321" w14:textId="5D424A6F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одно произведение крупной формы (классическое сонатное </w:t>
      </w:r>
      <w:r w:rsidRPr="003A67BC">
        <w:rPr>
          <w:rFonts w:ascii="Times New Roman" w:hAnsi="Times New Roman" w:cs="Times New Roman"/>
          <w:sz w:val="28"/>
          <w:szCs w:val="28"/>
        </w:rPr>
        <w:t>allegro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или классические вариации)</w:t>
      </w:r>
    </w:p>
    <w:p w14:paraId="6D878C35" w14:textId="532E7205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два инструктивных этюда на разные виды техники;</w:t>
      </w:r>
    </w:p>
    <w:p w14:paraId="246A0F45" w14:textId="37D900A9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одну пье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су.</w:t>
      </w:r>
    </w:p>
    <w:p w14:paraId="60D49B5E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Экзаменационная комиссия имеет право выбора и (или) ограничения исполняемых произведений, а также сокращения и (или) остановки исполняемого произведения при выявлении творческих способностей абитуриента.</w:t>
      </w:r>
    </w:p>
    <w:p w14:paraId="19B5F0FD" w14:textId="77777777" w:rsidR="006A5B44" w:rsidRPr="006E5E21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E21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исполнению сольной программы</w:t>
      </w:r>
    </w:p>
    <w:p w14:paraId="7FA34104" w14:textId="77777777" w:rsidR="006A5B44" w:rsidRPr="006E5E21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E21">
        <w:rPr>
          <w:rFonts w:ascii="Times New Roman" w:hAnsi="Times New Roman" w:cs="Times New Roman"/>
          <w:b/>
          <w:sz w:val="28"/>
          <w:szCs w:val="28"/>
          <w:lang w:val="ru-RU"/>
        </w:rPr>
        <w:t>Оцениваются следующие качества учащегося:</w:t>
      </w:r>
    </w:p>
    <w:p w14:paraId="419A367D" w14:textId="2CF2538C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Художественная одарённость, артистизм;</w:t>
      </w:r>
    </w:p>
    <w:p w14:paraId="1C4660D5" w14:textId="2E42E828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Красочность звучания рояля, ощущение красивого тона фортепиано;</w:t>
      </w:r>
    </w:p>
    <w:p w14:paraId="20D67ED7" w14:textId="169CBFEE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Ясное ощущение ритма;</w:t>
      </w:r>
    </w:p>
    <w:p w14:paraId="1D05497A" w14:textId="167BDCD0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Наличие природной моторики и технической оснащённости;</w:t>
      </w:r>
    </w:p>
    <w:p w14:paraId="0ECF0EB4" w14:textId="28D2D8C0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Хороший интонационный слух;</w:t>
      </w:r>
    </w:p>
    <w:p w14:paraId="171FD690" w14:textId="3BD218A3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Способ</w:t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ность слышать полифоническую фактуру;</w:t>
      </w:r>
    </w:p>
    <w:p w14:paraId="640D8616" w14:textId="06080BB8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Естественность фразировки;</w:t>
      </w:r>
    </w:p>
    <w:p w14:paraId="09FCBD3E" w14:textId="7DB657E6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Эмоциональность исполнения, умение правильно почувствовать и передать содержание произведения;</w:t>
      </w:r>
    </w:p>
    <w:p w14:paraId="319F8517" w14:textId="57570C63" w:rsidR="006A5B44" w:rsidRPr="003A67BC" w:rsidRDefault="006E5E21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Стабильность исполнения.</w:t>
      </w:r>
    </w:p>
    <w:p w14:paraId="26F04375" w14:textId="77777777" w:rsidR="006A5B44" w:rsidRPr="006E5E21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E21">
        <w:rPr>
          <w:rFonts w:ascii="Times New Roman" w:hAnsi="Times New Roman" w:cs="Times New Roman"/>
          <w:b/>
          <w:sz w:val="28"/>
          <w:szCs w:val="28"/>
          <w:lang w:val="ru-RU"/>
        </w:rPr>
        <w:t>Примерный список произведений по специальности:</w:t>
      </w:r>
    </w:p>
    <w:p w14:paraId="29A1F082" w14:textId="1B6E305F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Бах И.С. Трехголосн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ые инвенции, прелюдии и фуги из «Хорошо темперированного клавира» </w:t>
      </w:r>
      <w:r w:rsidRPr="003A67BC">
        <w:rPr>
          <w:rFonts w:ascii="Times New Roman" w:hAnsi="Times New Roman" w:cs="Times New Roman"/>
          <w:sz w:val="28"/>
          <w:szCs w:val="28"/>
        </w:rPr>
        <w:t>I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67BC">
        <w:rPr>
          <w:rFonts w:ascii="Times New Roman" w:hAnsi="Times New Roman" w:cs="Times New Roman"/>
          <w:sz w:val="28"/>
          <w:szCs w:val="28"/>
        </w:rPr>
        <w:t>II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том; </w:t>
      </w:r>
    </w:p>
    <w:p w14:paraId="3400C610" w14:textId="6D427ABC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Гайдн И. Сонаты;</w:t>
      </w:r>
    </w:p>
    <w:p w14:paraId="2A8A4EAB" w14:textId="2A6B706A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Моцарт В. Сонаты для фортепиано;</w:t>
      </w:r>
    </w:p>
    <w:p w14:paraId="77B67408" w14:textId="76C45E8F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Бетховен Л. Сонаты для фортепиано №1, 5, 6, 9, 25;</w:t>
      </w:r>
    </w:p>
    <w:p w14:paraId="705936AF" w14:textId="666C7BCC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Черни К. Этюды ор. 299, 740;</w:t>
      </w:r>
    </w:p>
    <w:p w14:paraId="46451E2F" w14:textId="6AD63805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Клементи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М. Этюды «</w:t>
      </w:r>
      <w:proofErr w:type="spellStart"/>
      <w:r w:rsidRPr="003A67BC">
        <w:rPr>
          <w:rFonts w:ascii="Times New Roman" w:hAnsi="Times New Roman" w:cs="Times New Roman"/>
          <w:sz w:val="28"/>
          <w:szCs w:val="28"/>
        </w:rPr>
        <w:t>Gradus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A67BC">
        <w:rPr>
          <w:rFonts w:ascii="Times New Roman" w:hAnsi="Times New Roman" w:cs="Times New Roman"/>
          <w:sz w:val="28"/>
          <w:szCs w:val="28"/>
        </w:rPr>
        <w:t>ad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A67BC">
        <w:rPr>
          <w:rFonts w:ascii="Times New Roman" w:hAnsi="Times New Roman" w:cs="Times New Roman"/>
          <w:sz w:val="28"/>
          <w:szCs w:val="28"/>
        </w:rPr>
        <w:t>Parnassum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07BE4722" w14:textId="372FFBC6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Мошковский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М. Этюды ор. 72; </w:t>
      </w:r>
    </w:p>
    <w:p w14:paraId="20D3E8D9" w14:textId="46DA9A65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Чайковский П. Пьесы из цикла «Времена года»,</w:t>
      </w:r>
    </w:p>
    <w:p w14:paraId="6E8A6036" w14:textId="4B61E8C3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Рахманинов С. «Мелодия», «Элегия»;</w:t>
      </w:r>
    </w:p>
    <w:p w14:paraId="4365C6F8" w14:textId="062B530A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Шопен Ф. Ноктюрны;</w:t>
      </w:r>
    </w:p>
    <w:p w14:paraId="27BE48A7" w14:textId="471D6413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Григ Э. Пьесы;</w:t>
      </w:r>
    </w:p>
    <w:p w14:paraId="3335D21F" w14:textId="4D9504A5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Мендельсон Ф. «Песни без слов»;</w:t>
      </w:r>
    </w:p>
    <w:p w14:paraId="22FC6404" w14:textId="68DFFC50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E5E2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Шостакович Д. Избранные прелюдии.</w:t>
      </w:r>
    </w:p>
    <w:p w14:paraId="5893B866" w14:textId="77777777" w:rsidR="006A5B44" w:rsidRPr="006E5E21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E5E21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собеседованию</w:t>
      </w:r>
    </w:p>
    <w:p w14:paraId="528F9E78" w14:textId="5C3D5B06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Экзаменационная комиссия после прослушивания собеседует с абитуриентом на выявление уровня общей музыкальной культуры (знание музыкальных терминов, музыкальных стилей, в целом творчества композиторов, чьи произведения исполняет 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поступающий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и исполнителей-п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ианистов).</w:t>
      </w:r>
    </w:p>
    <w:p w14:paraId="4E99E494" w14:textId="77777777" w:rsidR="006A5B44" w:rsidRPr="007D09AD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9AD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исполнению пьесы по чтению с листа</w:t>
      </w:r>
    </w:p>
    <w:p w14:paraId="530C585B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Предлагается прочитать с листа произведение уровня 3-5 классов музыкальной школы.</w:t>
      </w:r>
    </w:p>
    <w:p w14:paraId="424A8E2A" w14:textId="77777777" w:rsidR="006A5B44" w:rsidRPr="007D09AD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D09AD">
        <w:rPr>
          <w:rFonts w:ascii="Times New Roman" w:hAnsi="Times New Roman" w:cs="Times New Roman"/>
          <w:b/>
          <w:sz w:val="28"/>
          <w:szCs w:val="28"/>
          <w:lang w:val="ru-RU"/>
        </w:rPr>
        <w:t>Абитуриент должен продемонстрировать:</w:t>
      </w:r>
    </w:p>
    <w:p w14:paraId="29BDD7F7" w14:textId="709BF96A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Умение определить тональность произведения, ключевые знаки, случайные знаки;</w:t>
      </w:r>
    </w:p>
    <w:p w14:paraId="2F983DC7" w14:textId="2ABC4FC5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Умение грамотно организовать ритм (размер, соотношение длительностей);</w:t>
      </w:r>
    </w:p>
    <w:p w14:paraId="6A31BC8C" w14:textId="154D0093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Умение видеть смену ключей в каждой руке;</w:t>
      </w:r>
    </w:p>
    <w:p w14:paraId="6C996C88" w14:textId="461BD03C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Элементарная организация фразировки – длина фразы, движение к кадансам, дыхания между фразами;</w:t>
      </w:r>
    </w:p>
    <w:p w14:paraId="721E03E8" w14:textId="3410568E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Элементарная организация фактуры – выявить соот</w:t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ношение мелодии и аккомпанемента;</w:t>
      </w:r>
    </w:p>
    <w:p w14:paraId="7AEC47F9" w14:textId="71D5475F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Элементарные принципы педализации.</w:t>
      </w:r>
    </w:p>
    <w:p w14:paraId="1F52FC06" w14:textId="1E1FF3C9" w:rsidR="006A5B44" w:rsidRPr="003A67BC" w:rsidRDefault="007D09AD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Требования к исполнению гамм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5F0C613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По выбору абитуриент должен исполнить минорную (гармоническую и мелодическую), мажорную, хроматические гаммы, длинные, короткие арпеджио, Д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A67BC">
        <w:rPr>
          <w:rFonts w:ascii="Times New Roman" w:hAnsi="Times New Roman" w:cs="Times New Roman"/>
          <w:sz w:val="28"/>
          <w:szCs w:val="28"/>
        </w:rPr>
        <w:t>VII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7 – длинные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арпеджио. </w:t>
      </w:r>
    </w:p>
    <w:p w14:paraId="2A3CDD98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Мажорные и минорные гаммы в октаву должны быть исполнены в прямом и противоположном движении, в четыре октавы, ритмически организованные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квартолями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шестнадцатых. Мажорные и минорные гаммы в терцию, дециму и сексту должны быть исполнены в прямом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движении в четыре октавы, ритмически организованные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квартолями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шестнадцатых. Арпеджио должны быть представлены короткие и длинные. 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Длинные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– тоническое трезвучие с обращениями в прямом и расходящемся движении. Д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7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3A67BC">
        <w:rPr>
          <w:rFonts w:ascii="Times New Roman" w:hAnsi="Times New Roman" w:cs="Times New Roman"/>
          <w:sz w:val="28"/>
          <w:szCs w:val="28"/>
        </w:rPr>
        <w:t>VII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7 в прямом движении в четыре октавы.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етырёхзвучные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аккорды – в две октавы по верхнему голосу. Хроматическая гамма – в четыре октавы в прямом движении, ритмическая организация – по четыре или по шесть.</w:t>
      </w:r>
    </w:p>
    <w:p w14:paraId="6A7E2AAE" w14:textId="77777777" w:rsidR="006A5B44" w:rsidRPr="004815EA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исполнению гамм:</w:t>
      </w:r>
    </w:p>
    <w:p w14:paraId="668CFAD2" w14:textId="54757F6A" w:rsidR="006A5B44" w:rsidRPr="003A67BC" w:rsidRDefault="004815EA" w:rsidP="00E77C43">
      <w:pPr>
        <w:tabs>
          <w:tab w:val="left" w:pos="426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Знание требуемых видов гамм, аккордов и арпеджио;</w:t>
      </w:r>
    </w:p>
    <w:p w14:paraId="67E25E75" w14:textId="3AA5DB9A" w:rsidR="006A5B44" w:rsidRPr="003A67BC" w:rsidRDefault="004815EA" w:rsidP="00E77C43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Знание тонал</w:t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ьностей, ключевых знаков, случайных знаков;</w:t>
      </w:r>
    </w:p>
    <w:p w14:paraId="1EAAFAFC" w14:textId="07E67179" w:rsidR="006A5B44" w:rsidRPr="003A67BC" w:rsidRDefault="004815EA" w:rsidP="00E77C43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Знание аппликатуры;</w:t>
      </w:r>
    </w:p>
    <w:p w14:paraId="1B50CD05" w14:textId="2E9BF039" w:rsidR="006A5B44" w:rsidRPr="003A67BC" w:rsidRDefault="004815EA" w:rsidP="00E77C43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Ритмическая организация </w:t>
      </w:r>
      <w:proofErr w:type="gramStart"/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четыре, шестнадцатыми в размере 4/4;</w:t>
      </w:r>
    </w:p>
    <w:p w14:paraId="45BE4ED9" w14:textId="2F5B7634" w:rsidR="006A5B44" w:rsidRPr="003A67BC" w:rsidRDefault="004815EA" w:rsidP="00E77C43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Техническая свобода;</w:t>
      </w:r>
    </w:p>
    <w:p w14:paraId="5A4D8CA0" w14:textId="62D264E8" w:rsidR="006A5B44" w:rsidRPr="003A67BC" w:rsidRDefault="004815EA" w:rsidP="00E77C43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Исполнение </w:t>
      </w:r>
      <w:r w:rsidR="00BE383B" w:rsidRPr="003A67BC">
        <w:rPr>
          <w:rFonts w:ascii="Times New Roman" w:hAnsi="Times New Roman" w:cs="Times New Roman"/>
          <w:sz w:val="28"/>
          <w:szCs w:val="28"/>
        </w:rPr>
        <w:t>legato</w:t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5E0283F" w14:textId="3C760514" w:rsidR="006A5B44" w:rsidRPr="003A67BC" w:rsidRDefault="004815EA" w:rsidP="00E77C43">
      <w:pPr>
        <w:tabs>
          <w:tab w:val="left" w:pos="426"/>
          <w:tab w:val="left" w:pos="709"/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Синхронность рук, соотношение звучания правой и левой руки.</w:t>
      </w:r>
    </w:p>
    <w:p w14:paraId="58DCA8E2" w14:textId="73A12813" w:rsidR="006A5B44" w:rsidRPr="003A67BC" w:rsidRDefault="00BE383B" w:rsidP="00E77C43">
      <w:pPr>
        <w:tabs>
          <w:tab w:val="left" w:pos="709"/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Вступительное испытание оцен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ивается по 10-ти бальной системе. </w:t>
      </w: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Критерии оценивания:</w:t>
      </w:r>
    </w:p>
    <w:p w14:paraId="6026AEA7" w14:textId="200FD1EC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10 баллов</w:t>
      </w:r>
      <w:r w:rsidR="004815EA">
        <w:rPr>
          <w:rFonts w:ascii="Times New Roman" w:hAnsi="Times New Roman" w:cs="Times New Roman"/>
          <w:sz w:val="28"/>
          <w:szCs w:val="28"/>
          <w:lang w:val="ru-RU"/>
        </w:rPr>
        <w:t xml:space="preserve"> - г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рамотное исполнение программы, соответствует требованиям, убедительная музыкально-художественная трактовка произведений, раскрыт образ произведения, 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верно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выб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раны средства выразительности, исполнительские приемы. Яркое эмоциональное выступление; абитуриент проявил артистизм, культуру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>, техническую оснащенность и виртуозность, исполнительскую свободу и сценическую выдержку.</w:t>
      </w:r>
    </w:p>
    <w:p w14:paraId="4E0C1D77" w14:textId="26302533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9-8 баллов</w:t>
      </w:r>
      <w:r w:rsidR="004815EA">
        <w:rPr>
          <w:rFonts w:ascii="Times New Roman" w:hAnsi="Times New Roman" w:cs="Times New Roman"/>
          <w:sz w:val="28"/>
          <w:szCs w:val="28"/>
          <w:lang w:val="ru-RU"/>
        </w:rPr>
        <w:t xml:space="preserve"> – в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целом грамотное, стабильное и уверенное исполнение, убедительная музыкально-художественная трактовка произведений, раскрыт образ произведения, 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верно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выбраны средства выразительности, исполнительские приемы. Абитуриент проявил артистизм,  культуру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зву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коизвлечения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>, техническую оснащенность и сценическую выдержку.</w:t>
      </w:r>
    </w:p>
    <w:p w14:paraId="0CA2AFEE" w14:textId="3871279B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7 баллов</w:t>
      </w:r>
      <w:r w:rsidR="004815EA">
        <w:rPr>
          <w:rFonts w:ascii="Times New Roman" w:hAnsi="Times New Roman" w:cs="Times New Roman"/>
          <w:sz w:val="28"/>
          <w:szCs w:val="28"/>
          <w:lang w:val="ru-RU"/>
        </w:rPr>
        <w:t xml:space="preserve"> – в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целом грамотное, стабильное и уверенное исполнение, однако имеются незначительные погрешности. Почти полностью раскрыт образ произведения. Средства выразительности и  исполнител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ьские приемы соответствуют музыкально-художественному образу произведения. Абитуриент проявил культуру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>, техническую оснащенность.</w:t>
      </w:r>
    </w:p>
    <w:p w14:paraId="05A2F2AF" w14:textId="73164565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6-5 баллов</w:t>
      </w:r>
      <w:r w:rsidR="004815EA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сполнение в целом удовлетворительное, имеются технические погрешности. Художественный образ п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роизведений раскрыт не в полной мере, исполнение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малоэмоциональное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>. Недостаточно виртуозно. Исполнение лишено артистизма и инициативы.</w:t>
      </w:r>
    </w:p>
    <w:p w14:paraId="0A4FF31F" w14:textId="7436BDA4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3-4 балла</w:t>
      </w:r>
      <w:r w:rsidR="004815EA">
        <w:rPr>
          <w:rFonts w:ascii="Times New Roman" w:hAnsi="Times New Roman" w:cs="Times New Roman"/>
          <w:sz w:val="28"/>
          <w:szCs w:val="28"/>
          <w:lang w:val="ru-RU"/>
        </w:rPr>
        <w:t xml:space="preserve"> - и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сполнение нестабильное, неуверенное, имеются погрешности. Имеются недочеты в соблюдении ритмической устой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чивости, темпа, динамики. Неровность и стилевые недочеты в исполнении. Помарки в использовании выразительных средств. Художественный образ произведений раскрыт не в полной мере, музыкально-художественная трактовка неубедительна, исполнение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малоэмоционально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е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>. Отсутствие виртуозности. Исполнение лишено артистизма и инициативы.</w:t>
      </w:r>
    </w:p>
    <w:p w14:paraId="06C661BB" w14:textId="4580AB41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15EA">
        <w:rPr>
          <w:rFonts w:ascii="Times New Roman" w:hAnsi="Times New Roman" w:cs="Times New Roman"/>
          <w:b/>
          <w:sz w:val="28"/>
          <w:szCs w:val="28"/>
          <w:lang w:val="ru-RU"/>
        </w:rPr>
        <w:t>1-2 балла</w:t>
      </w:r>
      <w:r w:rsidR="004815EA">
        <w:rPr>
          <w:rFonts w:ascii="Times New Roman" w:hAnsi="Times New Roman" w:cs="Times New Roman"/>
          <w:sz w:val="28"/>
          <w:szCs w:val="28"/>
          <w:lang w:val="ru-RU"/>
        </w:rPr>
        <w:t xml:space="preserve"> - у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ровень исполнения программы низкий, представлен не в полном объеме, не соответствует программным требованиям.</w:t>
      </w:r>
    </w:p>
    <w:p w14:paraId="6054966C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Неграмотное прочтение авторского текста. Художественный обр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аз произведений не раскрыт, исполнение непродуманное и музыкальная трактовка неубедительная.</w:t>
      </w:r>
    </w:p>
    <w:p w14:paraId="15CF2853" w14:textId="2E2A41EE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Допущены неточности в соблюдении ритмической устойчивости, темпа, динамики, стиля. Неровность и нестабильность в выступлении. Отсутствие культуры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звукоизвлечения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Исполнение лишено инициативы.</w:t>
      </w:r>
    </w:p>
    <w:p w14:paraId="23E127B9" w14:textId="77777777" w:rsidR="006A5B44" w:rsidRPr="00BE383B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>Сольфеджио и теория музыки</w:t>
      </w:r>
    </w:p>
    <w:p w14:paraId="3B9F84D7" w14:textId="77777777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>Поступающий должен:</w:t>
      </w:r>
    </w:p>
    <w:p w14:paraId="74E595BF" w14:textId="2960B42B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написать одноголосный музыкальный диктант;</w:t>
      </w:r>
    </w:p>
    <w:p w14:paraId="176E0BEC" w14:textId="7DEC99F4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выполнить задания экзаменационного билета;</w:t>
      </w:r>
    </w:p>
    <w:p w14:paraId="331FD384" w14:textId="78DB18A7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выполнить контрольную работу по музыкальной грамоте.</w:t>
      </w:r>
    </w:p>
    <w:p w14:paraId="338D8CB2" w14:textId="77777777" w:rsidR="006A5B44" w:rsidRPr="00BE383B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>Уровень сложности диктанта:</w:t>
      </w:r>
    </w:p>
    <w:p w14:paraId="4B4CEB73" w14:textId="4176C531" w:rsidR="006A5B44" w:rsidRPr="00BE383B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форма периода протяженностью </w:t>
      </w:r>
      <w:r w:rsidRPr="00BE383B">
        <w:rPr>
          <w:rFonts w:ascii="Times New Roman" w:hAnsi="Times New Roman" w:cs="Times New Roman"/>
          <w:sz w:val="28"/>
          <w:szCs w:val="28"/>
          <w:lang w:val="ru-RU"/>
        </w:rPr>
        <w:t>8-12 тактов;</w:t>
      </w:r>
    </w:p>
    <w:p w14:paraId="7DD91A6D" w14:textId="0477C604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размеры: 2/4, 3/4, 4/4; 6/8;</w:t>
      </w:r>
    </w:p>
    <w:p w14:paraId="0291DF05" w14:textId="01F4396F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лад: натуральный мажор, натуральный и гармонический минор;</w:t>
      </w:r>
    </w:p>
    <w:p w14:paraId="6C338627" w14:textId="114C10B9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хроматизмы, модуляции, ритмические трудности (триоли, синкопы);</w:t>
      </w:r>
    </w:p>
    <w:p w14:paraId="551BA43F" w14:textId="7184C9DB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Диктант проигрывается 8-10 раз, время написания диктанта – 20-25 минут. </w:t>
      </w:r>
    </w:p>
    <w:p w14:paraId="6194F340" w14:textId="77777777" w:rsidR="006A5B44" w:rsidRPr="00BE383B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>Примерные задания экзаменационного билета:</w:t>
      </w:r>
    </w:p>
    <w:p w14:paraId="05B35242" w14:textId="0DFCAE58" w:rsidR="006A5B44" w:rsidRPr="00BE383B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интонирование вне лада и в ладу: </w:t>
      </w:r>
    </w:p>
    <w:p w14:paraId="6EDC4B68" w14:textId="10A4667E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ступеней натурального,  гармонического  мажора и минора; </w:t>
      </w:r>
    </w:p>
    <w:p w14:paraId="675828C6" w14:textId="784BD7D8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простых диатонических и хроматических 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интервалов с разрешением;</w:t>
      </w:r>
    </w:p>
    <w:p w14:paraId="7BD72AD3" w14:textId="533D78B0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3)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аккордовых последовательностей, включающих трезвучия </w:t>
      </w:r>
      <w:r w:rsidRPr="003A67BC">
        <w:rPr>
          <w:rFonts w:ascii="Times New Roman" w:hAnsi="Times New Roman" w:cs="Times New Roman"/>
          <w:sz w:val="28"/>
          <w:szCs w:val="28"/>
        </w:rPr>
        <w:t>T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67BC">
        <w:rPr>
          <w:rFonts w:ascii="Times New Roman" w:hAnsi="Times New Roman" w:cs="Times New Roman"/>
          <w:sz w:val="28"/>
          <w:szCs w:val="28"/>
        </w:rPr>
        <w:t>S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A67BC">
        <w:rPr>
          <w:rFonts w:ascii="Times New Roman" w:hAnsi="Times New Roman" w:cs="Times New Roman"/>
          <w:sz w:val="28"/>
          <w:szCs w:val="28"/>
        </w:rPr>
        <w:t>D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обращениями, </w:t>
      </w:r>
      <w:r w:rsidRPr="003A67BC">
        <w:rPr>
          <w:rFonts w:ascii="Times New Roman" w:hAnsi="Times New Roman" w:cs="Times New Roman"/>
          <w:sz w:val="28"/>
          <w:szCs w:val="28"/>
        </w:rPr>
        <w:t>D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и разрешениями, </w:t>
      </w:r>
      <w:r w:rsidRPr="003A67BC">
        <w:rPr>
          <w:rFonts w:ascii="Times New Roman" w:hAnsi="Times New Roman" w:cs="Times New Roman"/>
          <w:sz w:val="28"/>
          <w:szCs w:val="28"/>
        </w:rPr>
        <w:t>VII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7, </w:t>
      </w:r>
      <w:r w:rsidRPr="003A67BC">
        <w:rPr>
          <w:rFonts w:ascii="Times New Roman" w:hAnsi="Times New Roman" w:cs="Times New Roman"/>
          <w:sz w:val="28"/>
          <w:szCs w:val="28"/>
        </w:rPr>
        <w:t>II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7 с разрешениями</w:t>
      </w:r>
    </w:p>
    <w:p w14:paraId="0A4F4F8D" w14:textId="77777777" w:rsidR="006A5B44" w:rsidRPr="00BE383B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proofErr w:type="spellStart"/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>сольфеджирование</w:t>
      </w:r>
      <w:proofErr w:type="spellEnd"/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4B6792CD" w14:textId="50832C0B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чтение с листа одноголосного музыкального примера с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дирижированием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Фридкин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Г. «Чтение с листа на уроках сольфеджио»);</w:t>
      </w:r>
    </w:p>
    <w:p w14:paraId="65B6B216" w14:textId="77777777" w:rsidR="006A5B44" w:rsidRPr="00BE383B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слуховой анализ (определение): </w:t>
      </w:r>
    </w:p>
    <w:p w14:paraId="727AF5E5" w14:textId="1EE19E50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ступеней натурального,  гармонического  мажора и минора;</w:t>
      </w:r>
    </w:p>
    <w:p w14:paraId="6A03F213" w14:textId="52945083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интервалов вне лада в различных регистрах: чистых, больших, малых, тритонов; характерных</w:t>
      </w:r>
    </w:p>
    <w:p w14:paraId="6A89F070" w14:textId="7713EDBD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аккордов в ладу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: тоническое, доминантовое, субдоминантовое трезвучия с обращениями, </w:t>
      </w:r>
      <w:proofErr w:type="spell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доминантсептаккорд</w:t>
      </w:r>
      <w:proofErr w:type="spell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с обращениями, вводный септаккорд. </w:t>
      </w:r>
    </w:p>
    <w:p w14:paraId="776B9723" w14:textId="77777777" w:rsidR="006A5B44" w:rsidRPr="00BE383B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83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выполнение устных заданий:</w:t>
      </w:r>
    </w:p>
    <w:p w14:paraId="5265E5A9" w14:textId="680A8818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назвать ключевые знаки тональностей;</w:t>
      </w:r>
    </w:p>
    <w:p w14:paraId="3A032AFE" w14:textId="0B2365F1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остроить хроматические гаммы;</w:t>
      </w:r>
    </w:p>
    <w:p w14:paraId="039FD40A" w14:textId="5C984CC3" w:rsidR="006A5B44" w:rsidRPr="003A67BC" w:rsidRDefault="00BE383B" w:rsidP="00BE383B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3)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определить основные теоре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тические понятия: интервалы, аккорды, родственные тональности.</w:t>
      </w:r>
    </w:p>
    <w:p w14:paraId="4F9CF5FE" w14:textId="6146FCA3" w:rsidR="006A5B44" w:rsidRPr="00E77C43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E77C43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грамота (письменная работа.</w:t>
      </w:r>
      <w:proofErr w:type="gramEnd"/>
      <w:r w:rsidRPr="00E77C4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Pr="00E77C43">
        <w:rPr>
          <w:rFonts w:ascii="Times New Roman" w:hAnsi="Times New Roman" w:cs="Times New Roman"/>
          <w:b/>
          <w:sz w:val="28"/>
          <w:szCs w:val="28"/>
          <w:lang w:val="ru-RU"/>
        </w:rPr>
        <w:t>Время выполнения - 60 минут)</w:t>
      </w:r>
      <w:r w:rsidR="00E77C43" w:rsidRPr="00E77C4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</w:p>
    <w:p w14:paraId="3D2B873F" w14:textId="156B85C6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Знание тональностей до 7 ключевых знаков.</w:t>
      </w:r>
    </w:p>
    <w:p w14:paraId="2C356009" w14:textId="111A19F3" w:rsidR="006A5B44" w:rsidRPr="003A67BC" w:rsidRDefault="00E77C43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Хроматические гаммы, семиступенные лады, пентатоника. Тональности первой ст</w:t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епени родства. Буквенные обозначения звуков и тональностей.</w:t>
      </w:r>
    </w:p>
    <w:p w14:paraId="23FD706A" w14:textId="35F08768" w:rsidR="006A5B44" w:rsidRPr="003A67BC" w:rsidRDefault="00E77C43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Построение в тональности с разрешением всех интервалов натурального и гармонического мажора и минора.</w:t>
      </w:r>
    </w:p>
    <w:p w14:paraId="4B94B48C" w14:textId="26F3F596" w:rsidR="006A5B44" w:rsidRPr="003A67BC" w:rsidRDefault="00E77C43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Построение от звука вверх и вниз любых интервалов в пределах октавы, разрешение увеличен</w:t>
      </w:r>
      <w:r w:rsidR="00BE383B" w:rsidRPr="003A67BC">
        <w:rPr>
          <w:rFonts w:ascii="Times New Roman" w:hAnsi="Times New Roman" w:cs="Times New Roman"/>
          <w:sz w:val="28"/>
          <w:szCs w:val="28"/>
          <w:lang w:val="ru-RU"/>
        </w:rPr>
        <w:t>ных и уменьшённых интервалов во все тональности.</w:t>
      </w:r>
    </w:p>
    <w:p w14:paraId="219FFA74" w14:textId="78213D20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в тональности аккордов; </w:t>
      </w:r>
      <w:r w:rsidRPr="003A67BC">
        <w:rPr>
          <w:rFonts w:ascii="Times New Roman" w:hAnsi="Times New Roman" w:cs="Times New Roman"/>
          <w:sz w:val="28"/>
          <w:szCs w:val="28"/>
        </w:rPr>
        <w:t>V</w:t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7 с обращениями разрешить. </w:t>
      </w:r>
    </w:p>
    <w:p w14:paraId="1DD6F71A" w14:textId="2E32F953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Построение от звука вверх и вниз аккордов; </w:t>
      </w:r>
      <w:proofErr w:type="gramStart"/>
      <w:r w:rsidRPr="003A67BC">
        <w:rPr>
          <w:rFonts w:ascii="Times New Roman" w:hAnsi="Times New Roman" w:cs="Times New Roman"/>
          <w:sz w:val="28"/>
          <w:szCs w:val="28"/>
          <w:lang w:val="ru-RU"/>
        </w:rPr>
        <w:t>диссонирующие</w:t>
      </w:r>
      <w:proofErr w:type="gramEnd"/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 разрешить.</w:t>
      </w:r>
    </w:p>
    <w:p w14:paraId="6CCBF182" w14:textId="7493B300" w:rsidR="006A5B44" w:rsidRPr="003A67BC" w:rsidRDefault="00BE383B" w:rsidP="00E77C43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67BC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E77C43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67BC">
        <w:rPr>
          <w:rFonts w:ascii="Times New Roman" w:hAnsi="Times New Roman" w:cs="Times New Roman"/>
          <w:sz w:val="28"/>
          <w:szCs w:val="28"/>
          <w:lang w:val="ru-RU"/>
        </w:rPr>
        <w:t>Группировка заданной мелодии в простом или сложном размере.</w:t>
      </w:r>
    </w:p>
    <w:sectPr w:rsidR="006A5B44" w:rsidRPr="003A67BC" w:rsidSect="003A67B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6E45"/>
    <w:rsid w:val="FFF76E45"/>
    <w:rsid w:val="003A67BC"/>
    <w:rsid w:val="004815EA"/>
    <w:rsid w:val="006A5B44"/>
    <w:rsid w:val="006E5E21"/>
    <w:rsid w:val="007D09AD"/>
    <w:rsid w:val="00BE383B"/>
    <w:rsid w:val="00E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</dc:creator>
  <cp:lastModifiedBy>Колесникова Валерия Андреевна</cp:lastModifiedBy>
  <cp:revision>6</cp:revision>
  <dcterms:created xsi:type="dcterms:W3CDTF">2026-04-07T10:57:00Z</dcterms:created>
  <dcterms:modified xsi:type="dcterms:W3CDTF">2026-04-07T06:00:00Z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B07E95997BFA8220A872D4693A2408EE_41</vt:lpwstr>
  </property>
</Properties>
</file>