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11AC5" w14:textId="77777777" w:rsidR="008F30C2" w:rsidRPr="008F30C2" w:rsidRDefault="008F30C2" w:rsidP="00B1615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F30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53.02.03  Инструментальное исполнительство </w:t>
      </w:r>
    </w:p>
    <w:p w14:paraId="47BDB129" w14:textId="26BCD7A0" w:rsidR="008F30C2" w:rsidRDefault="008F30C2" w:rsidP="00B1615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b/>
          <w:sz w:val="28"/>
          <w:szCs w:val="28"/>
          <w:lang w:val="ru-RU"/>
        </w:rPr>
        <w:t>(Оркестровые струнные инструменты)</w:t>
      </w:r>
    </w:p>
    <w:p w14:paraId="35A8E9B8" w14:textId="77777777" w:rsidR="008F30C2" w:rsidRPr="008F30C2" w:rsidRDefault="008F30C2" w:rsidP="00B1615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FCCBE8" w14:textId="723801BB" w:rsidR="00B346B0" w:rsidRPr="008F30C2" w:rsidRDefault="008F30C2" w:rsidP="00B1615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53.02.03 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Инструментальное исполнительство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(Оркестровые струнные инструменты) проводятся следующие </w:t>
      </w:r>
      <w:r w:rsidRPr="00B1615C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испытания:</w:t>
      </w:r>
    </w:p>
    <w:p w14:paraId="0A2FD660" w14:textId="7FE1F03A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06320F47" w14:textId="712A484B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грамота.</w:t>
      </w:r>
    </w:p>
    <w:p w14:paraId="3E977B83" w14:textId="77777777" w:rsidR="00B346B0" w:rsidRPr="008F30C2" w:rsidRDefault="008F30C2" w:rsidP="00B16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  <w:t>Творческое испытание «Исполнение сольной программы» проводится в форме прослушивания и включает:</w:t>
      </w:r>
    </w:p>
    <w:p w14:paraId="69AD12BB" w14:textId="0DADF032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исполнение программы</w:t>
      </w:r>
    </w:p>
    <w:p w14:paraId="3BB13B88" w14:textId="69A74649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собеседование</w:t>
      </w:r>
    </w:p>
    <w:p w14:paraId="15275D22" w14:textId="51405954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 должен исполнить:</w:t>
      </w:r>
    </w:p>
    <w:p w14:paraId="1B6C9D09" w14:textId="2CAFBA31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Скрипка, Альт</w:t>
      </w:r>
    </w:p>
    <w:p w14:paraId="1D87ABD0" w14:textId="2DF8B2B0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трёхоктавную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гамму со штрихами, арпеджио (по 3-9 звуков легато);</w:t>
      </w:r>
    </w:p>
    <w:p w14:paraId="7D4C2EDD" w14:textId="7D930D64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гамму двойными нотами (терции, сексты, октавы);</w:t>
      </w:r>
    </w:p>
    <w:p w14:paraId="755711D9" w14:textId="0D75AD71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два этюда на различные виды техники;</w:t>
      </w:r>
    </w:p>
    <w:p w14:paraId="1DE88C53" w14:textId="768B821E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одно произведение крупной формы;</w:t>
      </w:r>
    </w:p>
    <w:p w14:paraId="15A5B854" w14:textId="610BB055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две разнохарактерные пьесы.</w:t>
      </w:r>
    </w:p>
    <w:p w14:paraId="5B1D7BDF" w14:textId="0DD524B0" w:rsidR="00B346B0" w:rsidRPr="008F30C2" w:rsidRDefault="008F7103" w:rsidP="00B1615C">
      <w:pPr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30C2" w:rsidRPr="008F30C2">
        <w:rPr>
          <w:rFonts w:ascii="Times New Roman" w:hAnsi="Times New Roman" w:cs="Times New Roman"/>
          <w:sz w:val="28"/>
          <w:szCs w:val="28"/>
          <w:lang w:val="ru-RU"/>
        </w:rPr>
        <w:t>Виолончель:</w:t>
      </w:r>
    </w:p>
    <w:p w14:paraId="0DBD9029" w14:textId="18789B67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двух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или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трёхоктавную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гамму со штрихами и арпеджио;</w:t>
      </w:r>
    </w:p>
    <w:p w14:paraId="038CA98D" w14:textId="65EE6ED2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два этюда на различные виды техники;</w:t>
      </w:r>
    </w:p>
    <w:p w14:paraId="46D5D872" w14:textId="071E552B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одно произведение крупной формы;</w:t>
      </w:r>
    </w:p>
    <w:p w14:paraId="2C7857AB" w14:textId="31B61529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две разнохарактерные пьесы.</w:t>
      </w:r>
    </w:p>
    <w:p w14:paraId="2F6865AB" w14:textId="21D89EDD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Контрабас:</w:t>
      </w:r>
    </w:p>
    <w:p w14:paraId="47B4DAC7" w14:textId="315684C3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гамму в одну-две октавы в умеренном темпе;</w:t>
      </w:r>
    </w:p>
    <w:p w14:paraId="7356F7E1" w14:textId="5F2FEF86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один этюд;</w:t>
      </w:r>
    </w:p>
    <w:p w14:paraId="1C58185F" w14:textId="4D3E6853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F71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одну пьесу или часть сонаты.</w:t>
      </w:r>
    </w:p>
    <w:p w14:paraId="7A245C30" w14:textId="6E3518BB" w:rsidR="00B346B0" w:rsidRPr="004B1604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1604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14:paraId="44F41450" w14:textId="0602C34F" w:rsidR="00B346B0" w:rsidRPr="004B1604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1604">
        <w:rPr>
          <w:rFonts w:ascii="Times New Roman" w:hAnsi="Times New Roman" w:cs="Times New Roman"/>
          <w:b/>
          <w:sz w:val="28"/>
          <w:szCs w:val="28"/>
          <w:lang w:val="ru-RU"/>
        </w:rPr>
        <w:t>Скрипка, альт</w:t>
      </w:r>
    </w:p>
    <w:p w14:paraId="4D160612" w14:textId="330B6D77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этюды: Крейцер Р.,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Мазас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Ж., Львов А.,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Донт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Я., Кайзер Г;</w:t>
      </w:r>
    </w:p>
    <w:p w14:paraId="1FF3822D" w14:textId="5730E846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сонаты: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Корелли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А., Гендель Г. №№ 2, 3, 6; концерты: Бах И.С., Моцарт В.А. «Аделаида», Роде П. №7,8;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Данкля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Ш. «Концертное соло»;</w:t>
      </w:r>
    </w:p>
    <w:p w14:paraId="4BF94AD7" w14:textId="555AD452" w:rsidR="00B346B0" w:rsidRPr="008F30C2" w:rsidRDefault="008F30C2" w:rsidP="00B1615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пьесы: Прокофьев С. «Гавот», Шуберт Ф. «Пчелка»,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Дварионас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Б. «Элегия».</w:t>
      </w:r>
    </w:p>
    <w:p w14:paraId="4C8BA757" w14:textId="18902EF9" w:rsidR="00B346B0" w:rsidRPr="004B1604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1604">
        <w:rPr>
          <w:rFonts w:ascii="Times New Roman" w:hAnsi="Times New Roman" w:cs="Times New Roman"/>
          <w:b/>
          <w:sz w:val="28"/>
          <w:szCs w:val="28"/>
          <w:lang w:val="ru-RU"/>
        </w:rPr>
        <w:t>Виолончель</w:t>
      </w:r>
    </w:p>
    <w:p w14:paraId="7D42F129" w14:textId="396B76B9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этюды: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Грюцмахер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Ф.,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Дотцауэр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Ю., Ли С., Сапожников Р.;</w:t>
      </w:r>
    </w:p>
    <w:p w14:paraId="5FE6903B" w14:textId="6AB67B02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сонаты: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Корелли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А.,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Экклс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Д.; концерты: Бах И.С.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доминор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Гольтерман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Г. № 3;</w:t>
      </w:r>
    </w:p>
    <w:p w14:paraId="7150A18F" w14:textId="7599F9D4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пьесы: Власов А. «Мелодия», Арутюнян А. «Экспромт», Чайковский П. «Сентиментальный вальс», Бах И.С. «Ариозо».</w:t>
      </w:r>
    </w:p>
    <w:p w14:paraId="1C658E03" w14:textId="79591091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Контрабас</w:t>
      </w:r>
    </w:p>
    <w:p w14:paraId="2F36E869" w14:textId="2F122EC1" w:rsidR="00B346B0" w:rsidRPr="008F7103" w:rsidRDefault="004B1604" w:rsidP="00B1615C">
      <w:pPr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30C2"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30C2"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этюды: </w:t>
      </w:r>
      <w:proofErr w:type="spellStart"/>
      <w:r w:rsidR="008F30C2" w:rsidRPr="008F30C2">
        <w:rPr>
          <w:rFonts w:ascii="Times New Roman" w:hAnsi="Times New Roman" w:cs="Times New Roman"/>
          <w:sz w:val="28"/>
          <w:szCs w:val="28"/>
          <w:lang w:val="ru-RU"/>
        </w:rPr>
        <w:t>Симандл</w:t>
      </w:r>
      <w:proofErr w:type="spellEnd"/>
      <w:r w:rsidR="008F30C2"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Ф., избранные (сост. </w:t>
      </w:r>
      <w:r w:rsidR="008F30C2" w:rsidRPr="008F7103">
        <w:rPr>
          <w:rFonts w:ascii="Times New Roman" w:hAnsi="Times New Roman" w:cs="Times New Roman"/>
          <w:sz w:val="28"/>
          <w:szCs w:val="28"/>
          <w:lang w:val="ru-RU"/>
        </w:rPr>
        <w:t>Раков Л.);</w:t>
      </w:r>
    </w:p>
    <w:p w14:paraId="222AA337" w14:textId="67987BF3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сонаты: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Галлиар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И., Марчелло Б.,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Феш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В.;</w:t>
      </w:r>
    </w:p>
    <w:p w14:paraId="075FFA2C" w14:textId="59EE24B5" w:rsidR="00B346B0" w:rsidRPr="008F30C2" w:rsidRDefault="008F30C2" w:rsidP="00B1615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160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пьесы: Хачатурян А.  «Андантино», Шуберт Ф. «Серенада», Калинников В. «Грустная песня».</w:t>
      </w:r>
    </w:p>
    <w:p w14:paraId="2E0B5CBF" w14:textId="20030E1F" w:rsidR="00B346B0" w:rsidRPr="008F30C2" w:rsidRDefault="008F30C2" w:rsidP="00B1615C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испытание оценивается по 10-ти бальной системе. </w:t>
      </w:r>
      <w:r w:rsidRPr="00B1615C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</w:p>
    <w:p w14:paraId="20DC1FD0" w14:textId="11F6A774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10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роизведения сыграны точно ритмически и интонационно, с соблюдением авторских указаний (динамика, темп, штрих), без ошибок в тексте, выразительно, с пониманием характера и стиля композитора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амма сыграна  с соблюдением требований к интонации, темпа, штриха, диапазона, выравненности звучания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регистров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>сполнение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этюдов – требования соответствуют требованиям к произведениям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E601BE4" w14:textId="3E82C63D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9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62FBB0" w14:textId="0135E944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8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темпе, качестве звука, интонации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FD418C" w14:textId="082F4742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7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 неточности в интонации, темпе, штрихе, тексте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6F56857" w14:textId="2025165B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6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неточности в интонации, ритме, темпе, штрихе, забывание текста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3AD056C" w14:textId="4857827D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5 баллов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о время исполнения допущено много интонационных и ритмических неточностей,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качестве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штрихов, невыразительно, без понимания содержания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04DDB4" w14:textId="1ED8331C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4 балла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оступающий ошибается в тексте, играет фальшиво, неритмично, зажатый аппарат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0A7CD6" w14:textId="20772B6D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3 балла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 w:rsidR="00B1615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оступающий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не знает текста, играет фальшиво, вне ритма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CA86B72" w14:textId="5E799CDB" w:rsidR="00B346B0" w:rsidRPr="008F30C2" w:rsidRDefault="008F30C2" w:rsidP="00B161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 балла 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к обучению</w:t>
      </w:r>
      <w:r w:rsidR="00B161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7BA2B90F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CCEE4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606D8F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64A70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Сольфеджио и теория музыки</w:t>
      </w:r>
    </w:p>
    <w:p w14:paraId="38CBB952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1531A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 должен:</w:t>
      </w:r>
    </w:p>
    <w:p w14:paraId="40CD5AE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написать одноголосный музыкальный диктант;</w:t>
      </w:r>
    </w:p>
    <w:p w14:paraId="6B466AC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выполнить задания экзаменационного билета;</w:t>
      </w:r>
    </w:p>
    <w:p w14:paraId="6910AFD2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выполнить контрольную работу по музыкальной грамоте.</w:t>
      </w:r>
    </w:p>
    <w:p w14:paraId="7901627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251B6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lastRenderedPageBreak/>
        <w:t>Уровень сложности диктанта:</w:t>
      </w:r>
    </w:p>
    <w:p w14:paraId="483EC6C2" w14:textId="77777777" w:rsidR="00B346B0" w:rsidRPr="008F7103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форма периода протяженностью </w:t>
      </w:r>
      <w:r w:rsidRPr="008F7103">
        <w:rPr>
          <w:rFonts w:ascii="Times New Roman" w:hAnsi="Times New Roman" w:cs="Times New Roman"/>
          <w:sz w:val="28"/>
          <w:szCs w:val="28"/>
          <w:lang w:val="ru-RU"/>
        </w:rPr>
        <w:t>8 тактов;</w:t>
      </w:r>
    </w:p>
    <w:p w14:paraId="11EFB39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71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- размеры: 2/4, 3/4, 4/4;</w:t>
      </w:r>
    </w:p>
    <w:p w14:paraId="158C0CF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лад: натуральный мажор, натуральный и гармонический минор</w:t>
      </w:r>
    </w:p>
    <w:p w14:paraId="66B06D7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хроматизмы, модуляции, ритмические трудности (триоли, синкопы)</w:t>
      </w:r>
    </w:p>
    <w:p w14:paraId="7A2B0BA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Диктант проигрывается 8-10 раз, время написания диктанта – 20-25 минут. </w:t>
      </w:r>
    </w:p>
    <w:p w14:paraId="3D00707E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F296A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Примерные задания экзаменационного билета:</w:t>
      </w:r>
    </w:p>
    <w:p w14:paraId="3982B51E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Сольфеджирование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650FEE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1.Мажорные (2 вида) и минорные (3 вида) гаммы. </w:t>
      </w:r>
    </w:p>
    <w:p w14:paraId="5FA2CA1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2.В тональности: простые диатонические и характерные интервалы с разрешением; аккордовые последовательности, включающие трезвучия </w:t>
      </w:r>
      <w:r w:rsidRPr="008F30C2">
        <w:rPr>
          <w:rFonts w:ascii="Times New Roman" w:hAnsi="Times New Roman" w:cs="Times New Roman"/>
          <w:sz w:val="28"/>
          <w:szCs w:val="28"/>
        </w:rPr>
        <w:t>TSD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разрешениями,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</w:t>
      </w:r>
    </w:p>
    <w:p w14:paraId="6A2BD2A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3. От звука вверх и вниз: диатонические и характерные интервалы (увеличенные и уменьшённые интервалы с разрешением); мажорные и минорные трезвучия с обращениями;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и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(малый и уменьшённый) с разрешением. </w:t>
      </w:r>
    </w:p>
    <w:p w14:paraId="0138202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4.Одноголосную мелодию. </w:t>
      </w:r>
    </w:p>
    <w:p w14:paraId="06B0C921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1F6A93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CC9B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Определение на слух:</w:t>
      </w:r>
    </w:p>
    <w:p w14:paraId="6F70443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1.Вне тональности: интервалы в различных регистрах; аккорды (к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обозначенным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выше добавить увеличенное и уменьшённое трезвучия). </w:t>
      </w:r>
    </w:p>
    <w:p w14:paraId="1BDC1D2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2.В тональности: последовательности интервалов (5-6) и аккордов (7-8). Аккордовая последовательность включает все упомянутые выше аккорды. </w:t>
      </w:r>
    </w:p>
    <w:p w14:paraId="20241B9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B6665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Музыкальная грамота (письменная работа, Время выполнения – 60 минут) </w:t>
      </w:r>
    </w:p>
    <w:p w14:paraId="0A5D029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1.Знание тональностей до 7 ключевых знаков. </w:t>
      </w:r>
    </w:p>
    <w:p w14:paraId="2898E942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2.Хроматические гаммы, семиступенные лады, пентатоника. Тональности первой степени родства. Буквенные обозначения звуков и тональностей. </w:t>
      </w:r>
    </w:p>
    <w:p w14:paraId="64EA370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3.Построение в тональности с разрешением всех интервалов натурального и гармонического мажора и минора. </w:t>
      </w:r>
    </w:p>
    <w:p w14:paraId="622F82A5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4.Построение от звука вверх и вниз любых интервалов в пределах октавы, разрешение увеличенных и уменьшённых интервалов во все тональности. </w:t>
      </w:r>
    </w:p>
    <w:p w14:paraId="235ABE2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5.Построение в тональности аккордов;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7 с обращениями разрешить.</w:t>
      </w:r>
    </w:p>
    <w:p w14:paraId="0B68403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6.Построение от звука вверх и вниз аккордов;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диссонирующие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разрешить. </w:t>
      </w:r>
    </w:p>
    <w:p w14:paraId="1D447C5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7.Группировка заданной мелодии в простом или сложном размере. </w:t>
      </w:r>
    </w:p>
    <w:p w14:paraId="21152F99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C32BE8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83E8D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53.02.03  Инструментальное исполнительство (Оркестровые духовые и ударные инструменты)  проводятся следующие вступительные испытания:</w:t>
      </w:r>
    </w:p>
    <w:p w14:paraId="4C0244B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2A7D183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грамота.</w:t>
      </w:r>
    </w:p>
    <w:p w14:paraId="3B5E5905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A8E94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  <w:t>Творческое испытание «Исполнение сольной программы» проводится в форме прослушивания и включает:</w:t>
      </w:r>
    </w:p>
    <w:p w14:paraId="7697B4A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исполнение программы</w:t>
      </w:r>
    </w:p>
    <w:p w14:paraId="7FA564A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собеседование </w:t>
      </w:r>
    </w:p>
    <w:p w14:paraId="44C93ED5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 должен исполнить:</w:t>
      </w:r>
    </w:p>
    <w:p w14:paraId="6DE7367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гаммы – гамму до 1 знака включительно,  </w:t>
      </w:r>
      <w:r w:rsidRPr="008F30C2">
        <w:rPr>
          <w:rFonts w:ascii="Times New Roman" w:hAnsi="Times New Roman" w:cs="Times New Roman"/>
          <w:sz w:val="28"/>
          <w:szCs w:val="28"/>
        </w:rPr>
        <w:t>D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7-</w:t>
      </w:r>
      <w:r w:rsidRPr="008F30C2">
        <w:rPr>
          <w:rFonts w:ascii="Times New Roman" w:hAnsi="Times New Roman" w:cs="Times New Roman"/>
          <w:sz w:val="28"/>
          <w:szCs w:val="28"/>
        </w:rPr>
        <w:t>T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3  в прямом движении и в обращении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.. 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Гаммы должны исполняться наизусть в умеренном движении четвертными и восьмыми длительностями, штрихами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деташе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>, легато, стаккато;</w:t>
      </w:r>
    </w:p>
    <w:p w14:paraId="3519AD1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два разнохарактерных этюда (игра по нотам);</w:t>
      </w:r>
    </w:p>
    <w:p w14:paraId="12017752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две разнохарактерные пьесы или одну крупную форму  (концерт либо часть концерта или сонаты). </w:t>
      </w:r>
    </w:p>
    <w:p w14:paraId="70C428A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  <w:t>На собеседовании  поступающий должен  рассказать о композиторе, произведение которого он исполняет и историю происхождения своего инструмента.</w:t>
      </w:r>
    </w:p>
    <w:p w14:paraId="3FC60F2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C508090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BBF6B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Примерный список произведений:</w:t>
      </w:r>
    </w:p>
    <w:p w14:paraId="104B57B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61514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Флейта:</w:t>
      </w:r>
    </w:p>
    <w:p w14:paraId="42114DFB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FB529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Платонов Н. этюды из сборника «24 этюда для флейты»;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Келлер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Э. этюды из сборника «Этюды для флейты», 1 тетрадь ор. 33;</w:t>
      </w:r>
    </w:p>
    <w:p w14:paraId="7C679665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Блодек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. концерт,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Пуленк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Ф. соната, 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Стамиц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Я. концерт, 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часть. </w:t>
      </w:r>
    </w:p>
    <w:p w14:paraId="494D2C39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B60F5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Гобой:</w:t>
      </w:r>
    </w:p>
    <w:p w14:paraId="66C8C00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EE508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Ферминг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 этюды из сборника «48 этюдов для гобоя» ор. 31;</w:t>
      </w:r>
    </w:p>
    <w:p w14:paraId="5D0E9017" w14:textId="77777777" w:rsidR="00B346B0" w:rsidRPr="008F7103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Феала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Е. концерт,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А. «Скорбная песнь», Гендель Г.  </w:t>
      </w:r>
      <w:r w:rsidRPr="008F7103">
        <w:rPr>
          <w:rFonts w:ascii="Times New Roman" w:hAnsi="Times New Roman" w:cs="Times New Roman"/>
          <w:sz w:val="28"/>
          <w:szCs w:val="28"/>
          <w:lang w:val="ru-RU"/>
        </w:rPr>
        <w:t xml:space="preserve">«Жига». </w:t>
      </w:r>
    </w:p>
    <w:p w14:paraId="3C0AB62A" w14:textId="77777777" w:rsidR="00B346B0" w:rsidRPr="008F7103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A6EFA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Кларнет:</w:t>
      </w:r>
    </w:p>
    <w:p w14:paraId="33F060AB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70139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Клозе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Г. этюд № 3 из сборника«15 этюдов для кларнета»; Штарк А. этюд №16 из сборника «36 этюдов для кларнета»;</w:t>
      </w:r>
    </w:p>
    <w:p w14:paraId="54A481C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Римский-Корсаков Н. концерт; Вебер К. «Концертино»;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А. прелюдии;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Обер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Л. «Жига». </w:t>
      </w:r>
    </w:p>
    <w:p w14:paraId="34055235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9DC88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Фагот:</w:t>
      </w:r>
    </w:p>
    <w:p w14:paraId="6584AC3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42526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Вейсенборн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Ю. этюды №№ 10-20 из сборника «Этюды для фагота»;</w:t>
      </w:r>
    </w:p>
    <w:p w14:paraId="49B130A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Вивальди А. соната ми минор,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часть;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Купревич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 «Романс», Вивальди А. концерт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Домажор</w:t>
      </w:r>
      <w:proofErr w:type="spellEnd"/>
      <w:proofErr w:type="gramStart"/>
      <w:r w:rsidRPr="008F30C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части. </w:t>
      </w:r>
    </w:p>
    <w:p w14:paraId="4B848F9B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1658F5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Труба:</w:t>
      </w:r>
    </w:p>
    <w:p w14:paraId="0DDF4ACD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B3AD9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Вурли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 этюды №№ 6, 16, 17, 20, 33 из сборника «Избранные этюды для трубы;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Баласанян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С. этюды из сборника «25 легких этюдов для трубы»;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А. «Концертный этюд». </w:t>
      </w:r>
    </w:p>
    <w:p w14:paraId="2343A2F4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Щелоков В. концерт № 3;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Альбинони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Т. концерт Ми бемоль мажор </w:t>
      </w:r>
      <w:r w:rsidRPr="008F30C2">
        <w:rPr>
          <w:rFonts w:ascii="Times New Roman" w:hAnsi="Times New Roman" w:cs="Times New Roman"/>
          <w:sz w:val="28"/>
          <w:szCs w:val="28"/>
        </w:rPr>
        <w:t>III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части, концерт соль минор 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части; Кюи Ц. «Восточная мелодия».</w:t>
      </w:r>
    </w:p>
    <w:p w14:paraId="2CBCE6E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63EEA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Валторна:</w:t>
      </w:r>
    </w:p>
    <w:p w14:paraId="3BDBFDD9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FE1B9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Копраш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К. этюды №№ 8-10 из сборника «Этюды для валторны»1 и 2 тетради;</w:t>
      </w:r>
    </w:p>
    <w:p w14:paraId="0092C434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Моцарт В.А. концерт № 1 (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части); Скрябин А. «Романс»; Гендель Г. «Буре». </w:t>
      </w:r>
    </w:p>
    <w:p w14:paraId="20335CC3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C11D3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Тромбон:</w:t>
      </w:r>
    </w:p>
    <w:p w14:paraId="0483DE2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28D6C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«Избранные этюды для тромбона» (сост.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Венгловский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В.) 1 тетрадь; Блажевич В. этюды из сборника «Этюды для тромбона»1 тетрадь;</w:t>
      </w:r>
    </w:p>
    <w:p w14:paraId="66BCB5A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Римский-Корсаков Н. концерт; Бах И.С. «Ария»; Вивальди А. «Аллегро». </w:t>
      </w:r>
    </w:p>
    <w:p w14:paraId="66F47C45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BC4FF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Туба:</w:t>
      </w:r>
    </w:p>
    <w:p w14:paraId="1F6EFE2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E1984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Блажевич В. этюд № 8 из сборника «Этюды для тубы», 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части;</w:t>
      </w:r>
    </w:p>
    <w:p w14:paraId="1DF65AAB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Марчелло Б. соната Фа мажор;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Дубовский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В. «Танец»,  «Песня»; Бах И. С. «Ария», «Бурре». </w:t>
      </w:r>
    </w:p>
    <w:p w14:paraId="67CE6295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1159E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Саксофон:</w:t>
      </w:r>
    </w:p>
    <w:p w14:paraId="06254D3D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403A2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Мюль М. этюды;</w:t>
      </w:r>
    </w:p>
    <w:p w14:paraId="15659CF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Бах И.С. «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Сицилиана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 аллегро»;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Готлиб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М. концерт </w:t>
      </w:r>
      <w:r w:rsidRPr="008F30C2">
        <w:rPr>
          <w:rFonts w:ascii="Times New Roman" w:hAnsi="Times New Roman" w:cs="Times New Roman"/>
          <w:sz w:val="28"/>
          <w:szCs w:val="28"/>
        </w:rPr>
        <w:t>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8F30C2">
        <w:rPr>
          <w:rFonts w:ascii="Times New Roman" w:hAnsi="Times New Roman" w:cs="Times New Roman"/>
          <w:sz w:val="28"/>
          <w:szCs w:val="28"/>
        </w:rPr>
        <w:t>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ч.,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Бюссер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Р. «Астурия». </w:t>
      </w:r>
    </w:p>
    <w:p w14:paraId="59BBE23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5977F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Ударные инструменты:</w:t>
      </w:r>
    </w:p>
    <w:p w14:paraId="59E8B23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9CE77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Гольденберг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М. этюд № 1 для ксилофона;</w:t>
      </w:r>
    </w:p>
    <w:p w14:paraId="56ADF57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Рзаев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Г. «Скерцо»;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И.С.Бах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концерт для скрипки с оркестром ля минор </w:t>
      </w:r>
      <w:r w:rsidRPr="008F30C2">
        <w:rPr>
          <w:rFonts w:ascii="Times New Roman" w:hAnsi="Times New Roman" w:cs="Times New Roman"/>
          <w:sz w:val="28"/>
          <w:szCs w:val="28"/>
        </w:rPr>
        <w:t>III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часть; Вивальди А. концерт для скрипки с оркестром соль минор </w:t>
      </w:r>
      <w:r w:rsidRPr="008F30C2">
        <w:rPr>
          <w:rFonts w:ascii="Times New Roman" w:hAnsi="Times New Roman" w:cs="Times New Roman"/>
          <w:sz w:val="28"/>
          <w:szCs w:val="28"/>
        </w:rPr>
        <w:t>III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часть. </w:t>
      </w:r>
    </w:p>
    <w:p w14:paraId="58E1A25B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8EF2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B1E4C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Вступительное испытание оценивается по 10-ти бальной системе. Критерии оценивания:</w:t>
      </w:r>
    </w:p>
    <w:p w14:paraId="470965BE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Баллы</w:t>
      </w:r>
    </w:p>
    <w:p w14:paraId="2BA5BD0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Параметры оценивания</w:t>
      </w:r>
    </w:p>
    <w:p w14:paraId="3BDE19F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28BC7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lastRenderedPageBreak/>
        <w:t>10 баллов</w:t>
      </w:r>
    </w:p>
    <w:p w14:paraId="01CA6FE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Произведения сыграны с соблюдением авторских указаний (динамика, темп, штрих), выверена интонация, выверены кульминации.</w:t>
      </w:r>
    </w:p>
    <w:p w14:paraId="6F85370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Гамма сыграна  с соблюдением требований к интонации, темпа, штриха, диапазона, выравненности звучания регистров.</w:t>
      </w:r>
    </w:p>
    <w:p w14:paraId="1CF7914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Исполнение этюдов – требования соответствуют требованиям к произведениям</w:t>
      </w:r>
    </w:p>
    <w:p w14:paraId="2DCB4B70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6A8A5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9 баллов</w:t>
      </w:r>
    </w:p>
    <w:p w14:paraId="7910322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Во время исполнения допущены эпизодические неточности в динамике</w:t>
      </w:r>
    </w:p>
    <w:p w14:paraId="42F336F2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B8235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8 баллов</w:t>
      </w:r>
    </w:p>
    <w:p w14:paraId="0315EA8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Во время исполнения допущены эпизодические неточности в динамике, темпе,</w:t>
      </w:r>
    </w:p>
    <w:p w14:paraId="6288873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E7D9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7 баллов</w:t>
      </w:r>
    </w:p>
    <w:p w14:paraId="1AF38EF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Во время исполнения допущены эпизодически неточности в динамике, темпе, штрихе</w:t>
      </w:r>
    </w:p>
    <w:p w14:paraId="6E23BE51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F03E9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6 баллов</w:t>
      </w:r>
    </w:p>
    <w:p w14:paraId="50E16C7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Во время исполнения допущены эпизодические неточности в динамике, темпе, штрихе, интонации</w:t>
      </w:r>
    </w:p>
    <w:p w14:paraId="2F7EC4C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9EE49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5баллов</w:t>
      </w:r>
    </w:p>
    <w:p w14:paraId="3C419FD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Во время исполнения допущены эпизодические неточности в динамике, темпе, штрихе, интонации, но поступающий подвержен обучени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ю(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>реагирует на замечания и пытается исправиться)</w:t>
      </w:r>
    </w:p>
    <w:p w14:paraId="37EFCC5F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D1E1B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4 балла</w:t>
      </w:r>
    </w:p>
    <w:p w14:paraId="5A2D8DE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не имеет начального музыкального образования, но имеет хорошие природные и музыкальные данные.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для обучения.</w:t>
      </w:r>
    </w:p>
    <w:p w14:paraId="673A23D6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5AE8B2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3 балла</w:t>
      </w:r>
    </w:p>
    <w:p w14:paraId="04608D2E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не имеет начального музыкального образования, имеет средние природные и музыкальные данные</w:t>
      </w:r>
    </w:p>
    <w:p w14:paraId="5C3989EB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83830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 балла </w:t>
      </w:r>
    </w:p>
    <w:p w14:paraId="37B1B60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 w:rsidRPr="008F30C2"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к обучению</w:t>
      </w:r>
    </w:p>
    <w:p w14:paraId="4B5B621C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248578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A2DD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Сольфеджио и теория музыки</w:t>
      </w:r>
    </w:p>
    <w:p w14:paraId="51197D9D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написать одноголосный музыкальный диктант; </w:t>
      </w:r>
    </w:p>
    <w:p w14:paraId="4FB0A61A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выполнить задания экзаменационного билета;</w:t>
      </w:r>
    </w:p>
    <w:p w14:paraId="1020308A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1CC786" w14:textId="77777777" w:rsidR="00B346B0" w:rsidRPr="008F7103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Диктант одноголосный. Размер 2/4, 3/4, 4/4,6/8. Несложные хроматизмы и несложные виды синкоп, триоли, шестнадцатые, ноты с точкой. </w:t>
      </w:r>
      <w:r w:rsidRPr="008F7103">
        <w:rPr>
          <w:rFonts w:ascii="Times New Roman" w:hAnsi="Times New Roman" w:cs="Times New Roman"/>
          <w:sz w:val="28"/>
          <w:szCs w:val="28"/>
          <w:lang w:val="ru-RU"/>
        </w:rPr>
        <w:t xml:space="preserve">8-10 </w:t>
      </w:r>
      <w:proofErr w:type="spellStart"/>
      <w:r w:rsidRPr="008F7103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8F71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2B41AED" w14:textId="77777777" w:rsidR="00B346B0" w:rsidRPr="008F7103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3C02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Примерные задания экзаменационного билета:</w:t>
      </w:r>
    </w:p>
    <w:p w14:paraId="3D3C94B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F30C2">
        <w:rPr>
          <w:rFonts w:ascii="Times New Roman" w:hAnsi="Times New Roman" w:cs="Times New Roman"/>
          <w:sz w:val="28"/>
          <w:szCs w:val="28"/>
          <w:lang w:val="ru-RU"/>
        </w:rPr>
        <w:t>Сольфеджирование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1AC87F2E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1.Мажорные(2 вида) и минорные (3 вида) гаммы. </w:t>
      </w:r>
    </w:p>
    <w:p w14:paraId="5D1BEEE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2.В тональности: диатонические и характерные интервалы с разрешением; аккордовые последовательности, включающие трезвучия </w:t>
      </w:r>
      <w:proofErr w:type="spellStart"/>
      <w:r w:rsidRPr="008F30C2">
        <w:rPr>
          <w:rFonts w:ascii="Times New Roman" w:hAnsi="Times New Roman" w:cs="Times New Roman"/>
          <w:sz w:val="28"/>
          <w:szCs w:val="28"/>
        </w:rPr>
        <w:t>TSDc</w:t>
      </w:r>
      <w:proofErr w:type="spellEnd"/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</w:p>
    <w:p w14:paraId="7DC4FBE7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3.От звука вверх и вниз: большие, малые, чистые интервалы, мажорные и минорные трезвучия с обращениями. </w:t>
      </w:r>
    </w:p>
    <w:p w14:paraId="07E64876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4.От звука вверх: </w:t>
      </w:r>
      <w:proofErr w:type="gramStart"/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</w:p>
    <w:p w14:paraId="50C407D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5.Одноголосную мелодию.</w:t>
      </w:r>
    </w:p>
    <w:p w14:paraId="5A29CEC0" w14:textId="77777777" w:rsidR="00B346B0" w:rsidRPr="008F30C2" w:rsidRDefault="00B346B0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56795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- Определение на слух:</w:t>
      </w:r>
    </w:p>
    <w:p w14:paraId="6938B3BD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1.Ступени лада, интервалы с разрешением, аккорды с разрешением, в том числе аккордовую последовательность (3-4 аккорда). </w:t>
      </w:r>
    </w:p>
    <w:p w14:paraId="4F8832C1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2.Вне тональности: все диатонические интервалы и аккорды с разрешением.</w:t>
      </w:r>
    </w:p>
    <w:p w14:paraId="7E993B1F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7F9074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>Поступающий должен знать и уметь:</w:t>
      </w:r>
    </w:p>
    <w:p w14:paraId="6F471CB2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1.Знание тональностей до четырёх ключевых знаков. </w:t>
      </w:r>
    </w:p>
    <w:p w14:paraId="1344C318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2.Мажорные (2 вида) и минорные (3 вида) гаммы. Тональности первой степени родства. </w:t>
      </w:r>
    </w:p>
    <w:p w14:paraId="4E7BF5EE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3.Построение диатонических и характерных интервалов в тональности с разрешением. </w:t>
      </w:r>
    </w:p>
    <w:p w14:paraId="0B119B33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4.Записать аккордовую последовательность в  тональности (включающую трезвучия </w:t>
      </w:r>
      <w:r w:rsidRPr="008F30C2">
        <w:rPr>
          <w:rFonts w:ascii="Times New Roman" w:hAnsi="Times New Roman" w:cs="Times New Roman"/>
          <w:sz w:val="28"/>
          <w:szCs w:val="28"/>
        </w:rPr>
        <w:t>TSD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30C2">
        <w:rPr>
          <w:rFonts w:ascii="Times New Roman" w:hAnsi="Times New Roman" w:cs="Times New Roman"/>
          <w:sz w:val="28"/>
          <w:szCs w:val="28"/>
        </w:rPr>
        <w:t>c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</w:p>
    <w:p w14:paraId="43404AD5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5.Построение от звука вверх и вниз диатонических и характерных интервалов; увеличенные и уменьшённые разрешать во все тональности. </w:t>
      </w:r>
    </w:p>
    <w:p w14:paraId="70099149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6.Построение от звука вверх и вниз аккордов: мажорных и минорных трезвучий с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>7 (малого и уменьшённого).</w:t>
      </w:r>
    </w:p>
    <w:p w14:paraId="4ECAEE9C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7.Определение аккордов: мажорные и минорные трезвучия с обращениями, </w:t>
      </w:r>
      <w:r w:rsidRPr="008F30C2">
        <w:rPr>
          <w:rFonts w:ascii="Times New Roman" w:hAnsi="Times New Roman" w:cs="Times New Roman"/>
          <w:sz w:val="28"/>
          <w:szCs w:val="28"/>
        </w:rPr>
        <w:t>V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8F30C2">
        <w:rPr>
          <w:rFonts w:ascii="Times New Roman" w:hAnsi="Times New Roman" w:cs="Times New Roman"/>
          <w:sz w:val="28"/>
          <w:szCs w:val="28"/>
        </w:rPr>
        <w:t>VII</w:t>
      </w: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</w:t>
      </w:r>
    </w:p>
    <w:p w14:paraId="55019F20" w14:textId="77777777" w:rsidR="00B346B0" w:rsidRPr="008F30C2" w:rsidRDefault="008F30C2" w:rsidP="008F30C2">
      <w:pPr>
        <w:jc w:val="both"/>
        <w:rPr>
          <w:rFonts w:ascii="Times New Roman" w:hAnsi="Times New Roman" w:cs="Times New Roman"/>
          <w:sz w:val="28"/>
          <w:szCs w:val="28"/>
        </w:rPr>
      </w:pPr>
      <w:r w:rsidRPr="008F3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F30C2">
        <w:rPr>
          <w:rFonts w:ascii="Times New Roman" w:hAnsi="Times New Roman" w:cs="Times New Roman"/>
          <w:sz w:val="28"/>
          <w:szCs w:val="28"/>
        </w:rPr>
        <w:t xml:space="preserve">8.Группировка </w:t>
      </w:r>
      <w:proofErr w:type="spellStart"/>
      <w:r w:rsidRPr="008F30C2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8F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0C2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8F3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0C2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8F30C2">
        <w:rPr>
          <w:rFonts w:ascii="Times New Roman" w:hAnsi="Times New Roman" w:cs="Times New Roman"/>
          <w:sz w:val="28"/>
          <w:szCs w:val="28"/>
        </w:rPr>
        <w:t>: 2/4</w:t>
      </w:r>
      <w:proofErr w:type="gramStart"/>
      <w:r w:rsidRPr="008F30C2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8F30C2">
        <w:rPr>
          <w:rFonts w:ascii="Times New Roman" w:hAnsi="Times New Roman" w:cs="Times New Roman"/>
          <w:sz w:val="28"/>
          <w:szCs w:val="28"/>
        </w:rPr>
        <w:t xml:space="preserve">/4, 4/4. </w:t>
      </w:r>
    </w:p>
    <w:sectPr w:rsidR="00B346B0" w:rsidRPr="008F30C2" w:rsidSect="008F30C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A618"/>
    <w:rsid w:val="004B1604"/>
    <w:rsid w:val="008F30C2"/>
    <w:rsid w:val="008F7103"/>
    <w:rsid w:val="00B1615C"/>
    <w:rsid w:val="00B346B0"/>
    <w:rsid w:val="79FBA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6</cp:revision>
  <dcterms:created xsi:type="dcterms:W3CDTF">2026-04-07T11:00:00Z</dcterms:created>
  <dcterms:modified xsi:type="dcterms:W3CDTF">2026-04-07T06:55:00Z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4A78A03F96C30FD13F73D469B7A5A9AD_41</vt:lpwstr>
  </property>
</Properties>
</file>