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22"/>
        <w:gridCol w:w="1365"/>
        <w:gridCol w:w="2729"/>
      </w:tblGrid>
      <w:tr w:rsidR="00132530" w14:paraId="18704F63" w14:textId="77777777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6190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14:paraId="44EB75F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95CB3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5FBF2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F403E" w14:textId="77777777" w:rsidR="00132530" w:rsidRDefault="00132530">
            <w:pPr>
              <w:rPr>
                <w:sz w:val="24"/>
              </w:rPr>
            </w:pPr>
          </w:p>
        </w:tc>
      </w:tr>
      <w:tr w:rsidR="00132530" w14:paraId="2B79FD4D" w14:textId="77777777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239AC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B3183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720A5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C1A4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32530" w14:paraId="7186A05E" w14:textId="77777777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73A3C" w14:textId="77777777" w:rsidR="00132530" w:rsidRDefault="00132530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1B950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ED74D" w14:textId="77777777" w:rsidR="00132530" w:rsidRDefault="00AC759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132530" w14:paraId="67226CEA" w14:textId="77777777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32D5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FFBF6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1E88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01.01.2025</w:t>
            </w:r>
          </w:p>
        </w:tc>
      </w:tr>
      <w:tr w:rsidR="00132530" w14:paraId="1D79D836" w14:textId="77777777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9401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КРАЕВОЕ ГОСУДАРСТВЕННОЕ БЮДЖЕТНОЕ ПРОФЕССИОНАЛЬНОЕ ОБРАЗОВАТЕЛЬНОЕ УЧРЕЖДЕНИЕ "ХАБАРОВСКИЙ КРАЕВОЙ КОЛЛЕДЖ ИСКУССТВ"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CD8ED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AA769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51A2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02175778</w:t>
            </w:r>
          </w:p>
        </w:tc>
      </w:tr>
      <w:tr w:rsidR="00132530" w14:paraId="410250D9" w14:textId="77777777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85B5E" w14:textId="77777777" w:rsidR="00132530" w:rsidRDefault="00AC75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 подразделение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6177D" w14:textId="77777777" w:rsidR="00132530" w:rsidRDefault="00132530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FF74B" w14:textId="77777777" w:rsidR="00132530" w:rsidRDefault="00132530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ECCC3" w14:textId="77777777" w:rsidR="00132530" w:rsidRDefault="00132530">
            <w:pPr>
              <w:rPr>
                <w:sz w:val="20"/>
              </w:rPr>
            </w:pPr>
          </w:p>
        </w:tc>
      </w:tr>
      <w:tr w:rsidR="00132530" w14:paraId="0514216E" w14:textId="77777777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45FE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047A3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8F176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40D0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08701000</w:t>
            </w:r>
          </w:p>
        </w:tc>
      </w:tr>
      <w:tr w:rsidR="00132530" w14:paraId="059E2502" w14:textId="77777777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33DAB" w14:textId="77777777" w:rsidR="00132530" w:rsidRDefault="00AC75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1B89D" w14:textId="77777777" w:rsidR="00132530" w:rsidRDefault="00132530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443A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4A86C" w14:textId="77777777" w:rsidR="00132530" w:rsidRDefault="00132530">
            <w:pPr>
              <w:rPr>
                <w:sz w:val="20"/>
              </w:rPr>
            </w:pPr>
          </w:p>
        </w:tc>
      </w:tr>
      <w:tr w:rsidR="00132530" w14:paraId="4D673CB5" w14:textId="77777777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E752D" w14:textId="77777777" w:rsidR="00132530" w:rsidRDefault="00AC75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202B6" w14:textId="77777777" w:rsidR="00132530" w:rsidRDefault="00132530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EBEE8" w14:textId="77777777" w:rsidR="00132530" w:rsidRDefault="00AC7592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EAC5D" w14:textId="77777777" w:rsidR="00132530" w:rsidRDefault="00AC759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02175778</w:t>
            </w:r>
          </w:p>
        </w:tc>
      </w:tr>
      <w:tr w:rsidR="00132530" w14:paraId="4DE36969" w14:textId="77777777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0CC31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61E83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D4F9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004</w:t>
            </w:r>
          </w:p>
        </w:tc>
      </w:tr>
      <w:tr w:rsidR="00132530" w14:paraId="002DBC1D" w14:textId="77777777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FD044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    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5827E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BE1A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530" w14:paraId="4F6E5680" w14:textId="77777777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6473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759BC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A451B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A056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132530" w14:paraId="3D98DCF6" w14:textId="77777777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93FAB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C74CA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931E9" w14:textId="77777777" w:rsidR="00132530" w:rsidRDefault="00AC7592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CB14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132530" w14:paraId="369432E3" w14:textId="77777777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194BF" w14:textId="77777777" w:rsidR="00132530" w:rsidRDefault="00132530">
            <w:pPr>
              <w:rPr>
                <w:sz w:val="24"/>
              </w:rPr>
            </w:pPr>
          </w:p>
        </w:tc>
      </w:tr>
    </w:tbl>
    <w:p w14:paraId="6E70FD96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32530" w14:paraId="1E9281D4" w14:textId="7777777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5C7F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25 марта 2011 г. № 33н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(в ред. от 16 ноября 2016 г.)</w:t>
            </w:r>
          </w:p>
        </w:tc>
      </w:tr>
    </w:tbl>
    <w:p w14:paraId="758B6812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 </w:t>
      </w:r>
    </w:p>
    <w:tbl>
      <w:tblPr>
        <w:tblW w:w="10800" w:type="dxa"/>
        <w:tblInd w:w="-61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281"/>
        <w:gridCol w:w="389"/>
        <w:gridCol w:w="1065"/>
        <w:gridCol w:w="1440"/>
        <w:gridCol w:w="1800"/>
      </w:tblGrid>
      <w:tr w:rsidR="00132530" w14:paraId="10F46726" w14:textId="77777777">
        <w:trPr>
          <w:trHeight w:val="270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4746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ПОЯСНИТЕЛЬНАЯ ЗАПИСКА</w:t>
            </w:r>
          </w:p>
          <w:p w14:paraId="119147D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 БАЛАНСУ УЧРЕЖДЕНИЯ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DC918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8523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7430F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32530" w14:paraId="2DAE5EEE" w14:textId="77777777">
        <w:trPr>
          <w:trHeight w:val="255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5E85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E25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D045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B1E1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</w:tr>
      <w:tr w:rsidR="00132530" w14:paraId="0613A6D0" w14:textId="77777777">
        <w:trPr>
          <w:trHeight w:val="210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C8CA2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BD0DB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 по ОКУД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84FA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0503760</w:t>
            </w:r>
          </w:p>
        </w:tc>
      </w:tr>
      <w:tr w:rsidR="00132530" w14:paraId="74F86B2C" w14:textId="77777777">
        <w:trPr>
          <w:trHeight w:val="32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32C7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   1 января 2025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CAB57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Дата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5FC9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01.01.2025</w:t>
            </w:r>
          </w:p>
        </w:tc>
      </w:tr>
      <w:tr w:rsidR="00132530" w14:paraId="380852A7" w14:textId="77777777">
        <w:trPr>
          <w:trHeight w:val="282"/>
        </w:trPr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45EE8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КРАЕВОЕ ГОСУДАРСТВЕННОЕ БЮДЖЕТНОЕ ПРОФЕССИОНАЛЬНОЕ ОБРАЗОВАТЕЛЬНОЕ УЧРЕЖДЕНИЕ "ХАБАРОВСКИЙ КРАЕВОЙ КОЛЛЕДЖ ИСКУССТВ"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9F39F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41905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ОКПО 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08AC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02175778</w:t>
            </w:r>
          </w:p>
        </w:tc>
      </w:tr>
      <w:tr w:rsidR="00132530" w14:paraId="5FB10CAA" w14:textId="77777777">
        <w:trPr>
          <w:trHeight w:val="690"/>
        </w:trPr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7952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Обособленное подразделение  _______________________________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1D3C1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5841C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9D65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32530" w14:paraId="0B900289" w14:textId="77777777">
        <w:trPr>
          <w:trHeight w:val="420"/>
        </w:trPr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FCB0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Учредитель  Хабаровский край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C62EB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BC4FD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ОКТМО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0DBD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08701000</w:t>
            </w:r>
          </w:p>
        </w:tc>
      </w:tr>
      <w:tr w:rsidR="00132530" w14:paraId="4761AF47" w14:textId="77777777">
        <w:trPr>
          <w:trHeight w:val="195"/>
        </w:trPr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DF373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Наименование органа,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146A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0B0F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1B8F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32530" w14:paraId="74772865" w14:textId="77777777">
        <w:trPr>
          <w:trHeight w:val="210"/>
        </w:trPr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DFEA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осуществляющего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F079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1F04F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ОКПО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CEE1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02175778</w:t>
            </w:r>
          </w:p>
        </w:tc>
      </w:tr>
      <w:tr w:rsidR="00132530" w14:paraId="3A334E9C" w14:textId="77777777">
        <w:trPr>
          <w:trHeight w:val="353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5997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полномочия учредителя Министерство культуры Хабаровского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C2325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по БК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D2AE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004</w:t>
            </w:r>
          </w:p>
        </w:tc>
      </w:tr>
      <w:tr w:rsidR="00132530" w14:paraId="3718FA6B" w14:textId="77777777">
        <w:trPr>
          <w:trHeight w:val="282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B921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Периодичность:    годовая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0208C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D6A6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32530" w14:paraId="00BEC850" w14:textId="77777777">
        <w:trPr>
          <w:trHeight w:val="320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BA96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E6F5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15848" w14:textId="77777777" w:rsidR="00132530" w:rsidRDefault="00AC759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 Балансу по форме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4A4B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0503730</w:t>
            </w:r>
          </w:p>
        </w:tc>
      </w:tr>
      <w:tr w:rsidR="00132530" w14:paraId="0B717438" w14:textId="77777777">
        <w:trPr>
          <w:trHeight w:val="282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74668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измерения: руб.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4D71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CE52F" w14:textId="77777777" w:rsidR="00132530" w:rsidRDefault="00AC7592">
            <w:pPr>
              <w:spacing w:beforeAutospacing="1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 по ОКЕИ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1316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383</w:t>
            </w:r>
          </w:p>
        </w:tc>
      </w:tr>
      <w:tr w:rsidR="00132530" w14:paraId="61367396" w14:textId="77777777">
        <w:trPr>
          <w:trHeight w:val="282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4517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0FD192A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</w:p>
    <w:p w14:paraId="08BB014E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092DC4CA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3BE321E2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1397A88B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3C299897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Раздел I "Организационная структура организации"</w:t>
      </w:r>
    </w:p>
    <w:p w14:paraId="22CFA642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Полное наименование учреждения: Краевое государственное бюджетное профессиональное образовательное учреждение «Хабаровский краевой колледж искусств» (далее – Колледж) (Таблица 7). </w:t>
      </w:r>
    </w:p>
    <w:p w14:paraId="1329FDCF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 наименование учреждения: КГБ ПОУ "ХККИ"</w:t>
      </w:r>
    </w:p>
    <w:p w14:paraId="4CFA9AC8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и фактический адрес – 680000, Россия, Хабаровский край, г. Хабаровск, ул. Волочаевская, 162. </w:t>
      </w:r>
    </w:p>
    <w:p w14:paraId="4510C76B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 2721025990 КПП 272101001 ОКПО 02175778  ОКАТО 08701000001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ОГРН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1022700912684</w:t>
      </w:r>
    </w:p>
    <w:p w14:paraId="2FBF28C4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ОКОПФ – 75203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бюджетные учреждения субъектов Российской Федерации»</w:t>
      </w:r>
    </w:p>
    <w:p w14:paraId="538BB95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25181FD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ОКВЭД основной:</w:t>
      </w:r>
    </w:p>
    <w:p w14:paraId="7BF4A2C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85.21 – образование профессиональное среднее;</w:t>
      </w:r>
    </w:p>
    <w:p w14:paraId="731553ED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ОКВЭД дополнительный:</w:t>
      </w:r>
    </w:p>
    <w:p w14:paraId="1441AEC0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47.63 - торговля розничная музыкальными и видеозаписями в специализированных магазинах;</w:t>
      </w:r>
    </w:p>
    <w:p w14:paraId="36D9B4C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47.78 - торговля розничная прочая в специализированных магазинах;</w:t>
      </w:r>
    </w:p>
    <w:p w14:paraId="58F8CC2C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55.90 – деятельность по предоставлению прочих мест проживания;</w:t>
      </w:r>
    </w:p>
    <w:p w14:paraId="5BBD8F52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56.29.4 - деятельность социальных столовых, буфетов или кафитериев (в офисах, больницах, школах, институтах и пр.) на основе льготных цен на питание;</w:t>
      </w:r>
    </w:p>
    <w:p w14:paraId="123026BE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59.20 - деятельность в области звукозаписи и издания музыкальных произведений;</w:t>
      </w:r>
    </w:p>
    <w:p w14:paraId="5C4AF45B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59.20.1 - Издание аудиовизуальных произведений на магнитных, электронных и цифровых носителях;</w:t>
      </w:r>
    </w:p>
    <w:p w14:paraId="428D1CC7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59.20.2 - Деятельность студии звукозаписи;</w:t>
      </w:r>
    </w:p>
    <w:p w14:paraId="3A95D057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666F7A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68.20 – аренда и управление собственным или арендованным нежилым недвижимым имуществом;</w:t>
      </w:r>
    </w:p>
    <w:p w14:paraId="14CF54F1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68.32 – управление недвижимым имуществом за вознаграждение или на договорной основе;</w:t>
      </w:r>
    </w:p>
    <w:p w14:paraId="70FA6F2D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74.90 -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профессиональная, научная и техническая прочая, не включенная в другие группировки;</w:t>
      </w:r>
    </w:p>
    <w:p w14:paraId="5287F214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77.40 - Аренда интеллектуальной собственности и подобной продукции, кроме авторских прав;</w:t>
      </w:r>
    </w:p>
    <w:p w14:paraId="445ED649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85.41 - Образование дополнительное детей и взрослых;</w:t>
      </w:r>
    </w:p>
    <w:p w14:paraId="054F9360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85.41.2 - Образование в области культуры;</w:t>
      </w:r>
    </w:p>
    <w:p w14:paraId="58D5901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90.01 - Деятельность в области исполнительских искусств;</w:t>
      </w:r>
    </w:p>
    <w:p w14:paraId="1405570A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90.02 - Деятельность вспомогательная, связанная с исполнительскими искусствами;</w:t>
      </w:r>
    </w:p>
    <w:p w14:paraId="2BE8D33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90.03 - Деятельность в области художественного творчества;</w:t>
      </w:r>
    </w:p>
    <w:p w14:paraId="1DFB510D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90.04 - Деятельность учреждений культуры и искусства.</w:t>
      </w:r>
    </w:p>
    <w:p w14:paraId="4D612D6C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Колледжа в 2023 году осуществлялась по всем видам деятельности (Таблица 1). </w:t>
      </w:r>
    </w:p>
    <w:p w14:paraId="24186FF0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88B0CA6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Колледжа является Хабаровский край. Органом исполнительной власти Хабаровского края, осуществляющим функции и полномочия Учредителя, является министерство культуры  Хабаровского края (далее – Учредитель).</w:t>
      </w:r>
    </w:p>
    <w:p w14:paraId="69711A90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Учредителя: Юридический (фактический) адрес – 680000, Россия, Хабаровский край, г. Хабаровск, улица Фрунзе, 61.</w:t>
      </w:r>
    </w:p>
    <w:p w14:paraId="3314F37C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Собственником имущества Колледжа является Хабаровский край. Органом исполнительной власти Хабаровского края, осуществляющим полномочия собственника имущества Колледжа, является министерство инвестиционной и земельно-имущественной политики Хабаровского края (далее - Министерство) и переданного в оперативное управление Колледжу.</w:t>
      </w:r>
    </w:p>
    <w:p w14:paraId="45CDA87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Колледж образован в 1935 году. В своей деятельности Колледж руководствуется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Федерации» (далее – Федеральный закон «Об образовании в Российской Федерации»), действующими нормативными правовыми актами Российской Федерации, Хабаровского края, Уставом Колледжа.</w:t>
      </w:r>
    </w:p>
    <w:p w14:paraId="7DC50E48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является Устав, утвержденный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культуры Хабаровского края 14.02.2023 №20/01-16.</w:t>
      </w:r>
    </w:p>
    <w:p w14:paraId="0BC1E8AE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деятельности Колледжа является реализация прав граждан на получение общедоступного и бесплатного среднего профессионального образования по основным образовательным программам среднего профессионального образования, а также по программам профессионального обучения.</w:t>
      </w:r>
    </w:p>
    <w:p w14:paraId="29080CE4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 является юридическим лицом, имеет самостоятельный баланс.</w:t>
      </w:r>
    </w:p>
    <w:p w14:paraId="34E34AB7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0EB617B0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полномочия в отчетном периоде не изменялись.</w:t>
      </w:r>
    </w:p>
    <w:p w14:paraId="7AB7802B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учет, составление и представление отчетности осуществляется финансово-экономическим отделом Колледжа, которую возглавляет главный бухгалтер.</w:t>
      </w:r>
    </w:p>
    <w:p w14:paraId="6CBCEB87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Касса для выдачи наличных денежных средств в Колледже отсутствует. Все расчеты осуществляются в безналичном порядке.</w:t>
      </w:r>
    </w:p>
    <w:p w14:paraId="26A48844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Представленные показатели бюджетной отчетности за 2023 год сформированы в соответствии с требованиями Инструкций №191н, 157н, положениями Федеральных стандартов №256н, 260н и других действующих нормативно-правовых актов </w:t>
      </w:r>
    </w:p>
    <w:p w14:paraId="110C53A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учреждении принята учетная политика по ведению бухгалтерского и налогового учета.</w:t>
      </w:r>
    </w:p>
    <w:p w14:paraId="20F2C574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II «Результаты деятельности учреждения»</w:t>
      </w:r>
    </w:p>
    <w:p w14:paraId="1C8DB00F" w14:textId="77777777" w:rsidR="00132530" w:rsidRDefault="00AC7592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(Таблица 8)</w:t>
      </w:r>
    </w:p>
    <w:p w14:paraId="02A7FCC7" w14:textId="77777777" w:rsidR="00132530" w:rsidRDefault="00AC7592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 </w:t>
      </w:r>
    </w:p>
    <w:p w14:paraId="01992328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2.1. Сведения о мерах по повышению квалификации и переподготовке специалистов учреждения</w:t>
      </w:r>
    </w:p>
    <w:p w14:paraId="6AE6663C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прошли обучение и (или) повышение квалификации 21 специалист. Из них 11 педагогов прошли обучения бесплатно.</w:t>
      </w:r>
    </w:p>
    <w:tbl>
      <w:tblPr>
        <w:tblW w:w="94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1"/>
        <w:gridCol w:w="1944"/>
        <w:gridCol w:w="2672"/>
        <w:gridCol w:w="2174"/>
      </w:tblGrid>
      <w:tr w:rsidR="00132530" w14:paraId="2B0CF381" w14:textId="77777777">
        <w:trPr>
          <w:trHeight w:val="5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FF2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6A6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60A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0CA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Название КПК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434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обучения</w:t>
            </w:r>
          </w:p>
        </w:tc>
      </w:tr>
      <w:tr w:rsidR="00132530" w14:paraId="7266ABB3" w14:textId="77777777">
        <w:trPr>
          <w:trHeight w:val="75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673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850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Андрианова Юлия Владимировна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064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директора по Школе креативных индустрий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B0F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746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72486421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E90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030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Бондарь Наталья Львовна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6BA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отдела кадров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85D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537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4CC986E6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4D0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2BD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Братковская Светлана Сергеевна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3A2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38C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Театральная педагогика: современные технологии актёрского мастерства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82B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«Саратовская государственная консерватория имени Л.В. Собинова»</w:t>
            </w:r>
          </w:p>
          <w:p w14:paraId="6110639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2283E80C" w14:textId="77777777">
        <w:trPr>
          <w:trHeight w:val="1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06B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4AB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Ватагина Татьяна Николаевна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2D7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D47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Специфика актёрских танцевально-пластических тренингов</w:t>
            </w:r>
          </w:p>
          <w:p w14:paraId="6560E55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2E6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«Саратовская государственная консерватория имени Л.В. Собинова» (проект «Творческие люди»)</w:t>
            </w:r>
          </w:p>
          <w:p w14:paraId="25E3781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271908CA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E35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1EF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Воеводина Елена Николаевна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3FC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Заведующий КДШИ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4D3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4ED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6344C6DD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E4D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82B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Волчек Артем Дмитриевич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71D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1AA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085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4024C10D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042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677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Галанина Надежда Алексеевна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154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FE7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D60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187863D8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DDB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DF6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Герасименко Ольга Викторовна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E43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CB6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011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3BAB74B2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12D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6C8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Заварзина Татьяна Владимировна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D67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преподаватель, концертмейстер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D31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06F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5E80E235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9C4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C11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Заремская Виктория Витальевна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11F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D19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90E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1CEC4522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E18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A19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Золотова Елена Михайловна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49F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6B6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Основные критерии подбора педагогического репертуара пианиста</w:t>
            </w:r>
          </w:p>
          <w:p w14:paraId="4A287D7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8A9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«Дальневосточный государственный институт искусств»</w:t>
            </w:r>
          </w:p>
          <w:p w14:paraId="4F0F306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  <w:p w14:paraId="14BFCB7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1590C3E5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DAB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064F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DE63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6611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5572" w14:textId="77777777" w:rsidR="00132530" w:rsidRDefault="00132530">
            <w:pPr>
              <w:rPr>
                <w:sz w:val="24"/>
              </w:rPr>
            </w:pPr>
          </w:p>
        </w:tc>
      </w:tr>
      <w:tr w:rsidR="00132530" w14:paraId="199714ED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D49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CCF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Зубарев Владимир Николаевич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636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DAAE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5DC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595F523E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911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82F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Игнатова Лариса Геннадьевна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D0E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67A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C99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23C14F56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F5E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8A6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Карелина Елена Иннокентьевна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23D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300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Стили фортепианного исполнительства: от Баха до Бетховена. Теоретические и практические аспекты преподавания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0BA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ФГБОУ ВО «Саратовская государственная консерватория имени Л.В. Собинова» </w:t>
            </w:r>
          </w:p>
          <w:p w14:paraId="3B9A266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50A59AE5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5602" w14:textId="77777777" w:rsidR="00132530" w:rsidRDefault="00AC7592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544E" w14:textId="77777777" w:rsidR="00132530" w:rsidRDefault="00AC7592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Кобызева Маргарита Александровна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1C6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преподаватель, концертмейстер;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CD8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5E4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40C9CDD9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24D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802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Кожан Анна Сергеевна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44E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61A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6C5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64DDD7FC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D71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B43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FC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505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DB2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0A8B187F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D6C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8B2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Клименко Марк Михайлович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593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5FD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Эффективная риторика как инструмент публичных выступлений в креативных индустриях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3C5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  <w:p w14:paraId="709E78B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7F65A5E3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833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04D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Кудин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456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преподаватель, концертмейстер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4FD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D9A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25F6999C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02B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9C5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Кузнецов Сергей Петрович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880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6CF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C89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119EE000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AB1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A51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Косых Филипп Олегович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2AD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6A1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Нейронные сети и искусственный интеллект для решения творческих задач в креативных индустриях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5C8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  <w:p w14:paraId="253F8A0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6963E6A3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0EF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88C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Ленских Петр Николаевич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183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20D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D12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3D46C31A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E5C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4EE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Лысых Дарья Вячеславовна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687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321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7C6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05155E21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990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79B6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Мартюшева Надежда Викторовна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BF2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CA8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7FF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109CF26C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CB1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068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Мешалкина Елена Андреевна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16D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методист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9BE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 информационно-коммуникационных технологий в деятельности специалистов отрасли культуры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B170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«Дальневосточный государственный институт искусств»</w:t>
            </w:r>
          </w:p>
          <w:p w14:paraId="578E7EA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(проект «Творческие люди»)</w:t>
            </w:r>
          </w:p>
        </w:tc>
      </w:tr>
      <w:tr w:rsidR="00132530" w14:paraId="49D30674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C1B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A6C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Михайленко Лариса Алексеевна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D7E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директора по учебно-воспитательной работе, 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3D3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67E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42829B62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66A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198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Налапко Богдана Ивановна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DEC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9C9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компьютерного монтажа и технологий анимации</w:t>
            </w:r>
          </w:p>
          <w:p w14:paraId="3424CD6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(практический курс)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E67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ВГИК</w:t>
            </w:r>
          </w:p>
          <w:p w14:paraId="15824AF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5F940F2D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CB2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6F9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Николаенко Светлана Эдуардовна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B3F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заведующий практикой, сопровождения карьеры и трудоустройства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49E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Актуальные вопросы трудоустройства выпускников с инвалидностью и ОВЗ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91A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ХПЭТ</w:t>
            </w:r>
          </w:p>
        </w:tc>
      </w:tr>
      <w:tr w:rsidR="00132530" w14:paraId="362EF587" w14:textId="77777777">
        <w:trPr>
          <w:trHeight w:val="9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1FF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3E4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Номероцкая Елена Владимировна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594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BBB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CA1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70D0F44D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0AB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040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Перепелкина Тамара Александровна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F39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8AC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Традиционные и современные технологии в изготовлении изделий народного декоративно-прикладного искусства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C03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Краснодарский государственный институт культуры</w:t>
            </w:r>
          </w:p>
          <w:p w14:paraId="710F3E2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28940FBE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116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D77C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Семенова Людмила Сергеевна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111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66A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1EB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104EE1CD" w14:textId="77777777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C2A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FD8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Склярова Татьяна Валентиновна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BF6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44B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A46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2066026D" w14:textId="77777777">
        <w:trPr>
          <w:trHeight w:val="25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30A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D6A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Смирнова Марина Николаевна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B56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методист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253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Продвижение услуг современного учреждения культуры</w:t>
            </w:r>
          </w:p>
          <w:p w14:paraId="260F291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Актуальные вопросы трудоустройства выпускников с инвалидностью и ОВЗ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3D5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институт культуры»</w:t>
            </w:r>
          </w:p>
          <w:p w14:paraId="0745C7E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  <w:p w14:paraId="1B12196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ХПЭТ</w:t>
            </w:r>
          </w:p>
        </w:tc>
      </w:tr>
      <w:tr w:rsidR="00132530" w14:paraId="29316F1C" w14:textId="77777777">
        <w:trPr>
          <w:trHeight w:val="97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E04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8F2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Фатьянова Елена Евгеньевна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0F2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120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501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0A048261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415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7AF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Фефелова Ольга Валерьевна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908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5E5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Традиционные и современные технологии в изготовлении изделий народного декоративно- прикладного искусства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EF0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Краснодарский государственный институт культуры</w:t>
            </w:r>
          </w:p>
          <w:p w14:paraId="3AD49FD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7ED5466C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739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619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Фролова Анна Николаевна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7E2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5CA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859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265B09A2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A98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6E8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Чащина Ольга Андреевна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723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3F6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598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3A98D549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412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481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Шеломенцева Наталья Васильевна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373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9D2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Актуальные вопросы трудоустройства выпускников с инвалидностью и ОВЗ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DF1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ХПЭТ</w:t>
            </w:r>
          </w:p>
        </w:tc>
      </w:tr>
      <w:tr w:rsidR="00132530" w14:paraId="353D28D4" w14:textId="77777777">
        <w:trPr>
          <w:trHeight w:val="6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354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A90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Шклявер Лариса Юзефовна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1DA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4F2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C58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  <w:tr w:rsidR="00132530" w14:paraId="03FD264A" w14:textId="77777777">
        <w:trPr>
          <w:trHeight w:val="157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189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49C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Ющенко Наталья Васильевна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269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МОРЦ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8F5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Методическое сопровождение реализации дополнительных предпрофессиональных программ в области музыкального искусства в детских школах искусства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4C6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«Саратовская государственная консерватория имени Л.В. Собинова»</w:t>
            </w:r>
          </w:p>
          <w:p w14:paraId="4DC1198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5DB0EEA2" w14:textId="77777777">
        <w:trPr>
          <w:trHeight w:val="157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9AF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6E9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Янчик Елена Валерьевна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934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концертмейстер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0C7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Особенности преподавания ансамблевых дисциплин (камерный ансамбль, фортепианный дуэт, концертмейстерский класс)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27B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«Сибирский государственный институт искусств имени Дмитрия Хворостовского»</w:t>
            </w:r>
          </w:p>
          <w:p w14:paraId="0819B7E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(проект «Творческие люди»)</w:t>
            </w:r>
          </w:p>
        </w:tc>
      </w:tr>
      <w:tr w:rsidR="00132530" w14:paraId="5CAD14B2" w14:textId="77777777">
        <w:trPr>
          <w:trHeight w:val="90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B542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A135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4E3C" w14:textId="77777777" w:rsidR="00132530" w:rsidRDefault="00AC7592"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47C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Преподаватель СПО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CAC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КГБ ПОУ «ХККИ»</w:t>
            </w:r>
          </w:p>
        </w:tc>
      </w:tr>
    </w:tbl>
    <w:p w14:paraId="76FFCE8C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EA3C18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B451F40" w14:textId="77777777" w:rsidR="00132530" w:rsidRDefault="00AC7592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CCE312" w14:textId="77777777" w:rsidR="00132530" w:rsidRDefault="00AC7592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2.2. Сведения о численности работников - штатная и среднесписочная численность</w:t>
      </w:r>
    </w:p>
    <w:p w14:paraId="402FF717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штатному расписанию на начало 2024 года численность составляла 199,5 единицы, на конец года составила 200,9 единиц. Среднесписочная численность за 2024 год составляет 124,2 ед.</w:t>
      </w:r>
    </w:p>
    <w:p w14:paraId="0B270720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основных работников КГБ ПОУ «ХККИ» за 2024 год составила – 87,9 ед., что ниже предельной установленной численности на 2024 год на 7,9% (установленная численность 95,4 ед.).</w:t>
      </w:r>
    </w:p>
    <w:p w14:paraId="7348FAF6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прочего персонала КГБ ПОУ «ХККИ» за 2024 год составила – 34,3 ед., что ниже предельной установленной численности на 2024 год на 20,4% (установленная численность 43,1 ед.). Показатель ниже предельной установленной численности в связи с вакантными должностями. Должностные обязанности исполняют действующие сотрудники путем расширения обязанностей за дополнительную плату, а также внешние совместители – 2,3 ед.</w:t>
      </w:r>
    </w:p>
    <w:p w14:paraId="51D0B33D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размер зарплаты за 2024 года составил:</w:t>
      </w:r>
    </w:p>
    <w:p w14:paraId="4E791F60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преподаватели и концертмейстеры (установленный показатель 64490,00 руб.) – 65001,99 рублей;</w:t>
      </w:r>
    </w:p>
    <w:p w14:paraId="17B57527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 прочему персоналу (установленный показатель 51368,00 руб.) – 78791,91 рублей. Показатель выше установленного в связи:</w:t>
      </w:r>
    </w:p>
    <w:p w14:paraId="275C1364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выплатой за неиспользованный отпуск уволенным сотрудникам: заместитель директора по АХР, заместитель директора по школе креативных индустрий, а также 15 чел. прочего персонала;</w:t>
      </w:r>
    </w:p>
    <w:p w14:paraId="12609BFA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выплатой премии за  1-4 квартал 2024 года директору и заместителям. </w:t>
      </w:r>
    </w:p>
    <w:p w14:paraId="1F4C8596" w14:textId="77777777" w:rsidR="00132530" w:rsidRDefault="00AC7592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оплатой за педагогические часы директору и заместителю директора по учебной работе.</w:t>
      </w:r>
    </w:p>
    <w:p w14:paraId="55AD9512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Укомплектованность кадрами на 01.01.2025 составляет 94%.</w:t>
      </w:r>
    </w:p>
    <w:p w14:paraId="7F3CBB9C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 </w:t>
      </w:r>
    </w:p>
    <w:p w14:paraId="57F65B56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 xml:space="preserve">2.3. Информация об основных средствах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br/>
        <w:t>(результатов операций с ними)</w:t>
      </w:r>
    </w:p>
    <w:p w14:paraId="211AE24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Незавершенных объектов капитального строительства нет. Вложения в нефинансовые активы (остаток на счете 106) отсутствуют.</w:t>
      </w:r>
    </w:p>
    <w:p w14:paraId="1F66ED06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средства и материалы, купленные за счет средства выделенных целевых субсидий (КФО 5), переносятся на учет по КФО 4 (Госзадание), после постановки на учет в министерства имущества Хабаровского края.</w:t>
      </w:r>
    </w:p>
    <w:p w14:paraId="4A9FBA00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на счете 210.06 «Расчеты с учредителем» увеличена сумма на 40 264 934,24 руб. Это связано с:</w:t>
      </w:r>
    </w:p>
    <w:p w14:paraId="6CAF5C07" w14:textId="77777777" w:rsidR="00132530" w:rsidRDefault="00AC7592">
      <w:pPr>
        <w:numPr>
          <w:ilvl w:val="0"/>
          <w:numId w:val="1"/>
        </w:numPr>
        <w:spacing w:line="360" w:lineRule="auto"/>
        <w:ind w:left="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 в ОЦИ, согласно Распоряжения Министерства имущественных    отношений № 1468 от 27.08.2024 г., № 999 от 13.12.2024 г. на общую сумму -40 264 934,24 руб.</w:t>
      </w:r>
    </w:p>
    <w:p w14:paraId="1E6A6411" w14:textId="77777777" w:rsidR="00132530" w:rsidRDefault="00AC7592">
      <w:pPr>
        <w:numPr>
          <w:ilvl w:val="0"/>
          <w:numId w:val="1"/>
        </w:numPr>
        <w:spacing w:line="360" w:lineRule="auto"/>
        <w:ind w:left="70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 безвозмездно земельный участок, расположенный по адресу : г. Хабаровск, ул. Краснореченская д.92 – 1 537 212,22 руб.( Постановление Администрации города Хабаровска № 717 от 19.02.2024год.</w:t>
      </w:r>
    </w:p>
    <w:p w14:paraId="728DACD3" w14:textId="77777777" w:rsidR="00132530" w:rsidRDefault="00AC7592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Уменьшена кадастровая стоимость земельного участка, расположенного по адресу: г. Хабаровск, ул. Краснореченская , д.113Б на 01.01.2024г. на основании Письма КГБУ "Хабкрайкадастр" от 21.05.2024 №ОК/2.12-03807@/24 , Изменение стоимости инв. №:00000000001, Земельный участок - кадастровый номер 27:23:030117:7  на 1 969 408,00 руб..</w:t>
      </w:r>
    </w:p>
    <w:p w14:paraId="402C13E3" w14:textId="77777777" w:rsidR="00132530" w:rsidRDefault="00AC7592">
      <w:pPr>
        <w:spacing w:line="360" w:lineRule="auto"/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603C168" w14:textId="77777777" w:rsidR="00132530" w:rsidRDefault="00AC7592">
      <w:pPr>
        <w:spacing w:line="360" w:lineRule="auto"/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балансовой, остаточной стоимости основных средств, суммы амортизации, а также наличие материальных запасов отражены в ф. 0503768 по видам финансирования.</w:t>
      </w:r>
    </w:p>
    <w:p w14:paraId="091F99BD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C598AF4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Жилые помещения – недвижимое имущество учреждения (Счет 101.11).</w:t>
      </w:r>
    </w:p>
    <w:p w14:paraId="32347B52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Балансовая стоимость на 01.01.2025:  2 030 840,80 руб., остаточная стоимость – 1 797 420,44 руб.</w:t>
      </w:r>
    </w:p>
    <w:p w14:paraId="226BD9F9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Нежилые помещения (здания и сооружения) недвижимое имущество (Счет 101.12).</w:t>
      </w:r>
    </w:p>
    <w:p w14:paraId="1E95EF7D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Балансовая стоимость на 01.01.2025: 55 851 146,76 руб., остаточная стоимость –16 919 571,99 руб.</w:t>
      </w:r>
    </w:p>
    <w:p w14:paraId="79115391" w14:textId="77777777" w:rsidR="00132530" w:rsidRDefault="00AC7592">
      <w:pPr>
        <w:spacing w:line="360" w:lineRule="auto"/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Машины и оборудование (Счет 101.24)</w:t>
      </w:r>
    </w:p>
    <w:p w14:paraId="28BFD49E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52 180 543,80 руб., остаточная стоимость –  24 164 810,66 руб.</w:t>
      </w:r>
    </w:p>
    <w:p w14:paraId="624C7D73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Транспортные средства (Счет 101.25):</w:t>
      </w:r>
    </w:p>
    <w:p w14:paraId="2B758CA1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1 949 000,00 руб., остаточная стоимость –779 600,12 руб.</w:t>
      </w:r>
    </w:p>
    <w:p w14:paraId="57A0CCE3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Инвентарь производственный и хозяйственный (Счет 101.26)</w:t>
      </w:r>
    </w:p>
    <w:p w14:paraId="4EE0F67B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5 473 925,61 руб., остаточная стоимость – 781 235,30 руб.</w:t>
      </w:r>
    </w:p>
    <w:p w14:paraId="275CBA9B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Нежилые помещения (здания и сооружения) (Счет 101.32)</w:t>
      </w:r>
    </w:p>
    <w:p w14:paraId="2B6F91B2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 344 232,22 руб., остаточная стоимость – 39 429,00 руб.</w:t>
      </w:r>
    </w:p>
    <w:p w14:paraId="723514C8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Машины и оборудование (Счет 101.34)</w:t>
      </w:r>
    </w:p>
    <w:p w14:paraId="796B228E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41 504 040,61руб., остаточная стоимость – 16 432 637,21 руб.</w:t>
      </w:r>
    </w:p>
    <w:p w14:paraId="1E19A2FD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Транспортные средства (Счет 101.35):</w:t>
      </w:r>
    </w:p>
    <w:p w14:paraId="588E920F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3 513 830,00,00 руб., остаточная стоимость – 3 138 830,00 руб.</w:t>
      </w:r>
    </w:p>
    <w:p w14:paraId="70863498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Инвентарь производственный и хозяйственный (Счет 101.36)</w:t>
      </w:r>
    </w:p>
    <w:p w14:paraId="679CA1AE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 9 138 255,63руб., остаточная стоимость – 42 970,70 руб.</w:t>
      </w:r>
    </w:p>
    <w:p w14:paraId="7EF370CA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Прочие основные средства (Счет 101.38):</w:t>
      </w:r>
    </w:p>
    <w:p w14:paraId="5C3AFAC1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Балансовая стоимость на 01.01.2025: 1 883 747,03руб., остаточная стоимость –0,00  руб.</w:t>
      </w:r>
    </w:p>
    <w:p w14:paraId="5DB2A43D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Амортизация ОС на 01.01.2025 г.: 107 655 917,94 руб.</w:t>
      </w:r>
    </w:p>
    <w:p w14:paraId="2953A81B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по КФО 2: 2 474 903,10 руб.</w:t>
      </w:r>
    </w:p>
    <w:p w14:paraId="0964D586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КФО 4: 107 900 414,84 руб.</w:t>
      </w:r>
    </w:p>
    <w:p w14:paraId="7C60349E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Нулевую остаточную  стоимость имеют 29 458 единицы основных средств общей балансовой стоимостью 52 606 467,95 руб.</w:t>
      </w:r>
    </w:p>
    <w:p w14:paraId="11CF816B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2024 году Колледжем были безвозмездно получены основные средства от:</w:t>
      </w:r>
    </w:p>
    <w:p w14:paraId="60A4AEA0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КГКУ «Управление административными зданиями Правительства Хабаровского края» движимое имущество  по адресу г. Хабаровск, Уссурийский б-р, д.2 (ВГИК) на сумму 2 373 728,13 руб. и амортизация на сумму 2373 728,13 руб.</w:t>
      </w:r>
    </w:p>
    <w:p w14:paraId="28CC1847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Кондиционер DAIKIN,б/у (1 шт)- 54 281,36 руб</w:t>
      </w:r>
    </w:p>
    <w:p w14:paraId="38CC21B4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Мебельный гарнитур (гл.инженер), б/у (1шт)-68 366,82 руб.</w:t>
      </w:r>
    </w:p>
    <w:p w14:paraId="0A35BBED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Мебельный гарнитур (директор), б/у(1шт)-254 976,27 руб.</w:t>
      </w:r>
    </w:p>
    <w:p w14:paraId="4A773C27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Шкаф-купе,б/у(1шт)-83 300,00руб.</w:t>
      </w:r>
    </w:p>
    <w:p w14:paraId="5B4B81D4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сигнализация(система), б/у (1шт)- 125 001,99 руб.</w:t>
      </w:r>
    </w:p>
    <w:p w14:paraId="7AC07DCD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Инженерная система, б/у (1шт)-1 467 328,56</w:t>
      </w:r>
    </w:p>
    <w:p w14:paraId="45A70EDE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Локальная компьютерная сеть ,б/у (1шт)- 240 145,63 руб.</w:t>
      </w:r>
    </w:p>
    <w:p w14:paraId="34F23BFB" w14:textId="77777777" w:rsidR="00132530" w:rsidRDefault="00AC7592">
      <w:pPr>
        <w:numPr>
          <w:ilvl w:val="0"/>
          <w:numId w:val="2"/>
        </w:numPr>
        <w:spacing w:line="360" w:lineRule="auto"/>
        <w:ind w:left="14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Рольставни(Спецчасть),б/у (1 шт)-32 347,50 руб.</w:t>
      </w:r>
    </w:p>
    <w:p w14:paraId="4BF3E426" w14:textId="77777777" w:rsidR="00132530" w:rsidRDefault="00AC7592">
      <w:pPr>
        <w:spacing w:line="360" w:lineRule="auto"/>
        <w:ind w:firstLine="10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внутриведомственно безвозмездно переданы:</w:t>
      </w:r>
    </w:p>
    <w:p w14:paraId="66846915" w14:textId="77777777" w:rsidR="00132530" w:rsidRDefault="00AC7592">
      <w:pPr>
        <w:spacing w:line="360" w:lineRule="auto"/>
        <w:ind w:firstLine="10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КГА УК «Хабаровский краевой музыкальный театр» передано НФА (рояль «Петрофф», б/у) на общую сумму – 325 564,54 руб. с остаточной стоимостью – 0,00 руб.</w:t>
      </w:r>
    </w:p>
    <w:p w14:paraId="00C03E53" w14:textId="77777777" w:rsidR="00132530" w:rsidRDefault="00AC7592">
      <w:pPr>
        <w:spacing w:line="360" w:lineRule="auto"/>
        <w:ind w:firstLine="10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КГБ УК «Хабаровский краевой театр кукол» передано НФА (Орган «Kienie», б/у) на общую сумму - 9999,00руб. с остаточной стоимостью- 0,00 руб.</w:t>
      </w:r>
    </w:p>
    <w:p w14:paraId="6A2394A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0A7B5F" w14:textId="77777777" w:rsidR="00132530" w:rsidRDefault="00AC7592">
      <w:pPr>
        <w:spacing w:line="360" w:lineRule="auto"/>
        <w:ind w:firstLine="10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за отчетный период по внутриведомственной, межведомственной передаче нефинансовых активов отражена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ф. 0503725_ДОП.</w:t>
      </w:r>
    </w:p>
    <w:p w14:paraId="172BD35D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7586756" w14:textId="77777777" w:rsidR="00132530" w:rsidRDefault="00AC759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2.4 Объем закупок (принятые обязательства с применением конкурсных процедур) в разрезе КФО с указанием доли по отношению к общему объему закупок по всем КФО</w:t>
      </w:r>
    </w:p>
    <w:p w14:paraId="65810BD5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2AFD00F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последний год значительно увеличился объем работы в сфере закупок  по сравнению с прошлыми годами. Сумма доведенных средств по закупкам возросло в более чем в 10,1 раз по сравнению с 2023 годом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чем в 12,7 раз по сравнению с 2022 годом. По количеству заключенных договоров:  2022 год – 154 шт.; 2023 год – 324 шт.</w:t>
      </w:r>
    </w:p>
    <w:p w14:paraId="4DCD9595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рамках требований Федерального закона 44-ФЗ от 05.04.2013 "О контрактной системе в сфере закупок товаров, работ, услуг для обеспечения государственных и муниципальных нужд" в 2024 году по итогам проведения электронных аукционов и конкурсов заключено на сумму 234 540 956,43 руб.:</w:t>
      </w:r>
    </w:p>
    <w:p w14:paraId="62F04F91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46 договоров на сумму 141 144 516,84 руб. конкурентным способом, в том числе:</w:t>
      </w:r>
    </w:p>
    <w:p w14:paraId="382950BB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КФО 4 – 15 договоров на сумму – 8 134 425,09 руб. (экономия составила 589 828,57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40AF4B8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КФО 5 – 31 договора на сумму – 102 860 440,92 (экономия 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50 489 933,00 руб.). </w:t>
      </w:r>
    </w:p>
    <w:p w14:paraId="535B0811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 единственным поставщиком заключено 283 договора на сумму 93 396 439,59 руб., в том числе:</w:t>
      </w:r>
    </w:p>
    <w:p w14:paraId="66514A1E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по КФО 2 – 32 договоров на сумму 1 989 057,17 руб.</w:t>
      </w:r>
    </w:p>
    <w:p w14:paraId="579547D9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по КФО 4 – 89 договора на сумму 7 547 870,12 руб. </w:t>
      </w:r>
    </w:p>
    <w:p w14:paraId="14F23FB4" w14:textId="77777777" w:rsidR="00132530" w:rsidRDefault="00AC759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по КФО 5 – 162 договора на сумму 83 859 512,30 руб.</w:t>
      </w:r>
    </w:p>
    <w:p w14:paraId="2C829723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Колледж с 01.01.2024 переходит на закупки только по 44-ФЗ.</w:t>
      </w:r>
    </w:p>
    <w:p w14:paraId="28ECDCC7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1DE8793" w14:textId="77777777" w:rsidR="00132530" w:rsidRDefault="00AC759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2.5. Техническое состояние, эффективность использования, обеспеченность основными фондами мероприятия по улучшению их состояния и сохранности</w:t>
      </w:r>
    </w:p>
    <w:p w14:paraId="7103DE9A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 и технический уровень основных фондов позволяют обеспечить выполнение государственного задания в полном объеме.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ехническое состояние основных средств удовлетворительное. Требуется значительная замена части комплектующих для компьютерной техники или полная замена некоторых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объектов, а также музыкальных инструментов, профессиональной звуковой, усилительной, светотехнической аппаратуры и мебели.  </w:t>
      </w:r>
    </w:p>
    <w:p w14:paraId="3C7FAFBC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 2023 года износ основных фондов составляет:</w:t>
      </w:r>
    </w:p>
    <w:p w14:paraId="0985877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транспортные средства - 30 %</w:t>
      </w:r>
    </w:p>
    <w:p w14:paraId="62AA43E8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мебель – 93 %</w:t>
      </w:r>
    </w:p>
    <w:p w14:paraId="38FC0229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профессиональная, звуковая, усилительная светотехническая аппаратура- 68 %</w:t>
      </w:r>
    </w:p>
    <w:p w14:paraId="36EBA16F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музыкальные инструменты – 50 %</w:t>
      </w:r>
    </w:p>
    <w:p w14:paraId="089CDE31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оборудование охранной, пожарной сигнализации – 100 %</w:t>
      </w:r>
    </w:p>
    <w:p w14:paraId="0504C07E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ИБП – 100%</w:t>
      </w:r>
    </w:p>
    <w:p w14:paraId="22594837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 - 100%</w:t>
      </w:r>
    </w:p>
    <w:p w14:paraId="5634206C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Персональный компьютер- 44%</w:t>
      </w:r>
    </w:p>
    <w:p w14:paraId="28CCC326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Ноутбук- 52%</w:t>
      </w:r>
    </w:p>
    <w:p w14:paraId="52676291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Принтер- 79%</w:t>
      </w:r>
    </w:p>
    <w:p w14:paraId="633D45BE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МФУ- 59%</w:t>
      </w:r>
    </w:p>
    <w:p w14:paraId="40A96789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Процессор (системный блок) -56 %</w:t>
      </w:r>
    </w:p>
    <w:p w14:paraId="3DF5C09F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Сервер- 56%</w:t>
      </w:r>
    </w:p>
    <w:p w14:paraId="17EB630A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другое оборудование - 68% </w:t>
      </w:r>
    </w:p>
    <w:p w14:paraId="3C4330DA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8B5FA34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2024 году приобретено НФА :</w:t>
      </w:r>
    </w:p>
    <w:p w14:paraId="784C8304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Музыкальные инструменты  и музыкальные аксессуары на сумму – 57 400 000,00 руб.</w:t>
      </w:r>
    </w:p>
    <w:p w14:paraId="2A4B2079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Оборудования ШКИ (компьютерное и комплектующие, ноутбук, планшет графический, МФУ, накопители)  на сумму – 10 232 895,95 руб.</w:t>
      </w:r>
    </w:p>
    <w:p w14:paraId="1F298AB7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 ШКИ (кондиционер, бойлер, доска, диспенсер, тепловая завеса) на сумму 153 714,00 руб.</w:t>
      </w:r>
    </w:p>
    <w:p w14:paraId="17BB5045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Мебель ШКИ (коресло, столы, тумбы, диван,.шкафы) на сумму – 2 447 956,00 руб.</w:t>
      </w:r>
    </w:p>
    <w:p w14:paraId="08032CFA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Хозинвентарь ШКТ (рулонные шторы, вешалки, светильники) на сумму – 557 370,48 руб.</w:t>
      </w:r>
    </w:p>
    <w:p w14:paraId="7CE1385A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Оборудование по «Доступной среде» на сумму – 180 626,80 руб.</w:t>
      </w:r>
    </w:p>
    <w:p w14:paraId="673BC41D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Приобретенные основные средства и материальные запасы используются по назначению и в соответствии с целями приобретения. Эффективности использования основных фондов 100%. Назначение и количество приобретенного оборудования и инвентаря соответствует основным видам деятельности Учреждения, нормам обеспечения инвентарем, объемам приносящей доход деятельности. Характеристика комплектности основных средств (в том числе краткая индивидуальная характеристика объекта, перечень составляющих его предметов и его основ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ные качественные и количественные показатели, а также важнейшие пристройки, приспособления и принадлежности) включена в Инвентарные карточки учета нефинансовых активов (ф. 0504031) В учреждении осуществляется контроль за техническим состоянием имущества, соответствием потребностей в его количестве по отношению к фактическому наличию. Сохранность имущества обеспечивается посредством его закрепления за материально-ответственными лицами, своевременным проведением инвентаризации. Для улучшения состояния и сохра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нности основных средств в Колледже, заключены контракты (договоры) на ремонт, техническое обслуживание объектов основных средств. </w:t>
      </w:r>
    </w:p>
    <w:p w14:paraId="7ADF6A44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 2024 году на услуги по техническому обслуживанию оборудования и зданий, а также на их ремонт заключены договора на сумму 1 839,88 тыс. руб. Проведены капитальные и текущие ремонты на общую сумму – 92 600 602,39руб., по адресу:</w:t>
      </w:r>
    </w:p>
    <w:p w14:paraId="67FCBBD2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 г. Хабаровск, ул. Краснореченская, д.92:</w:t>
      </w:r>
    </w:p>
    <w:p w14:paraId="65BE50B6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-Текущий ремонт общежития – 2 999 999,00 руб.</w:t>
      </w:r>
    </w:p>
    <w:p w14:paraId="512B45C2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-Текущий ремонт ОПС- 360 000,00 руб.</w:t>
      </w:r>
    </w:p>
    <w:p w14:paraId="0420160C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-Текущий ремонт помещений общежития – 694 909,00 руб.</w:t>
      </w:r>
    </w:p>
    <w:p w14:paraId="5DFA736B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 г. Хабаровск, Уссурийский бульвар,д.2</w:t>
      </w:r>
    </w:p>
    <w:p w14:paraId="6C2ABE63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-Капитальный ремонт ВГИК – 85 268 534,67 руб.</w:t>
      </w:r>
    </w:p>
    <w:p w14:paraId="3ED6D918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Капитальный ремонт элекстрических сетей ВГИК – 2 810 076,72 руб</w:t>
      </w:r>
    </w:p>
    <w:p w14:paraId="535354BF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-Ремонт окон ВГИК -467 1080,00 руб.</w:t>
      </w:r>
    </w:p>
    <w:p w14:paraId="3EE6F3DC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14:paraId="3D261BE9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III «Анализ отчета об исполнении учреждением плана его деятельности»</w:t>
      </w:r>
    </w:p>
    <w:p w14:paraId="7A097D14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Для обеспечения выполнения возложенных функций на Колледж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отделении №21 УФК по Хабаровскому краю Колледжу открыты лицевые счета:</w:t>
      </w:r>
    </w:p>
    <w:p w14:paraId="59105463" w14:textId="77777777" w:rsidR="00132530" w:rsidRDefault="00AC759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20226Ц04280 - для отражения операций со средствами, поступающими во временное распоряжение; для отражения операций со средствами, поступающими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Учредителя;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отражения операций со средствами, поступающими за счет внебюджетной деятельности.</w:t>
      </w:r>
    </w:p>
    <w:p w14:paraId="62823800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21226Ц04280 -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отражения операций со средствами по иным субсидиям, поступающими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Учредителя.</w:t>
      </w:r>
    </w:p>
    <w:p w14:paraId="38AB3044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Источниками финансирования деятельности Учреждения являются:</w:t>
      </w:r>
    </w:p>
    <w:p w14:paraId="1A67797F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субсидии на финансовое обеспечение выполнения государственного задания на оказание государственных услуг (выполнение работ);</w:t>
      </w:r>
    </w:p>
    <w:p w14:paraId="0EACB9FB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поступления от платной и иной приносящей доход деятельности Колледжа;</w:t>
      </w:r>
    </w:p>
    <w:p w14:paraId="1367988B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целевые субсидии, предоставляемые в соответствии с абзацем 2 п. 1 ст. 78.1 БК РФ.</w:t>
      </w:r>
    </w:p>
    <w:p w14:paraId="0853D57B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Колледжем ведется раздельный учет по видам финансирования.</w:t>
      </w:r>
    </w:p>
    <w:p w14:paraId="13318004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08D2FF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0503737 «Отчет об исполнении учреждением плана его финансово-хозяйственной деятельности»</w:t>
      </w:r>
    </w:p>
    <w:p w14:paraId="06936DA9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Порядок, условия предоставления Колледжу субсидии на выполнение государственного задания, а также график перечисления данной субсидии определены соглашением от 21.12.2023 №1 (далее - Соглашение). Согласно вышеуказанному Соглашению в текущем году для финансового обеспечения выполнения задания Колледжу предусмотрена субсидия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148 159 820,00 руб.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Субсидия до Колледжа в отчетном периоде в соответствии с Соглашением доведена в полном размере, установленном графиком перечисления. </w:t>
      </w:r>
    </w:p>
    <w:p w14:paraId="60E2AAF5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C56C8A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Отчет об исполнении плана ФХД за счет средств субсидии на выполнение государственного задания приведен в форме 0503737 КФО 4. Утвержденные плановые назначения по расходам исполнены на 99,17%. По отношению к аналогичному периоду прошлого года данный показатель увеличился на 0,5% (п. 36 стандарта "Представление бухгалтерской (финансовой) отчетности").</w:t>
      </w:r>
    </w:p>
    <w:p w14:paraId="1AE1EDC9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Наибольший удельный вес занимают расходы на заработную плату и начисления на выплаты по оплате труда работников, их доля в общей сумме кассовых расходов составляет 83,12% (в аналогичном периоде прошлого года – 89,,%). Доля остальных расходов в общей сумме кассовых расходов распределена следующим образом:</w:t>
      </w:r>
    </w:p>
    <w:p w14:paraId="686BF10A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расходы на приобретение нефинансовых активов – 1,75% (на 0,75% больше, чем в аналогичном периоде прошлого года);</w:t>
      </w:r>
    </w:p>
    <w:p w14:paraId="100AEF3E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расходы на коммунальные услуги – 6,4% (на 1,7% больше, чем в аналогичном периоде прошлого года);</w:t>
      </w:r>
    </w:p>
    <w:p w14:paraId="0E88D280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расходы на оказанные услуги, выполненные работы – 8,73% (на 2,43% больше, чем в аналогичном периоде прошлого года).</w:t>
      </w:r>
    </w:p>
    <w:p w14:paraId="32003C16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Неполное исполнение утвержденных плановых назначений произошло по следующим причинам:</w:t>
      </w:r>
    </w:p>
    <w:p w14:paraId="4E0DEBB0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Дополнительное соглашение № 6/12 от 26.12.2024г. на общую сумму -3 928 940 руб. Не поступили документы на оплату.</w:t>
      </w:r>
    </w:p>
    <w:p w14:paraId="071794A9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средств на 01.01.2025 составляет –  3 657 574,55руб.:</w:t>
      </w:r>
    </w:p>
    <w:p w14:paraId="2EAEC314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- 5 681,15 руб. по КВР 111;</w:t>
      </w:r>
    </w:p>
    <w:p w14:paraId="017EAC23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- 3 282 732,02 руб. по КВР 244;</w:t>
      </w:r>
    </w:p>
    <w:p w14:paraId="739E7455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- 1 680,00 руб. по КВР 112 ;</w:t>
      </w:r>
    </w:p>
    <w:p w14:paraId="20E1D4DF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-1 711,71 руб. по КВР 119</w:t>
      </w:r>
    </w:p>
    <w:p w14:paraId="12B034EC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- 365 769,67 руб. по КВР 247.</w:t>
      </w:r>
    </w:p>
    <w:p w14:paraId="0CEB0745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82AB1F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 осуществляет приносящую доход деятельность, предусмотренную Уставом.</w:t>
      </w:r>
    </w:p>
    <w:p w14:paraId="42EBA1EC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Поступления от приносящей доход деятельности остаются в распоряжении Колледжа. Плановые показатели поступлений от приносящей доход деятельности с учетом уплаты налогов (налога на прибыль) утверждены на год в размере 11 509 651,05 руб., что на 3,00% больше, чем в аналогичном периоде прошлого года.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 по поступлению доходов  выполнен на 100%.</w:t>
      </w:r>
    </w:p>
    <w:p w14:paraId="64AFB685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Фактический объем полученных доходов от приносящей доход деятельности за отчетный период с учетом уплаты налогов (налога на прибыль) составил 11 208 019,13 руб. (на 8,7% больше, чем в аналогичном периоде прошлого года).</w:t>
      </w:r>
    </w:p>
    <w:tbl>
      <w:tblPr>
        <w:tblW w:w="10500" w:type="dxa"/>
        <w:tblInd w:w="-74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6527"/>
        <w:gridCol w:w="851"/>
        <w:gridCol w:w="1135"/>
        <w:gridCol w:w="1135"/>
      </w:tblGrid>
      <w:tr w:rsidR="00132530" w14:paraId="492AEA77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9F9B6" w14:textId="77777777" w:rsidR="00132530" w:rsidRDefault="00AC7592">
            <w:pPr>
              <w:shd w:val="clear" w:color="auto" w:fill="FFFFFF"/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D9C7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7BFBF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по БК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3BF4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 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EE0A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  <w:p w14:paraId="382D9E9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132530" w14:paraId="4476FD7D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1B39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48CD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AEE4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467D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0B6F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32530" w14:paraId="0E606631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7784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D394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AD5D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BA2A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AEA6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69,4</w:t>
            </w:r>
          </w:p>
        </w:tc>
      </w:tr>
      <w:tr w:rsidR="00132530" w14:paraId="23A348EC" w14:textId="77777777">
        <w:trPr>
          <w:trHeight w:val="6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0C5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E40D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(работ), компенсации затрат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A418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0FEE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10 457,6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FF7D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11 038,2</w:t>
            </w:r>
          </w:p>
        </w:tc>
      </w:tr>
      <w:tr w:rsidR="00132530" w14:paraId="32AA1E60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1558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B2D6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государственного задания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9B0F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5F64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6BF6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32530" w14:paraId="4D17A5EE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C0CA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F7E2D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рамок государственного задания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84DB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9C59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10 457,6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CF09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11 034,2</w:t>
            </w:r>
          </w:p>
        </w:tc>
      </w:tr>
      <w:tr w:rsidR="00132530" w14:paraId="36FD1986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56EB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4E80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затрат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618F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81C4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1051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132530" w14:paraId="264A7A4E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8FF2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21E7E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883A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F097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9E60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71F95204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2BB0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EF52F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возмещения ущерба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0D18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336D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C515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11,6 </w:t>
            </w:r>
          </w:p>
        </w:tc>
      </w:tr>
      <w:tr w:rsidR="00132530" w14:paraId="21171DFE" w14:textId="77777777">
        <w:trPr>
          <w:trHeight w:val="64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C546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D902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Гранты, гранты в форме субсидий, пожертвования, иные безвозмездные перечисления от физических и юридических лиц, в т.ч. иностранных организаций: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051F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4EE6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AF3C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336,9</w:t>
            </w:r>
          </w:p>
        </w:tc>
      </w:tr>
      <w:tr w:rsidR="00132530" w14:paraId="77A3BEEA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6670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C260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гранта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BBF3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4B28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181F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047A66FD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FFD3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1E83F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Безвозмездные перечисления (расшифрвать):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7746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88F9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A8D4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336,9</w:t>
            </w:r>
          </w:p>
        </w:tc>
      </w:tr>
      <w:tr w:rsidR="00132530" w14:paraId="257903C5" w14:textId="77777777">
        <w:trPr>
          <w:trHeight w:val="2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D9FF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FDA4B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Добровольный взнос на уставную деятельность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6553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04DC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50F4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242,1</w:t>
            </w:r>
          </w:p>
        </w:tc>
      </w:tr>
      <w:tr w:rsidR="00132530" w14:paraId="55DB6ABC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26DA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4F49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Пожертвования от юр.лиц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7E75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223E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8636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132530" w14:paraId="363A176D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A828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DE21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Выбытие нефинансовых активов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7418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ABD1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46F9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3F21A6D1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1781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87C0B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стоимости основных средств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B97A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68DF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1B09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6222DF48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97EB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EDD5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стоимости материальных запасов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E288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669C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61A1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1720F706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CB69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546E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сувенирной продукции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CC3A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A09E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A93B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7F1FE345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14F4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A8C04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продукции бара, кафе, прочие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A44A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8944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D714A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2530" w14:paraId="203A004F" w14:textId="77777777">
        <w:trPr>
          <w:trHeight w:val="27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EC18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354CD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Выплаты, уменьшающие доход (НДС, налог на прибыль)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9008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5525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5C38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32530" w14:paraId="421A275F" w14:textId="77777777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AA55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2313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9699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4AFF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11 995,3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F054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11509,7</w:t>
            </w:r>
          </w:p>
        </w:tc>
      </w:tr>
    </w:tbl>
    <w:p w14:paraId="0065325F" w14:textId="77777777" w:rsidR="00132530" w:rsidRDefault="00AC7592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14:paraId="454A053B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Добровольные взносы от физических лиц составили 336 881,70 руб. (выше по сравнению с 2023 годом на 2 %). </w:t>
      </w:r>
    </w:p>
    <w:p w14:paraId="43B79468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исполнения плана ФХД по средствам, полученным от приносящей доход деятельности, представлен в </w:t>
      </w:r>
      <w:hyperlink r:id="rId5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форме 0503737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КФО 2. Исполнение плановых назначений по приносящей доход деятельности за отчетный период составило 96,4 %. По отношению к аналогичному периоду прошлого года данный показатель вырос на 4%. Остаток средств на 01.01.2025 составил 445 132,88 руб.</w:t>
      </w:r>
    </w:p>
    <w:p w14:paraId="74C53830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09848B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01.01.2025 на лицевом счете учреждения числятся средства во временном распоряжении в сумме – 8 304,00 руб. </w:t>
      </w:r>
    </w:p>
    <w:p w14:paraId="012EB320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9A71F1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году, в рамках выполнения показателей эффективности, Колледжу выделены целевые иные субсидии в сумме – 187 499 898,26 руб. для выплаты:</w:t>
      </w:r>
    </w:p>
    <w:p w14:paraId="7B1227E7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пособий детям сиротам – 484 397,38,00 руб.,</w:t>
      </w:r>
    </w:p>
    <w:p w14:paraId="0291D051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стипендий учащимся и материальная помощь – 1 092 517,00 руб.,</w:t>
      </w:r>
    </w:p>
    <w:p w14:paraId="2EF16F98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горячее питание детям СВО -151 500,00 руб.</w:t>
      </w:r>
    </w:p>
    <w:p w14:paraId="7F52EE96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 КВР 244 -  74 412 409,91  руб.( в т.ч приобретено музыкальных инструментов на сумму – 57 400 000,00 руб)</w:t>
      </w:r>
    </w:p>
    <w:p w14:paraId="2B97F591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КВР 243 – 111 416 283,33 руб.( в т.ч кап.ремонт ВГИК -85 268 534,67 руб.; кап.рем электрических сетей – 2 810 076,67 руб.) </w:t>
      </w:r>
    </w:p>
    <w:p w14:paraId="7FB485E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Кассовый расход по КФО 5 составляет на отчетную дату – 178 636 333,14 руб. или 95,27% от доведенных средств.</w:t>
      </w:r>
    </w:p>
    <w:p w14:paraId="4B82D586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средств на лицевом счете на 01.01.2025 составил – 8 917 774,48 руб.</w:t>
      </w:r>
    </w:p>
    <w:p w14:paraId="75465C67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средств на лицевом счете на 01.01.2023 составил – 959,87 руб. Неиспользованные целевые средства прошлого года возвращены в бюджет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2753DCBF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0503738 «Отчет об обязательствах учреждения»</w:t>
      </w:r>
    </w:p>
    <w:p w14:paraId="574852A4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КФО 2. На 2024 год Планом ФХД утверждены расходы в сумме – 12 321 029,53 руб.</w:t>
      </w:r>
    </w:p>
    <w:p w14:paraId="0C9753D2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01.01.2025 Колледжем приняты обязательства на общую сумму 11 865 896,65 руб. Из них:</w:t>
      </w:r>
    </w:p>
    <w:p w14:paraId="24774488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Фонд оплаты труда – 5 285 894,58 руб.</w:t>
      </w:r>
    </w:p>
    <w:p w14:paraId="0E8CD37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выплаты персоналу учреждений, за исключением фонда оплаты труда – 83 607,20 руб.</w:t>
      </w:r>
    </w:p>
    <w:p w14:paraId="4B98A58A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Взносы по обязательному социальному страхованию на выплаты по оплате труда работников и иные выплаты работникам учреждений - 1 717 538,51руб.</w:t>
      </w:r>
    </w:p>
    <w:p w14:paraId="3A1372E7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Прочая закупка товаров, работ и услуг – 3 964 062,77 руб.</w:t>
      </w:r>
    </w:p>
    <w:p w14:paraId="172BE49B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Закупка энергетических ресурсов – 699 662,64 руб.</w:t>
      </w:r>
    </w:p>
    <w:p w14:paraId="09EDDC3D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Стипендии (именная стипендия) – 27 588,00,00 руб. </w:t>
      </w:r>
    </w:p>
    <w:p w14:paraId="0526C00B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Уплата налога на имущество организаций и земельного налога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54 589,94 руб.</w:t>
      </w:r>
    </w:p>
    <w:p w14:paraId="3AA21C18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Уплата прочих налогов, сборов - 4 770,00 руб.:</w:t>
      </w:r>
    </w:p>
    <w:p w14:paraId="781CA41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транспортный налог – 2 770,00 руб. </w:t>
      </w:r>
    </w:p>
    <w:p w14:paraId="7DD05C0C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государственная пошлина – 2 000 ,00 руб.</w:t>
      </w:r>
    </w:p>
    <w:p w14:paraId="3D683A10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Уплата иных платежей – 28 182,61 руб.:</w:t>
      </w:r>
    </w:p>
    <w:p w14:paraId="62883B7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Уплата штрафов и пеней за нарушение налогового законодательства – 28 182,61 руб.</w:t>
      </w:r>
    </w:p>
    <w:p w14:paraId="1F5E6B9F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bookmarkStart w:id="1" w:name="1RU1166995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53845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КФО 4. На 2024 год Планом ФХД утверждены лимиты бюджетных обязательств в рамках госзадания в сумме – 150 600 458,37 руб.</w:t>
      </w:r>
    </w:p>
    <w:p w14:paraId="13098FD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Колледжем приняты обязательства на общую сумму 150 188 064,74 руб. Из них:</w:t>
      </w:r>
    </w:p>
    <w:p w14:paraId="70E023D0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Фонд оплаты труда – 96 225 871,65 руб.</w:t>
      </w:r>
    </w:p>
    <w:p w14:paraId="61CAD44D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выплаты персоналу учреждений, за исключением фонда оплаты труда – 96 603,60 руб.</w:t>
      </w:r>
    </w:p>
    <w:p w14:paraId="3D3F83FC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Взносы по обязательному социальному страхованию на выплаты по оплате труда работников и иные выплаты работникам учреждений – 29 005 553,74 руб.</w:t>
      </w:r>
    </w:p>
    <w:p w14:paraId="48B7379C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Прочая закупка товаров, работ и услуг – 20 226 078,53 руб. из них с применением конкурсных процедур – 8 134 425,09 руб.</w:t>
      </w:r>
    </w:p>
    <w:p w14:paraId="37DD2614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Закупка энергетических ресурсов – 3 939 260,18 руб.</w:t>
      </w:r>
    </w:p>
    <w:p w14:paraId="3A0A8EE7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Уплата налога на имущество организаций и земельного налога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581 160,04 руб.</w:t>
      </w:r>
    </w:p>
    <w:p w14:paraId="42191241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Уплата прочих налогов (транспортный налог) – 3 537,00 руб. </w:t>
      </w:r>
    </w:p>
    <w:p w14:paraId="56DE156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Объем исполнения принятых бюджетных обязательств от плановых расходов на 2023 год в отчетном периоде составил – 99,72%</w:t>
      </w:r>
    </w:p>
    <w:p w14:paraId="20E765A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принятых денежных обязательств на 2024 год  - 150 188 064,74 руб. Объем исполнения принятых денежных обязательств от плановых расходов на 2024 год в отчетном периоде составил – 146 942 883,82  руб., что чоставляет 97,84%</w:t>
      </w:r>
    </w:p>
    <w:p w14:paraId="6832DC8E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КФО 5. На 2024 год Планом ФХД утверждены лимиты по иным целевым субсидиям в сумме – 187 554 107,62 руб.</w:t>
      </w:r>
    </w:p>
    <w:tbl>
      <w:tblPr>
        <w:tblW w:w="0" w:type="auto"/>
        <w:tblCellSpacing w:w="15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132530" w14:paraId="6A0B7455" w14:textId="77777777">
        <w:trPr>
          <w:tblCellSpacing w:w="15" w:type="dxa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41239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2024 год Колледжем приняты обязательства на общую сумму 187 554 107.62 руб. Из них:</w:t>
            </w:r>
          </w:p>
          <w:p w14:paraId="087BD7FF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КВР 243 – 111 416 283,33 руб. .( в т.ч кап.ремонт ВГИК -85 268 534,67 руб.; </w:t>
            </w:r>
          </w:p>
          <w:p w14:paraId="121A0977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применением конкурсных процедур – 102 860 440,92 руб.:</w:t>
            </w:r>
          </w:p>
          <w:p w14:paraId="0BE9CAB4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1213A0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КВР 321 – 632 897,38 руб.</w:t>
            </w:r>
          </w:p>
          <w:p w14:paraId="0787B41D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пособия детям сиротам – 615 635,98 руб.,</w:t>
            </w:r>
          </w:p>
          <w:p w14:paraId="7C15633B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адресная помощь за проезд – 17 261,4 руб.,</w:t>
            </w:r>
          </w:p>
          <w:p w14:paraId="5B8CDACF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КВР 340 – 1 092 517,00руб. - стипендии учащимся и материальная помощь.</w:t>
            </w:r>
          </w:p>
          <w:p w14:paraId="45B32FE9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Неисполненные принятые бюджетные обязательства составляют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8 917 774,48. Причинами неисполнения являются:</w:t>
            </w:r>
          </w:p>
          <w:p w14:paraId="0641C907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КВР 243 – Не закончен капитальный ремонт кровли общежития</w:t>
            </w:r>
          </w:p>
          <w:p w14:paraId="24C9BAAE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547AD9E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Кассовый расход по КФО 5 составляет на отчетную дату – 178 636 333,14 руб. или 95,24% от доведенных средств, из них не оплачено по двум контрактам, т.к.  срок оплаты еще не наступил.</w:t>
      </w:r>
    </w:p>
    <w:p w14:paraId="0805C0B8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BF11DB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1CF58C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IV «Анализ показателей отчетности учреждения»</w:t>
      </w:r>
    </w:p>
    <w:p w14:paraId="3204C06C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7B56AA6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0503769 Сведения по дебиторской и кредиторской задолженности</w:t>
      </w:r>
    </w:p>
    <w:p w14:paraId="46D50478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по дебиторской и кредиторской задолженности отражены в форме 0503769 в разрезе счетов и видов деятельности на начало и конец отчетного периода.</w:t>
      </w:r>
    </w:p>
    <w:p w14:paraId="75194695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отчетную дату в Сведениях по дебиторской и кредиторской задолженности учреждения (</w:t>
      </w:r>
      <w:hyperlink r:id="rId6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иной приносящей доходу деятельности отражена дебиторская задолженность учреждения на общую сумму 22 281 486,55 руб. (что выше по сравнению с прошлым периодом на 7%) в том числе на счетах:</w:t>
      </w:r>
    </w:p>
    <w:p w14:paraId="65B5BDE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- 2 205 31  – 21 726 791,04 руб. остаток по долгосрочным договорам (оплата за обучение).</w:t>
      </w:r>
    </w:p>
    <w:p w14:paraId="0843702F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- 2 206 23  - авансы поставщикам коммунальных услуг, срок исполнения по договорам, который еще не наступил – 6 141,39 руб.</w:t>
      </w:r>
    </w:p>
    <w:p w14:paraId="1E337B11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- 2 206 34  – аванс на приобретение материалов – 10 000,11 руб.</w:t>
      </w:r>
    </w:p>
    <w:p w14:paraId="3804F34C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- 2 206 26  - авансы поставщикам  услуг, срок исполнения по договорам, который еще не наступил – 39 110,40 руб.</w:t>
      </w:r>
    </w:p>
    <w:p w14:paraId="30F68653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7C8BDE36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- 2 303 06  – переплата взносов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5 599,30 руб.</w:t>
      </w:r>
    </w:p>
    <w:p w14:paraId="1CD8C970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- 2 303 14- переплата по ЕСН ( НДФЛ)-490 896,57 руб.</w:t>
      </w:r>
    </w:p>
    <w:p w14:paraId="43B47F11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дебиторской задолженности по доходам, по сравнению с предыдущим периодом, связано с повышением стоимости обучения с 01.09.2024. </w:t>
      </w:r>
    </w:p>
    <w:p w14:paraId="7E7B7D8C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 дебиторская задолженность на конец отчетного периода отсутствует.</w:t>
      </w:r>
    </w:p>
    <w:p w14:paraId="628C63E9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 </w:t>
      </w:r>
    </w:p>
    <w:p w14:paraId="3EE1CBD1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Сведениях по дебиторской и кредиторской задолженности учреждения (</w:t>
      </w:r>
      <w:hyperlink r:id="rId7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иной приносящей доходу деятельности по состоянию на отчетную дату отражена кредиторская задолженность в размере 1 241 458,35 руб. (ниже на 32% по сравнению с 2023 годом), в том числе на счетах:</w:t>
      </w:r>
    </w:p>
    <w:p w14:paraId="7754F986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- 2 205 31  – 14 348,09 руб. переплата за проживание в общежитии.</w:t>
      </w:r>
    </w:p>
    <w:p w14:paraId="11F57967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- 2 205 31 007 – 840 309,08 руб. переплата по долгосрочным договорам за платное обучение.</w:t>
      </w:r>
    </w:p>
    <w:p w14:paraId="113F114E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- 2 302 ХХ – 8 280,00 руб. текущая кредиторская задолженность по услугам, оказанным в декабре 2024 года. </w:t>
      </w:r>
    </w:p>
    <w:p w14:paraId="3B87893F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- 2 303 06  – 0,09 руб. задолженность по взносом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обязательное социальное страхование от несчастных случаев на производстве и профессиональных заболеваний по КВР 853.</w:t>
      </w:r>
    </w:p>
    <w:p w14:paraId="59A8FA4C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- 2 303 15  – 254 221,35. – начислены страховые взносы по заработной плате за декабрь 2023 года, со сроком уплаты январь 2025 год.</w:t>
      </w:r>
    </w:p>
    <w:p w14:paraId="4297093B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кредиторская задолженность является текущей, срок оплаты по которой еще не наступил.</w:t>
      </w:r>
    </w:p>
    <w:p w14:paraId="3749EB2F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 кредиторская задолженность на конец отчетного периода отсутствует.</w:t>
      </w:r>
    </w:p>
    <w:p w14:paraId="29D0403E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lastRenderedPageBreak/>
        <w:t> </w:t>
      </w:r>
    </w:p>
    <w:p w14:paraId="353D6005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отчетную дату в Сведениях по дебиторской и кредиторской задолженности учреждения (</w:t>
      </w:r>
      <w:hyperlink r:id="rId8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субсидии на выполнение государственного задания отражена дебиторская задолженность учреждения на общую сумму 11 828,00 руб.,в том числе на счетах:</w:t>
      </w:r>
    </w:p>
    <w:p w14:paraId="0E995CF6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90053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- 4 206 26 007 – переплата по договору ГПХ – 11,01 руб. Физическому лицу направлено письмо на добровольное погашение.</w:t>
      </w:r>
    </w:p>
    <w:p w14:paraId="2C25ADA8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- 4 206 26 001 – 11 811,00 руб. оплата аванса по договору на санэпидисследование помещения. Услуги не оказаны, договор расторгнут по соглашению сторон. </w:t>
      </w:r>
    </w:p>
    <w:p w14:paraId="3C83DE3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 дебиторская задолженность на конец отчетного периода отсутствует.</w:t>
      </w:r>
    </w:p>
    <w:p w14:paraId="29F10288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</w:p>
    <w:p w14:paraId="1DFADC5F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Сведениях по дебиторской и кредиторской задолженности учреждения (</w:t>
      </w:r>
      <w:hyperlink r:id="rId9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субсидии на выполнение государственного задания по состоянию на отчетную дату отражена кредиторская задолженность в размере 982 924,95 руб. (что выше на 9,4% по сравнению с 2023 годом), которая носит текущий характер, в том числе на счетах:</w:t>
      </w:r>
    </w:p>
    <w:p w14:paraId="3BE4EE7F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- 4 302 21 – 24 262,29 руб.. текущая кредиторская задолженность по услугам, оказанным в декабре 2024 года. </w:t>
      </w:r>
    </w:p>
    <w:p w14:paraId="589E4AA3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- 4 302 23 – 414 072,57 руб.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ЕИСе не прошел контроль акт услуг по отоплению АО ДГК. Техническая поддержка решила данную проблему в январе 2025 года</w:t>
      </w:r>
    </w:p>
    <w:p w14:paraId="4BA23A83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- 4 303 06 001 – 5 470,88 руб. задолженность по взносом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обязательное социальное страхование от несчастных случаев на производстве и профессиональных заболеваний по КВР 119.</w:t>
      </w:r>
    </w:p>
    <w:p w14:paraId="29AB91A0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- 4 303 15 (119) – 509 026,05 руб. – начислены страховые взносы по заработной плате за декабрь 2024 года, со сроком уплаты январь 2025 год.</w:t>
      </w:r>
    </w:p>
    <w:p w14:paraId="35FE7F64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- 4 303 15 (244) – 30 093,15 руб. – начислены страховые взносы по ГПХ за декабрь 2024 года, со сроком уплаты январь 2025 год.</w:t>
      </w:r>
    </w:p>
    <w:p w14:paraId="7F69F81D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607A1B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кредиторская задолженность является текущей, срок оплаты по которой еще не наступил.</w:t>
      </w:r>
    </w:p>
    <w:p w14:paraId="5339242A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 </w:t>
      </w:r>
    </w:p>
    <w:p w14:paraId="522D4E9A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отчетную дату в Сведениях по дебиторской и кредиторской задолженности учреждения (</w:t>
      </w:r>
      <w:hyperlink r:id="rId10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субсидии на иные цели отражена дебиторская задолженность учреждения на общую сумму 12 1714 825,47  руб. на счете 5 205 25  – Выплачен аванс поставщику за работу и услуги, которые еще не завершены.</w:t>
      </w:r>
    </w:p>
    <w:p w14:paraId="2F2D40A4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Сведениях по дебиторской и кредиторской задолженности учреждения (</w:t>
      </w:r>
      <w:hyperlink r:id="rId11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субсидии на иные цели по состоянию на отчетную дату отражена кредиторская задолженность в размере 8 917 774,48 руб. на счете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5 303 ХХ. – остаток по субсидии. В декабре заключен контракт на ремонт кровли, остаток переходящий. Срок исполнения июль 2025 года</w:t>
      </w:r>
    </w:p>
    <w:p w14:paraId="76158D1F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 </w:t>
      </w:r>
    </w:p>
    <w:p w14:paraId="33D3CB49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0503773 сведения об изменении остатков валюты баланса учреждения</w:t>
      </w:r>
    </w:p>
    <w:p w14:paraId="5F2A6E15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Учреждением осуществлялось исправление ошибки прошлого года (прошлых лет), которая отражена в Сведениях об изменении остатков валюты баланса учреждения (</w:t>
      </w:r>
      <w:hyperlink r:id="rId12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ф. 0503773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9CE0F2A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приносящей доход деятельности внесены изменения:</w:t>
      </w:r>
    </w:p>
    <w:p w14:paraId="7128C1E7" w14:textId="77777777" w:rsidR="00132530" w:rsidRDefault="00AC759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Увеличение кредиторской задолженности за 2023 год по счету 303.12 – 1 039,00 руб. (налог на имущество). Исправление ошибок прошлых лет 2.303.12 в корреспонденции со счетом: 304.86 по причине: Иные причины - Изменение размера коэффициента платной деятельности с 01.01.2024 (0,08). Одновременное увеличение дебиторской задолженности по счету 2.109.60 в корреспонденции со счетом 304.86.</w:t>
      </w:r>
    </w:p>
    <w:p w14:paraId="43A3C0AA" w14:textId="77777777" w:rsidR="00132530" w:rsidRDefault="00AC7592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кредиторской задолженности за 2023 год по счету 303.05 – 17,00 руб. (транспортный налог). Исправление ошибок прошлых лет 2.303.05 в корреспонденции со счетом: 304.86 по причине: Иные причины - Изменение размера коэффициента платной деятельности с 01.01.2024 (0,08). Одновременное увеличение дебиторской задолженности по счету 2.109.60 в корреспонденции со счетом 304.86.</w:t>
      </w:r>
    </w:p>
    <w:p w14:paraId="7C231C6F" w14:textId="77777777" w:rsidR="00132530" w:rsidRDefault="00AC7592">
      <w:pPr>
        <w:spacing w:line="360" w:lineRule="auto"/>
        <w:ind w:left="72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Сообщения об исчисленном налоге за 2023 №4134810 от 04.04.2024 по счету 2.303.05 кредиторская задолженность снижена на 15,00 руб. (транспортный налог) с одновременным увеличением по счету 2.401.28.</w:t>
      </w:r>
    </w:p>
    <w:p w14:paraId="6A06D6FE" w14:textId="77777777" w:rsidR="00132530" w:rsidRDefault="00AC7592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кредиторской задолженности за 2023 год по счету 303.13 – 470,00 руб. (налог на землю). Исправление ошибок прошлых лет 2.303.13 в корреспонденции со счетом: 304.86 по причине: Иные причины - Изменение размера коэффициента платной деятельности с 01.01.2024 (0,08). Одновременное увеличение дебиторской задолженности по счету 2.109.80 в корреспонденции со счетом 2.304.86. </w:t>
      </w:r>
    </w:p>
    <w:p w14:paraId="2372B41A" w14:textId="77777777" w:rsidR="00132530" w:rsidRDefault="00AC7592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получения Сообщения об исчисленном налоге за 2023 №4134810 от 04.04.2024 произведена корректировка суммы земельного налога, в связи с уменьшением кадастровой стоимости с 09.10.2023,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сумму 1 100,00 руб. по счету 2.303.13 кредиторская задолженность снижена с одновременным увеличением по счету 2.304.86.</w:t>
      </w:r>
    </w:p>
    <w:p w14:paraId="02741D85" w14:textId="77777777" w:rsidR="00132530" w:rsidRDefault="00AC7592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Письмом Хабавтотранс от 13.03.2024 №5985/ХБДВ (ответ от 22.03.2024 №108-285) направлены корректирующие УПД по услугам вывоза ТКО за 2023 год. В связи с чем в учете сделаны корректирующие проводки: уменьшение кредиторской задолженности по счету 2.302.23 в корреспонденции со счетом 2.304.86, уменьшение дебиторской задолженности по счету 2.109.80 в корреспонденции со счетом 304.86. на сумму 1 090,37 руб.</w:t>
      </w:r>
    </w:p>
    <w:p w14:paraId="3B9D2326" w14:textId="77777777" w:rsidR="00132530" w:rsidRDefault="00AC7592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Начисление за услуги Абитуриенту - проживание в общежитии за август 2023 г., согласно ведомости за август 2023 года  11*620=6820,00 руб. Увеличена дебиторская задолженность по счету 2.205.31 в корреспонденции со счетом 401.18. Причины: Несвоевременное отражение фактов хозяйственной жизни в регистрах бухгалтерского учета.</w:t>
      </w:r>
    </w:p>
    <w:p w14:paraId="165A4C9D" w14:textId="77777777" w:rsidR="00132530" w:rsidRDefault="00AC7592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дебиторской задолженности по счету 2.205.31 в корреспонденции со счетом 401.18 методом "красное сторно". Причины: Ошибки, допущенные при отражении бухгалтерских записей на основании первичного учетного документа (за исключением ошибок в применении счетов) (ошибочно проведенный документ на оказание услуг на сумму 24 000,00 руб.)</w:t>
      </w:r>
    </w:p>
    <w:p w14:paraId="2139EB6B" w14:textId="77777777" w:rsidR="00132530" w:rsidRDefault="00AC7592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дебиторской задолженности по счету 2.205.35 в корреспонденции со счетом 401.18 методом "красное сторно". Причины: Ошибки, допущенные при отражении бухгалтерских записей на основании первичного учетного документа (за исключением ошибок в применении счетов) (ошибочно проведенный документ по компенсации эксплуатационных затрат арендатором - 511,36 руб.)</w:t>
      </w:r>
    </w:p>
    <w:p w14:paraId="46092D2E" w14:textId="77777777" w:rsidR="00132530" w:rsidRDefault="00AC7592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Уменьшение кредиторской задолженности по счету 2.209.34 в корреспонденции со счетом 304.86. на сумму 3 315,00 руб. (в 2023 году по КФО 4 начислен ущерб за не сдачу книг в библиотечный фонд и не переведен на КФО 2. Ущерб компенсирован и кассовое поступление отражено по КФО 2).</w:t>
      </w:r>
    </w:p>
    <w:p w14:paraId="69171839" w14:textId="77777777" w:rsidR="00132530" w:rsidRDefault="00AC7592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кредиторской задолженности по счету 303.05 в корреспонденции со счетом 401.28 на основании акта ИФНС от 04.12.2023 №27102, Решение №320 от 26.02.2024 за несвоевременное предоставление налоговой декларации по налогу на прибыль на сумму 100,00 руб.</w:t>
      </w:r>
    </w:p>
    <w:p w14:paraId="36092CBB" w14:textId="77777777" w:rsidR="00132530" w:rsidRDefault="00AC7592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905DC99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субсидии на выполнение государственного задания внесены изменения:</w:t>
      </w:r>
    </w:p>
    <w:p w14:paraId="10ECAB2F" w14:textId="77777777" w:rsidR="00132530" w:rsidRDefault="00AC7592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дебиторской задолженности за 2023 год на 12 915,00 руб. по счету 4.109.80 в корреспонденции со счетом: 304.86 по причине: ошибки, допущенные при отражении бухгалтерских записей на основании первичного учетного документа (за исключением ошибок в применении счетов) (на основании  распоряжения министерства имущества Хабаровского края от 23.03.2023 №445 основное средство перенесено в разряд Особоценного движимого имущества.) </w:t>
      </w:r>
    </w:p>
    <w:p w14:paraId="626FD621" w14:textId="77777777" w:rsidR="00132530" w:rsidRDefault="00AC7592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кредиторской задолженности за 2023 год на 12 915,00 руб. по счету 4.104.26 в корреспонденции со счетом: 304.86 по причине: Ошибки, допущенные при отражении бухгалтерских записей на основании первичного учетного документа (за исключением ошибок в применении счетов) (на основании  распоряжения министерства имущества Хабаровского края от 23.03.2023 №445 основное средство перенесено в разряд Особоценного движимого имущества.)</w:t>
      </w:r>
    </w:p>
    <w:p w14:paraId="7776A8B2" w14:textId="77777777" w:rsidR="00132530" w:rsidRDefault="00AC7592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КГБУ "Хабкрайкадастр" от 21.05.2024 №ОК/2.12-03807@/24, на основании Акта определения кадастровой стоимости, подготовленного КГБУ "Хабкрайкадастр" от 24.10.2023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№АОКС27/2023/000264, с 09.10.2023 уменьшена кадастровая стоимость земельного участока - кадастровый номер 27:23:030117:7, в соответствии с этим в бухгалтерском учете уменьшена стоимость земельного учестка путем отражения ошибками прошлых лет (Дт 401.18 Кт 103.11) на сумму 1 969 408,00 руб.</w:t>
      </w:r>
    </w:p>
    <w:p w14:paraId="1E32A668" w14:textId="77777777" w:rsidR="00132530" w:rsidRDefault="00AC7592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кредиторской задолженности за 2023 год по счету 303.12 – 1 039,00 руб. (налог на имущество). Исправление ошибок прошлых лет 4.303.12 в корреспонденции со счетом: 304.86 по причине: Иные причины - Изменение размера коэффициента платной деятельности с 01.01.2024 (0,08). Одновременное увеличение дебиторской задолженности по счету 2.109.60 в корреспонденции со счетом 304.86.</w:t>
      </w:r>
    </w:p>
    <w:p w14:paraId="1826B36F" w14:textId="77777777" w:rsidR="00132530" w:rsidRDefault="00AC7592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кредиторской задолженности за 2023 год по счету 303.05 – 17,00 руб. (транспортный налог). Исправление ошибок прошлых лет 4.303.05 в корреспонденции со счетом: 304.86 по причине: Иные причины - Изменение размера коэффициента платной деятельности с 01.01.2024 (0,08). Одновременное увеличение дебиторской задолженности по счету 4.109.60 в корреспонденции со счетом 4.304.86.</w:t>
      </w:r>
    </w:p>
    <w:p w14:paraId="1FBE6006" w14:textId="77777777" w:rsidR="00132530" w:rsidRDefault="00AC7592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Сообщения об исчисленном налоге за 2023 №4134810 от 04.04.2024 по счету 4.303.05 кредиторская задолженность увеличена на 15,00 руб. (транспортный налог) с одновременным уменьшением по счету 4.401.28.</w:t>
      </w:r>
    </w:p>
    <w:p w14:paraId="65769095" w14:textId="77777777" w:rsidR="00132530" w:rsidRDefault="00AC7592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Уменьшение кредиторской задолженности за 2023 год по счету 303.13 – 470,00 руб. (налог на землю). Исправление ошибок прошлых лет 4.303.13 в корреспонденции со счетом: 304.86 по причине: 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причины - Изменение размера коэффициента платной деятельности с 01.01.2024 (0,08). Одновременное увеличение дебиторской задолженности по счету 2.109.80 в корреспонденции со счетом 304.86. </w:t>
      </w:r>
    </w:p>
    <w:p w14:paraId="10958C22" w14:textId="77777777" w:rsidR="00132530" w:rsidRDefault="00AC7592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Сообщения об исчисленном налоге за 2023 №4134810 от 04.04.2024 произведена корректировка суммы земельного налога, в связи с уменьшением кадастровой стоимости с 09.10.2023, на сумму 13 396,00 руб. по счету 4.303.13 кредиторская задолженность снижена с одновременным увеличением по счету 4.304.86.</w:t>
      </w:r>
    </w:p>
    <w:p w14:paraId="542DAC52" w14:textId="77777777" w:rsidR="00132530" w:rsidRDefault="00AC7592">
      <w:pPr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Начислена компенсация за выплату по уходу за ребенком инвалидом за 2023 год по страховым взносам (НС и ПЗ) в размере 21,32 руб. (Дт 304.86 Кт 303.05; Дт 209.34 Кт 304.86)</w:t>
      </w:r>
    </w:p>
    <w:p w14:paraId="7738B9ED" w14:textId="77777777" w:rsidR="00132530" w:rsidRDefault="00AC7592">
      <w:pPr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Уменьшена кредиторская задолженность по заработной плате на 01.01.2024 в связи с неверным отражением полного свода начислений из программы 1С ЗУП на сумму 1 765,00 руб.</w:t>
      </w:r>
    </w:p>
    <w:p w14:paraId="5641A7C4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иных субсидий внесены изменения:</w:t>
      </w:r>
    </w:p>
    <w:p w14:paraId="2FCDEEFC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кредиторской задолженности за 2023 год по счету 302.96 (начисление академической стипендии 2 студентам) – 5 750,16 руб. Исправление ошибок прошлых лет 5.302.96 в корреспонденции со счетом 401.28 по причине: Несвоевременное отражение фактов хозяйственной жизни в регистрах бухгалтерского учета. 19.03.2024 приказом Колледжа № 21 внесены изменения в ранее изданный приказ "О назначении стипендии" в связи с ошибкой, в части изменения суммы начисления 1 студенту. В учете методом "красное сторно" отменен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вышеуказанная операция, и сделаны исправительные проводки по новому приказу. Итого кредиторская задолженность за 2023 год составила 5 664,36 руб.</w:t>
      </w:r>
    </w:p>
    <w:p w14:paraId="0A55F8CA" w14:textId="77777777" w:rsidR="00132530" w:rsidRDefault="00AC759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361C8D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0503779 «Сведения об остатках денежных средств учреждения»</w:t>
      </w:r>
    </w:p>
    <w:p w14:paraId="79F2056A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состоянию на 1 января 2025 года на лицевых счетах Колледжа имеется остаток денежных средств  в  сумме 13 038 786,21руб., в том числе:</w:t>
      </w:r>
    </w:p>
    <w:p w14:paraId="54C6BC8D" w14:textId="77777777" w:rsidR="00132530" w:rsidRDefault="00AC7592">
      <w:pPr>
        <w:numPr>
          <w:ilvl w:val="0"/>
          <w:numId w:val="10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Приносящая доход деятельность (собственные доходы учреждения) (КФО 2) -  445 374.77 руб. (сумма остатка связана с запланированными расходы которые будут осуществлены в 1 квартале 2024 г.).</w:t>
      </w:r>
    </w:p>
    <w:p w14:paraId="673C4F9A" w14:textId="77777777" w:rsidR="00132530" w:rsidRDefault="00AC7592">
      <w:pPr>
        <w:numPr>
          <w:ilvl w:val="0"/>
          <w:numId w:val="10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на выполнение государственного (муниципального) задания (КФО 4) – 3 667 332,96 руб.</w:t>
      </w:r>
    </w:p>
    <w:p w14:paraId="0FC6B3BF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и причины остатка по статьям расходов следующие: Остаток средств на 01.01.2024 составляет – 3 667 332,96 руб.:</w:t>
      </w:r>
    </w:p>
    <w:p w14:paraId="54EA4FF9" w14:textId="77777777" w:rsidR="00132530" w:rsidRDefault="00AC7592">
      <w:pPr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прочая закупка товаров, работ и услуг – 3 667 332,96 руб. (доведены в конце декабря 2024 ,не представлены документы от поставщиков до закрытия года).</w:t>
      </w:r>
    </w:p>
    <w:p w14:paraId="3C0AD607" w14:textId="77777777" w:rsidR="00132530" w:rsidRDefault="00AC759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6C1AAD4" w14:textId="77777777" w:rsidR="00132530" w:rsidRDefault="00AC7592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субсидии на иные цели (КФО 5) – 8 917 774,48 руб.:</w:t>
      </w:r>
    </w:p>
    <w:p w14:paraId="4EC34A27" w14:textId="77777777" w:rsidR="00132530" w:rsidRDefault="00AC7592">
      <w:pPr>
        <w:numPr>
          <w:ilvl w:val="0"/>
          <w:numId w:val="13"/>
        </w:numPr>
        <w:spacing w:line="360" w:lineRule="auto"/>
        <w:ind w:left="70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8 917 774,48 руб. - Проведение капитального ремонта кровли расположенных по адресу: г. Хабаровск,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ул. Краснореченская, д.92. Контракт  не выполнен в полном объеме.</w:t>
      </w:r>
    </w:p>
    <w:p w14:paraId="35008A6B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контракта (КФО 3).</w:t>
      </w:r>
    </w:p>
    <w:p w14:paraId="70CAF2F3" w14:textId="77777777" w:rsidR="00132530" w:rsidRDefault="00AC7592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средств во временном распоряжении (КФО 3) -8 304,00 руб. ( обеспечение контракта 2023 года)</w:t>
      </w:r>
    </w:p>
    <w:p w14:paraId="34D74A71" w14:textId="77777777" w:rsidR="00132530" w:rsidRDefault="00AC75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24F95C3" w14:textId="77777777" w:rsidR="00132530" w:rsidRDefault="00AC759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 «Прочие вопросы деятельности учреждения»</w:t>
      </w:r>
    </w:p>
    <w:tbl>
      <w:tblPr>
        <w:tblW w:w="10665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  <w:gridCol w:w="1006"/>
        <w:gridCol w:w="1006"/>
        <w:gridCol w:w="1006"/>
      </w:tblGrid>
      <w:tr w:rsidR="00132530" w14:paraId="483234E1" w14:textId="77777777">
        <w:trPr>
          <w:trHeight w:val="28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122F9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связи с отсутствием числовых показателей в составе квартальной отчетности и пояснительной записке к ней следующие формы бухгалтерской отчетности не заполняются и не представляются:</w:t>
            </w:r>
          </w:p>
          <w:p w14:paraId="321768B9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сведения об исполнении судебных решений (ф. 0503295),</w:t>
            </w:r>
          </w:p>
          <w:p w14:paraId="471958E0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об остатка денежных средств учреждения по КФО 6, 7 (ф.0505779),</w:t>
            </w:r>
          </w:p>
          <w:p w14:paraId="327367C9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суммах заимствований (ф. 0503772),</w:t>
            </w:r>
          </w:p>
          <w:p w14:paraId="10615EC4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финансовых вложениях учреждения (ф. 0503771),</w:t>
            </w:r>
          </w:p>
          <w:p w14:paraId="027D4964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отчет об исполнении учреждением плана его финансово-хозяйственной деятельности по КФО 6, 7 (ф.0503737),</w:t>
            </w:r>
          </w:p>
          <w:p w14:paraId="1B75400C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отчет по дебиторской и кредиторской задолженности по КФО 6, 7 (ф.0503769),</w:t>
            </w:r>
          </w:p>
          <w:p w14:paraId="7C26C11C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об исполненииплана финасово-хозяйственной деятельности по КФО 6 (ф. 0503766),</w:t>
            </w:r>
          </w:p>
          <w:p w14:paraId="75CB3B37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движении нефинансовых активов по КФО 6, 7 (ф.0503768),</w:t>
            </w:r>
          </w:p>
          <w:p w14:paraId="10ABAA7D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вложениях в объекты недвижимого имущества, об объектах незавершенного строительства бюджетного (автономного) учреждения (ф.0503790),</w:t>
            </w:r>
          </w:p>
          <w:p w14:paraId="24B83A7B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отчет об обязательства учреждение по КФО 6, 7 (ф.0503738),</w:t>
            </w:r>
          </w:p>
          <w:p w14:paraId="4AA83595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принятых и неисполненных обязательствах КФО 2, 6, 7 (ф.0503775),</w:t>
            </w:r>
          </w:p>
          <w:p w14:paraId="321C781C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об изменениях остатков валюты баланса КФО 3, 5, 6, 7 (ф.0503773),</w:t>
            </w:r>
          </w:p>
          <w:p w14:paraId="0938A1FE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справка по консолидируемым расчетам учреждения (ф. 0503725) по счетам: 230404000, 230406000, 430404000, 430406000, 530404000, 530406000, 630404000, 630406000, 730404000, 730406000</w:t>
            </w:r>
          </w:p>
          <w:p w14:paraId="5CAB3C41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справка по консолидируемым расчетам учреждения (ф. 0503725_ДОП) по счетам: 240110189, 240110195, 240120251, 240120254, 240120281, 440110189, 440120241, 440120251, 440120254, 440120281, 540110189, 540110191, 540110195, 540120241, 540120251, 540120254, 540120281, 640110189, 640110191, 640110195, 640120241, 640120251, 640120254, 640120281, 740110189, 740110191, 740110195, 740120241, 740120251, 740120254, 740120281.</w:t>
            </w:r>
          </w:p>
          <w:p w14:paraId="30335F2F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Пояснения к предупреждениям и ошибкам указаны в Приложении 1 к настоящей пояснительной записке.</w:t>
            </w:r>
          </w:p>
          <w:p w14:paraId="3DD7522F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                                                          Л. Н. Берестовая</w:t>
            </w:r>
          </w:p>
          <w:p w14:paraId="0878B33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197EF15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5FC385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80B51B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Пояснения к предупреждениям и ошибкам</w:t>
            </w:r>
          </w:p>
          <w:p w14:paraId="554B35C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14:paraId="415AA14E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Междокументные КС</w:t>
            </w:r>
          </w:p>
          <w:tbl>
            <w:tblPr>
              <w:tblW w:w="939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4"/>
              <w:gridCol w:w="2702"/>
              <w:gridCol w:w="4034"/>
            </w:tblGrid>
            <w:tr w:rsidR="00132530" w14:paraId="42653408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EB05E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Наименование формы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E3D3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Предупреждение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F6011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Пояснение</w:t>
                  </w:r>
                </w:p>
              </w:tc>
            </w:tr>
            <w:tr w:rsidR="00132530" w14:paraId="7BAB711C" w14:textId="77777777">
              <w:trPr>
                <w:trHeight w:val="4337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9F82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0503738G/0503769G</w:t>
                  </w:r>
                </w:p>
                <w:p w14:paraId="2B02344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КФО 2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B890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Показатели кредиторской задолженности ф. 0503769 (гр.9) по состоянию на отчетную дату должны соответствовать показателям, отраженным в ф. 0503738 в качестве неисполненных денежных обязательств (гр. 11 ф. 0503738) (допустимо отклонение на сумму переплаты страховых взносов).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E42B6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0,09руб.(взносы НЗ и ПЗ) – Задолженность 2023 года. Исковой срок давности не прошел.</w:t>
                  </w:r>
                </w:p>
                <w:p w14:paraId="6F61FD29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8 280,00 руб(услуги связи).- текущая кредиторская задолженность, которая будет погашена  в 2025 году.</w:t>
                  </w:r>
                </w:p>
                <w:p w14:paraId="1D39F9B8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254 242,78 руб.- текущая кредиторская задолженность, которая будет погашена  в 2025 году.</w:t>
                  </w:r>
                </w:p>
                <w:p w14:paraId="542DCA01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490 896,57 руб.- В августе 2024 года был произведен перерасчет заработной платы по КФО 2 и КФО 4. С суммы перерасчета с КФО 2 на КФО 4 НДФЛ перенесен/пересчитан не был.</w:t>
                  </w:r>
                </w:p>
              </w:tc>
            </w:tr>
            <w:tr w:rsidR="00132530" w14:paraId="075C3FF7" w14:textId="77777777">
              <w:trPr>
                <w:trHeight w:val="4337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F3CD3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0503738G/0503769G</w:t>
                  </w:r>
                </w:p>
                <w:p w14:paraId="786D5C04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КФО 4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FFEE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Показатели кредиторской задолженности ф. 0503769 (гр.9) по состоянию на отчетную дату должны соответствовать показателям, отраженным в ф. 0503738 в качестве неисполненных денежных обязательств (гр. 11 ф. 0503738) (допустимо отклонение на сумму переплаты страховых взносов).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931B6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24 262,29 руб.(услуги связи)- текущая кредиторская задолженность, которая будет погашена  в 2025 году.</w:t>
                  </w:r>
                </w:p>
                <w:p w14:paraId="638FAB7D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30 093,15 руб.(303.15)- страховые взносы по договорам ГПХ 2024 года.</w:t>
                  </w:r>
                </w:p>
                <w:p w14:paraId="19B2CF8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5 470,88 руб.- страховые взносы, которые будут оплачены в 2025 году.</w:t>
                  </w:r>
                </w:p>
                <w:p w14:paraId="7BD01DD8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509 026,05 руб.- страховые взносы, которые будут оплачены в 2025 году.</w:t>
                  </w:r>
                </w:p>
                <w:p w14:paraId="7A15E35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0,01 руб.( исполнительных лист)- кредиторская задолженность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прошлых лет ( не просроченная).</w:t>
                  </w:r>
                </w:p>
                <w:p w14:paraId="34BECAB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414 072,57 руб.(услуги отопления)- В ЕИСе не прошел контроль акт услуг по отоплению АО ДГК. Техническая поддержка решила данную проблему в январе 2025год. </w:t>
                  </w:r>
                </w:p>
                <w:p w14:paraId="16745136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05CC56A0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E94C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0503768G КФО 4</w:t>
                  </w:r>
                </w:p>
                <w:p w14:paraId="3F6FBE3D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1F98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показатели ф.0503768 не соответствуют идентичным показателям прошлого года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DD7C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167 962,68 руб.- В результате проведенного ремонта на баланс учреждения восстановлен объект нефинансового актива( рояль «Эстония»),на сумму  155 047,68 руб.; несвоевременно отражен в учете перенос объекта НФА (шкаф0 из состава движимого имущества в состав особо ценного на сумму 12 915,00 руб.</w:t>
                  </w:r>
                </w:p>
                <w:p w14:paraId="2DBBC82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расположенного по адресу: г..</w:t>
                  </w:r>
                </w:p>
                <w:p w14:paraId="17FB733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12 915,00 руб.- перенос объекта НФА (шкаф0 из состава движимого имущества в состав особо ценного имущества.</w:t>
                  </w:r>
                </w:p>
                <w:p w14:paraId="247FCB0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155 047,68 руб.- восстановлен объект НФА (рояль «Эстония»).</w:t>
                  </w:r>
                </w:p>
                <w:p w14:paraId="559D121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4F0E4220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3F02D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bookmarkStart w:id="2" w:name="SF3467032A4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0503769G  </w:t>
                  </w:r>
                  <w:bookmarkEnd w:id="2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КФО 5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19CB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bookmarkStart w:id="3" w:name="1RU1123234"/>
                  <w:bookmarkEnd w:id="3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Начальные остатки в ф.0503769Gза 2024 не соответствую остаткам по ф.0503769G на конец  2023 года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6761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5 664,36 руб. (302.96)- исправление ошибок прошлых лет. Отражены в ф. 0503773 кфо5</w:t>
                  </w:r>
                </w:p>
              </w:tc>
            </w:tr>
            <w:tr w:rsidR="00132530" w14:paraId="7431AB36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BAEA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0503769G  КФО 2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38EFA6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Начальные остатки в ф.0503769Gза 2024 не соответствую остаткам по ф.0503769G на конец  2023 года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E942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3 315,00 руб.(209.00)- исправление ошибок прошлых лет. Отражены в ф. 0503773 КФО 2.</w:t>
                  </w:r>
                </w:p>
                <w:p w14:paraId="4097C9F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626,00 руб.(303.00)- исправление ошибок прошлых лет. Отражены в ф. 0503773 КФО 2.</w:t>
                  </w:r>
                </w:p>
                <w:p w14:paraId="1A2B91A6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15 739,56 руб.(205.00)- исправление ошибок прошлых лет. Отражены в ф. 0503773 КФО 2.</w:t>
                  </w:r>
                </w:p>
                <w:p w14:paraId="147F5863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343,34 руб.(302.00)- исправление ошибок прошлых лет. Отражены в ф. 0503773 КФО 2.</w:t>
                  </w:r>
                </w:p>
                <w:p w14:paraId="746E8196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225 910,00 руб.(303.00)- исправление ошибок прошлых лет. Отражены в ф. 0503773 КФО 2.</w:t>
                  </w:r>
                </w:p>
                <w:p w14:paraId="4E6E5D7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7B046F60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28E84DBF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221D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0503769 G КФО 4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90C40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Начальные остатки в ф.0503769Gза 2024 не соответствую остаткам по ф.0503769G на конец  2023 года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7B03D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4000,00 руб.(304.00)- исправление ошибок прошлых лет. Отражены в ф. 0503773 КФО 4.</w:t>
                  </w:r>
                </w:p>
                <w:p w14:paraId="5D710ED1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18 958,32(303.00)- исправление ошибок прошлых лет. Отражены в ф. 0503773 КФО 4.</w:t>
                  </w:r>
                </w:p>
                <w:p w14:paraId="55524F1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1 765,00руб.(302.00)- исправление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ошибок прошлых лет. Отражены в ф. 0503773 КФО 4.</w:t>
                  </w:r>
                </w:p>
                <w:p w14:paraId="51B176DB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100 518,24 руб.(205.00)- исправление ошибок прошлых лет. Отражены в ф. 0503773 КФО 4.</w:t>
                  </w:r>
                </w:p>
                <w:p w14:paraId="2029844E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53 851,88 руб.(209.00)- исправление ошибок прошлых лет. Отражены в ф. 0503773 КФО 4.</w:t>
                  </w:r>
                </w:p>
                <w:p w14:paraId="73C5688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77479B64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50 539,88 руб.(206.00)- исправление ошибок прошлых лет. Отражены в ф. 0503773 КФО 4.</w:t>
                  </w:r>
                </w:p>
                <w:p w14:paraId="11214CE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21.32 руб.(303.00)- исправление ошибок прошлых лет. Отражены в ф. 0503773 КФО 4.</w:t>
                  </w:r>
                </w:p>
                <w:p w14:paraId="458F2FD3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169 860,00 руб.(303.00)- исправление ошибок прошлых лет. Отражены в ф. 0503773 КФО 4.</w:t>
                  </w:r>
                </w:p>
                <w:p w14:paraId="212A948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799202CB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7182259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05B30A17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FB6E0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0503769G  КФО 2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8F3F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Сумма дебиторской (кредиторской) задолженности на конец предыдущего отчетного периода не соответствует идентичному по-казателю ежеквартальных (за текeщий год) Сведений ф. 0503769 – требуются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пояснения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4E4A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10 029,60 руб.(302.05)- исправление ошибок прошлых лет. Отражены в ф. 0503773 КФО 2.</w:t>
                  </w:r>
                </w:p>
                <w:p w14:paraId="2B75FB1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511,36 руб.(302.05)- исправление ошибок прошлых лет. Отражены в ф. 0503773 КФО 2.</w:t>
                  </w:r>
                </w:p>
                <w:p w14:paraId="682F9D51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2F693C1E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6C9C8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0503769G  КФО 2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7C4A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Сумма дебиторской (кредиторской) задолженности на конец предыдущего отчетного периода не соответствует идентичному по-казателю ежеквартальных (за текeщий год) Сведений ф. 0503769 – требуются пояснения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1754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15 739,56 руб.(205.31)- исправление ошибок прошлых лет. Отражены в ф. 0503773 КФО 2.</w:t>
                  </w:r>
                </w:p>
                <w:p w14:paraId="6B8CB01B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101 029,60руб.(302.05)- исправление ошибок прошлых лет. Отражены в ф. 0503773 КФО 2.</w:t>
                  </w:r>
                </w:p>
                <w:p w14:paraId="0F4CE60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511.36 руб. (302.05)- исправление ошибок прошлых лет. Отражены в ф. 0503773 КФО 2.</w:t>
                  </w:r>
                </w:p>
                <w:p w14:paraId="142296C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1090,37 руб.(302.23)- исправление ошибок прошлых лет. Отражены в ф. 0503773 КФО 2.</w:t>
                  </w:r>
                </w:p>
                <w:p w14:paraId="0E00300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747,00 руб.(302.26)- исправление ошибок прошлых лет. Отражены в ф. 0503773 КФО 2.</w:t>
                  </w:r>
                </w:p>
                <w:p w14:paraId="383E8808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1 039,00 руб.(302.12)- исправление ошибок прошлых лет. Отражены в ф. 0503773 КФО 2.</w:t>
                  </w:r>
                </w:p>
                <w:p w14:paraId="51F56370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630,00 руб.(303.13)- исправление ошибок прошлых лет. Отражены в ф. 0503773 КФО 2.</w:t>
                  </w:r>
                </w:p>
                <w:p w14:paraId="4DF492E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17,00 руб.(303.05)- исправление ошибок прошлых лет. Отражены в ф. 0503773 КФО 2.</w:t>
                  </w:r>
                </w:p>
                <w:p w14:paraId="3AB5AD19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8,00 руб.(303.01)- исправление ошибок прошлых лет. Отражены в ф. 0503773 КФО 2.</w:t>
                  </w:r>
                </w:p>
                <w:p w14:paraId="66BE5C7D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200,00 руб.(303.05)- исправление ошибок прошлых лет. Отражены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в ф. 0503773 КФО 2.</w:t>
                  </w:r>
                </w:p>
                <w:p w14:paraId="2FEF216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88 247,57 руб.(304.01)- исправление ошибок прошлых лет. Отражены в ф. 0503773 КФО 2.</w:t>
                  </w:r>
                </w:p>
                <w:p w14:paraId="03E0EE7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21 038,00 руб. (304.04)- исправление ошибок прошлых лет. Отражены в ф. 0503773 КФО 2.</w:t>
                  </w:r>
                </w:p>
                <w:p w14:paraId="67283B3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225 910,00 руб.(303.01)- исправление ошибок прошлых лет. Отражены в ф. 0503773 КФО 2</w:t>
                  </w:r>
                </w:p>
                <w:p w14:paraId="0D74A8D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F7DFD3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12CA840B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429C1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0503769G  КФО 4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2CFAB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Сумма дебиторской (кредиторской) задолженности на конец предыдущего отчетного периода не соответствует идентичному по-казателю ежеквартальных (за текeщий год) Сведений ф. 0503769 – требуются пояснения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5A50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50 539,88 руб.(206.11)- исправление ошибок прошлых лет. Отражены в ф. 0503773 КФО 4.</w:t>
                  </w:r>
                </w:p>
                <w:p w14:paraId="53A878B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21,32 руб.(303.05.)- исправление ошибок прошлых лет. Отражены в ф. 0503773 КФО 4</w:t>
                  </w:r>
                </w:p>
                <w:p w14:paraId="012D1F9E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3 315,00 руб.(209.34)- исправление ошибок прошлых лет. Отражены в ф. 0503773 КФО 4</w:t>
                  </w:r>
                </w:p>
                <w:p w14:paraId="3B2296E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50 536,88 руб.(209.44)- исправление ошибок прошлых лет. Отражены в ф. 0503773 КФО 4</w:t>
                  </w:r>
                </w:p>
                <w:p w14:paraId="3904506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1 765,00 руб.(302.11)- исправление ошибок прошлых лет. Отражены в ф. 0503773 КФО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4</w:t>
                  </w:r>
                </w:p>
                <w:p w14:paraId="758E1420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4000,00 руб.(304.03)- исправление ошибок прошлых лет. Отражены в ф. 0503773 КФО 4</w:t>
                  </w:r>
                </w:p>
                <w:p w14:paraId="66A7081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13 866,00 (303.12)- исправление ошибок прошлых лет. Отражены в ф. 0503773 КФО 4</w:t>
                  </w:r>
                </w:p>
                <w:p w14:paraId="30EEF70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1 039,00 руб.(303.12)- исправление ошибок прошлых лет. Отражены в ф. 0503773 КФО 4</w:t>
                  </w:r>
                </w:p>
                <w:p w14:paraId="5A86E396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32.00 руб.(303.054)- исправление ошибок прошлых лет. Отражены в ф. 0503773 КФО 4</w:t>
                  </w:r>
                </w:p>
                <w:p w14:paraId="03D5E5D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53,32 руб.(303.09)- исправление ошибок прошлых лет. Отражены в ф. 0503773 КФО 4</w:t>
                  </w:r>
                </w:p>
                <w:p w14:paraId="3FDFDFC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169 860,00 руб. (303.01)- исправление ошибок прошлых лет. Отражены в ф. 0503773 КФО 4</w:t>
                  </w:r>
                </w:p>
                <w:p w14:paraId="0A9860E9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32530" w14:paraId="67122150" w14:textId="77777777"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852B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0503769 G КФО 5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CA2393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Сумма дебиторской (кредиторской) задолженности на конец предыдущего отчетного периода не соответствует идентичному по-казателю ежеквартальных (за текeщий год) Сведений ф. 0503769 – требуются пояснения</w:t>
                  </w:r>
                </w:p>
              </w:tc>
              <w:tc>
                <w:tcPr>
                  <w:tcW w:w="4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3AA39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5 664,36 руб.(302.96)- исправление ошибок прошлых лет. Отражены в ф. 0503773 КФО 4</w:t>
                  </w:r>
                </w:p>
                <w:p w14:paraId="37663528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3D94D57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1CE73E1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Внутридокументные КС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  <w:gridCol w:w="3130"/>
              <w:gridCol w:w="3131"/>
            </w:tblGrid>
            <w:tr w:rsidR="00132530" w14:paraId="4A2742E5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4027F3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0503710 G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496B60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Код вида дохода 00000000000000 допустим в части корректировки расчетов с учредителем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8EA09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40 264 934.24 руб.-отражение расчетов с учредителем</w:t>
                  </w:r>
                </w:p>
              </w:tc>
            </w:tr>
            <w:tr w:rsidR="00132530" w14:paraId="13D47DF4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E2D1F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0503737G КФО 2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5E79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Некассовые доходы- 11 611,79 руб.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A33459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истекший период 2024 года произведена оплата по контрактам на приобретение нефинансовых активов за счет субсидии на выполнение государственного задания в размере оплаты поставщикам суммы, уменьшенной на сумму неустойки в размере 11 611,79 руб., последняя отражена как некассовая операция в отчете об исполнении плана финансово-хозяйственной деятельности (ф. 0503737). следующим образом:</w:t>
                  </w:r>
                </w:p>
                <w:p w14:paraId="091C0ABC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виду деятельности </w:t>
                  </w:r>
                  <w:hyperlink r:id="rId13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2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"Приносящая доход деятельность" в разд. 1 "Доходы учреждения" в графе 8 по </w:t>
                  </w:r>
                  <w:hyperlink r:id="rId14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строке 050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в разд. 3 "Источники финансирования дефицита средств учреждения" в графе 8 в </w:t>
                  </w:r>
                  <w:hyperlink r:id="rId15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строке 832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 знаком минус.</w:t>
                  </w:r>
                </w:p>
              </w:tc>
            </w:tr>
            <w:tr w:rsidR="00132530" w14:paraId="569A2D14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0C13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0503737G КФО 2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086E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Некассовые расходы- 1 853,68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B47A20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истекший период 2024 года произведена оплата по контрактам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приобретение нефинансовых активов за счет субсидии на выполнение государственного задания в размере оплаты поставщикам суммы, уменьшенной на сумму неустойки в размере 1 853,68 руб., последняя отражена как некассовая операция в отчете об исполнении плана финансово-хозяйственной деятельности (ф. 0503737). следующим образом:</w:t>
                  </w:r>
                </w:p>
                <w:p w14:paraId="2ABE0387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виду деятельности </w:t>
                  </w:r>
                  <w:hyperlink r:id="rId16">
                    <w:r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"Приносящая доход деятельность" в разд. 2 "Расходы учреждения" в графе 8 по </w:t>
                  </w:r>
                  <w:hyperlink r:id="rId17">
                    <w:r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строке 200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(КВР 244) и в разд. 3 "Источники финансирования дефицита средств учреждения" в графе 8 в </w:t>
                  </w:r>
                  <w:hyperlink r:id="rId18">
                    <w:r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строке 83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со знаком плюс.</w:t>
                  </w:r>
                </w:p>
              </w:tc>
            </w:tr>
            <w:tr w:rsidR="00132530" w14:paraId="6C97259F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04CB4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0503737G КФО 4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B7992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Некассовые расходы- 9 758,11 руб.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3AA55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истекший период 2024 года произведена оплата по контрактам на приобретение нефинансовых активов за счет субсидии на выполнение государственного задания в размере оплаты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поставщикам суммы, уменьшенной на сумму неустойки в размере 9 758,11 руб., последняя отражена как некассовая операция в отчете об исполнении плана финансово-хозяйственной деятельности (ф. 0503737). следующим образом:</w:t>
                  </w:r>
                </w:p>
                <w:p w14:paraId="632A65F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виду деятельности 4 "Приносящая доход деятельность" в разд. 2 "Расходы учреждения" в графе 8 по </w:t>
                  </w:r>
                  <w:hyperlink r:id="rId19">
                    <w:r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строке 200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(КВР 244) и в разд. 3 "Источники финансирования дефицита средств учреждения" в графе 8 в </w:t>
                  </w:r>
                  <w:hyperlink r:id="rId20">
                    <w:r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строке 83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со знаком плюс.</w:t>
                  </w:r>
                </w:p>
              </w:tc>
            </w:tr>
            <w:tr w:rsidR="00132530" w14:paraId="350B2D71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B43FD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0503769 G КФО 2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C2B3B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Показатель по счету х2058100х требует пояснений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D36D0B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121 828,47 руб.- В течении года поступали средства как невыясненные платежи, которые были уточнены ( неправильно указан КБК по оплате за обучение</w:t>
                  </w:r>
                </w:p>
              </w:tc>
            </w:tr>
            <w:tr w:rsidR="00132530" w14:paraId="19E909E3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B17DA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0503769 G КФО 2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ECAD4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bookmarkStart w:id="4" w:name="1RU1179627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Комментарий: Дебетовый остаток по счетам 303хх, кроме 30314, 30305 требует пояснения</w:t>
                  </w:r>
                  <w:bookmarkEnd w:id="4"/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280F8B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5 599,30 руб.- Взносы НС и ПЗ не относится к ЕНП, переплата за счет некорректного расчета. 303.06-201.11- переплата по взносам , которые не проходят через ЕНП</w:t>
                  </w:r>
                </w:p>
              </w:tc>
            </w:tr>
            <w:tr w:rsidR="00132530" w14:paraId="08172C0F" w14:textId="77777777"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2CFA65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0503769 G КФО 4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EBFA0" w14:textId="77777777" w:rsidR="00132530" w:rsidRDefault="00AC7592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Комментарий: Показатель по счету х2058100х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требует пояснений</w:t>
                  </w:r>
                </w:p>
              </w:tc>
              <w:tc>
                <w:tcPr>
                  <w:tcW w:w="3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A02D0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721 366,17 руб.- возврат переплаты АО ДГК,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который уточняли</w:t>
                  </w:r>
                </w:p>
                <w:p w14:paraId="5F2ACD69" w14:textId="77777777" w:rsidR="00132530" w:rsidRDefault="00AC759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7 777,80 руб.-возврат переплаты МУП Водоканал, который уточняли </w:t>
                  </w:r>
                </w:p>
              </w:tc>
            </w:tr>
          </w:tbl>
          <w:p w14:paraId="7C01F90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14:paraId="72BBDA4F" w14:textId="77777777" w:rsidR="00132530" w:rsidRDefault="00AC75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F546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398D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95C4" w14:textId="77777777" w:rsidR="00132530" w:rsidRDefault="00AC7592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492369D0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6E9F34BD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B7313E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4AE8F7A8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671C3AB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356C5695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18425558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D0C1D2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A87F9D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347A35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11412ABC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C111BEF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76944B1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6C7CFBDC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11D724A8" w14:textId="77777777" w:rsidR="00132530" w:rsidRDefault="00132530"/>
    <w:p w14:paraId="05A5ECB8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716"/>
        <w:gridCol w:w="266"/>
        <w:gridCol w:w="2554"/>
        <w:gridCol w:w="60"/>
      </w:tblGrid>
      <w:tr w:rsidR="00132530" w14:paraId="405F9B16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FE5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7C5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FD0D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BC7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2530" w14:paraId="631FD184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78E1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1A1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DF3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D6B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2530" w14:paraId="2812FA6E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A72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0964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591E0B" wp14:editId="29E25594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F7B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6F77" w14:textId="77777777" w:rsidR="00132530" w:rsidRDefault="00132530"/>
        </w:tc>
      </w:tr>
      <w:tr w:rsidR="00132530" w14:paraId="7C3DD919" w14:textId="77777777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E0B66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462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615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4DA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32530" w14:paraId="606B2EFF" w14:textId="77777777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9C73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4D81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2F55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530" w14:paraId="3D073674" w14:textId="77777777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DA6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A598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7B9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C1EC" w14:textId="77777777" w:rsidR="00132530" w:rsidRDefault="00132530">
            <w:pPr>
              <w:rPr>
                <w:sz w:val="24"/>
              </w:rPr>
            </w:pPr>
          </w:p>
        </w:tc>
      </w:tr>
      <w:tr w:rsidR="00132530" w14:paraId="5D9BE472" w14:textId="77777777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D11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333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C8F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4D8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32530" w14:paraId="62205726" w14:textId="77777777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D04A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E8FC9" w14:textId="77777777" w:rsidR="00132530" w:rsidRDefault="00132530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ED0E2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530" w14:paraId="773A47DC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401F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ADA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AF9D07A" wp14:editId="0CBFBDA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584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469C4" w14:textId="77777777" w:rsidR="00132530" w:rsidRDefault="00132530">
            <w:pPr>
              <w:rPr>
                <w:sz w:val="24"/>
              </w:rPr>
            </w:pPr>
          </w:p>
        </w:tc>
      </w:tr>
      <w:tr w:rsidR="00132530" w14:paraId="224A5D5D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C3F4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130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AD8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513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32530" w14:paraId="0AC24A8E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8849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27A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B79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DCB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530" w14:paraId="5157B3CB" w14:textId="77777777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2E1C8" w14:textId="77777777" w:rsidR="00132530" w:rsidRDefault="00132530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C9857" w14:textId="77777777" w:rsidR="00132530" w:rsidRDefault="0013253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CFD8B" w14:textId="77777777" w:rsidR="00132530" w:rsidRDefault="00132530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7C9B0" w14:textId="77777777" w:rsidR="00132530" w:rsidRDefault="00132530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3914" w14:textId="77777777" w:rsidR="00132530" w:rsidRDefault="00132530"/>
        </w:tc>
      </w:tr>
    </w:tbl>
    <w:p w14:paraId="2C995295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9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808"/>
        <w:gridCol w:w="2362"/>
        <w:gridCol w:w="276"/>
      </w:tblGrid>
      <w:tr w:rsidR="00132530" w14:paraId="7F6EEC62" w14:textId="77777777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DDD2" w14:textId="77777777" w:rsidR="00132530" w:rsidRDefault="00AC7592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83E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BFAC1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F7CAE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2530" w14:paraId="219E370E" w14:textId="77777777">
        <w:trPr>
          <w:trHeight w:val="306"/>
        </w:trPr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F6F40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 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BC9A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32E75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19D8" w14:textId="77777777" w:rsidR="00132530" w:rsidRDefault="00132530">
            <w:pPr>
              <w:rPr>
                <w:sz w:val="24"/>
              </w:rPr>
            </w:pPr>
          </w:p>
        </w:tc>
      </w:tr>
      <w:tr w:rsidR="00132530" w14:paraId="59BDEBED" w14:textId="77777777">
        <w:trPr>
          <w:trHeight w:val="327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2E7C8" w14:textId="77777777" w:rsidR="00132530" w:rsidRDefault="00AC759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2B95F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E69EC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2589A" w14:textId="77777777" w:rsidR="00132530" w:rsidRDefault="00132530">
            <w:pPr>
              <w:rPr>
                <w:sz w:val="24"/>
              </w:rPr>
            </w:pPr>
          </w:p>
        </w:tc>
      </w:tr>
      <w:tr w:rsidR="00132530" w14:paraId="4F48BA6A" w14:textId="77777777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0D716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47BA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7127" w14:textId="77777777" w:rsidR="00132530" w:rsidRDefault="00132530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C30D" w14:textId="77777777" w:rsidR="00132530" w:rsidRDefault="00132530">
            <w:pPr>
              <w:rPr>
                <w:sz w:val="24"/>
              </w:rPr>
            </w:pPr>
          </w:p>
        </w:tc>
      </w:tr>
    </w:tbl>
    <w:p w14:paraId="3424558A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F27196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58"/>
        <w:gridCol w:w="189"/>
        <w:gridCol w:w="3598"/>
        <w:gridCol w:w="262"/>
        <w:gridCol w:w="2498"/>
      </w:tblGrid>
      <w:tr w:rsidR="00132530" w14:paraId="4A2891E5" w14:textId="77777777">
        <w:trPr>
          <w:trHeight w:val="7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C7B42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15EE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1B7A8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F5A4F" w14:textId="77777777" w:rsidR="00132530" w:rsidRDefault="00132530">
            <w:pPr>
              <w:rPr>
                <w:sz w:val="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85DF9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9C1B1" w14:textId="77777777" w:rsidR="00132530" w:rsidRDefault="00132530">
            <w:pPr>
              <w:rPr>
                <w:sz w:val="8"/>
              </w:rPr>
            </w:pPr>
          </w:p>
        </w:tc>
      </w:tr>
      <w:tr w:rsidR="00132530" w14:paraId="7BD6A90E" w14:textId="77777777">
        <w:trPr>
          <w:trHeight w:val="19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1DBEE" w14:textId="77777777" w:rsidR="00132530" w:rsidRDefault="00AC759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EF5DA" w14:textId="77777777" w:rsidR="00132530" w:rsidRDefault="00AC759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A9578" w14:textId="77777777" w:rsidR="00132530" w:rsidRDefault="00AC759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4FE4D" w14:textId="77777777" w:rsidR="00132530" w:rsidRDefault="00AC759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(подпись) </w:t>
            </w: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CA46B" w14:textId="77777777" w:rsidR="00132530" w:rsidRDefault="00AC759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C6B8C" w14:textId="77777777" w:rsidR="00132530" w:rsidRDefault="00AC759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75207E0F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293"/>
        <w:gridCol w:w="256"/>
        <w:gridCol w:w="4530"/>
        <w:gridCol w:w="256"/>
        <w:gridCol w:w="497"/>
        <w:gridCol w:w="404"/>
        <w:gridCol w:w="352"/>
        <w:gridCol w:w="284"/>
        <w:gridCol w:w="941"/>
      </w:tblGrid>
      <w:tr w:rsidR="00132530" w14:paraId="696B72FB" w14:textId="77777777">
        <w:trPr>
          <w:trHeight w:val="80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0EF0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1961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7263" w14:textId="77777777" w:rsidR="00132530" w:rsidRDefault="00132530">
            <w:pPr>
              <w:rPr>
                <w:sz w:val="8"/>
              </w:rPr>
            </w:pP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F2C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28E3" w14:textId="77777777" w:rsidR="00132530" w:rsidRDefault="00132530">
            <w:pPr>
              <w:rPr>
                <w:sz w:val="8"/>
              </w:rPr>
            </w:pP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649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2530" w14:paraId="40B84BB0" w14:textId="77777777">
        <w:trPr>
          <w:trHeight w:val="60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6F2A1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6F676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DCE5" w14:textId="77777777" w:rsidR="00132530" w:rsidRDefault="00AC7592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BF05E" w14:textId="77777777" w:rsidR="00132530" w:rsidRDefault="00AC7592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2250" w14:textId="77777777" w:rsidR="00132530" w:rsidRDefault="00AC7592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E1A93" w14:textId="77777777" w:rsidR="00132530" w:rsidRDefault="00AC7592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462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539D4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530" w14:paraId="74481507" w14:textId="77777777">
        <w:trPr>
          <w:trHeight w:val="48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C7853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0FCBE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54CD0C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2E45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5EDF2" w14:textId="77777777" w:rsidR="00132530" w:rsidRDefault="00AC7592">
            <w:pPr>
              <w:ind w:left="-232" w:firstLine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DA6CC8" wp14:editId="008BFD57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57CB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302C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Жукова Виктория Петровна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7143" w14:textId="77777777" w:rsidR="00132530" w:rsidRDefault="00AC7592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F1EA9" w14:textId="77777777" w:rsidR="00132530" w:rsidRDefault="00AC7592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305421</w:t>
            </w:r>
          </w:p>
        </w:tc>
      </w:tr>
      <w:tr w:rsidR="00132530" w14:paraId="500F9E0B" w14:textId="77777777">
        <w:trPr>
          <w:trHeight w:val="22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BB35E" w14:textId="77777777" w:rsidR="00132530" w:rsidRDefault="00132530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CE083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C061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A2B52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B9B7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D5B8C" w14:textId="77777777" w:rsidR="00132530" w:rsidRDefault="00AC75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014B" w14:textId="77777777" w:rsidR="00132530" w:rsidRDefault="00AC7592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5488C5" w14:textId="77777777" w:rsidR="00132530" w:rsidRDefault="00AC7592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 (телефон, e-mail)</w:t>
            </w:r>
          </w:p>
        </w:tc>
      </w:tr>
      <w:tr w:rsidR="00132530" w14:paraId="6A0A243A" w14:textId="77777777">
        <w:trPr>
          <w:trHeight w:val="74"/>
        </w:trPr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F9D8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91E2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70B5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0A5EB" w14:textId="77777777" w:rsidR="00132530" w:rsidRDefault="00132530">
            <w:pPr>
              <w:rPr>
                <w:sz w:val="8"/>
              </w:rPr>
            </w:pPr>
          </w:p>
        </w:tc>
      </w:tr>
      <w:tr w:rsidR="00132530" w14:paraId="5C381C9A" w14:textId="77777777"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A8A7" w14:textId="77777777" w:rsidR="00132530" w:rsidRDefault="00AC7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ED181" w14:textId="77777777" w:rsidR="00132530" w:rsidRDefault="00132530"/>
        </w:tc>
      </w:tr>
      <w:tr w:rsidR="00132530" w14:paraId="207E52C5" w14:textId="7777777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E1882" w14:textId="77777777" w:rsidR="00132530" w:rsidRDefault="00132530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27E5" w14:textId="77777777" w:rsidR="00132530" w:rsidRDefault="00132530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289F" w14:textId="77777777" w:rsidR="00132530" w:rsidRDefault="00132530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550F2" w14:textId="77777777" w:rsidR="00132530" w:rsidRDefault="00132530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F576A" w14:textId="77777777" w:rsidR="00132530" w:rsidRDefault="00132530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94EF4" w14:textId="77777777" w:rsidR="00132530" w:rsidRDefault="0013253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6D17C" w14:textId="77777777" w:rsidR="00132530" w:rsidRDefault="0013253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8300" w14:textId="77777777" w:rsidR="00132530" w:rsidRDefault="00132530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161B4" w14:textId="77777777" w:rsidR="00132530" w:rsidRDefault="00132530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13E7" w14:textId="77777777" w:rsidR="00132530" w:rsidRDefault="00132530"/>
        </w:tc>
      </w:tr>
    </w:tbl>
    <w:p w14:paraId="293A1ED8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35BDFEB0" w14:textId="77777777" w:rsidR="00132530" w:rsidRDefault="00AC759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54E084F2" w14:textId="77777777" w:rsidR="00132530" w:rsidRDefault="00AC7592">
      <w:r>
        <w:rPr>
          <w:rFonts w:ascii="Times New Roman" w:eastAsia="Times New Roman" w:hAnsi="Times New Roman" w:cs="Times New Roman"/>
          <w:sz w:val="16"/>
          <w:szCs w:val="16"/>
        </w:rPr>
        <w:t>Документ подписан электронной подписью. Дата представления 24.01.2025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Руководитель финансово-экономической службы(Жукова Виктория Петровна, Сертификат: 71722058C3E8E8E043CE2146A18C0AC4, Действителен: с 11.10.2024 по 04.01.2026), Исполнитель(Жукова Виктория Петровна, Сертификат: 71722058C3E8E8E043CE2146A18C0AC4, Действителен: с 11.10.2024 по 04.01.2026), Главный бухгалтер(Жукова Виктория Петровна, Сертификат: 71722058C3E8E8E043CE2146A18C0AC4, Действителен: с 11.10.2024 по 04.01.2026), Руководитель(Козлова Наталия Евгеньевна, Сертификат: 035AAD34087C7A232E1A0BB538D09BAB, Дейст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вителен: с 21.11.2023 по 13.02.2025) </w:t>
      </w:r>
    </w:p>
    <w:sectPr w:rsidR="00132530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28B"/>
    <w:multiLevelType w:val="hybridMultilevel"/>
    <w:tmpl w:val="1EFAB6CC"/>
    <w:lvl w:ilvl="0" w:tplc="1E81B4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226C3F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6329D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9680AD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FAFDF3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27D99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27DA1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13D3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EC57C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1B5582A"/>
    <w:multiLevelType w:val="hybridMultilevel"/>
    <w:tmpl w:val="D90E918C"/>
    <w:lvl w:ilvl="0" w:tplc="768E96CA">
      <w:start w:val="1"/>
      <w:numFmt w:val="decimal"/>
      <w:lvlText w:val="%1."/>
      <w:lvlJc w:val="left"/>
      <w:pPr>
        <w:ind w:left="720" w:hanging="360"/>
      </w:pPr>
    </w:lvl>
    <w:lvl w:ilvl="1" w:tplc="2E85A15F">
      <w:start w:val="1"/>
      <w:numFmt w:val="decimal"/>
      <w:lvlText w:val="%2."/>
      <w:lvlJc w:val="left"/>
      <w:pPr>
        <w:ind w:left="1440" w:hanging="360"/>
      </w:pPr>
    </w:lvl>
    <w:lvl w:ilvl="2" w:tplc="198917DF">
      <w:start w:val="1"/>
      <w:numFmt w:val="decimal"/>
      <w:lvlText w:val="%3."/>
      <w:lvlJc w:val="left"/>
      <w:pPr>
        <w:ind w:left="2160" w:hanging="360"/>
      </w:pPr>
    </w:lvl>
    <w:lvl w:ilvl="3" w:tplc="3A4E6DC1">
      <w:start w:val="1"/>
      <w:numFmt w:val="decimal"/>
      <w:lvlText w:val="%4."/>
      <w:lvlJc w:val="left"/>
      <w:pPr>
        <w:ind w:left="2880" w:hanging="360"/>
      </w:pPr>
    </w:lvl>
    <w:lvl w:ilvl="4" w:tplc="4A6A2274">
      <w:start w:val="1"/>
      <w:numFmt w:val="decimal"/>
      <w:lvlText w:val="%5."/>
      <w:lvlJc w:val="left"/>
      <w:pPr>
        <w:ind w:left="3600" w:hanging="360"/>
      </w:pPr>
    </w:lvl>
    <w:lvl w:ilvl="5" w:tplc="12B96932">
      <w:start w:val="1"/>
      <w:numFmt w:val="decimal"/>
      <w:lvlText w:val="%6."/>
      <w:lvlJc w:val="left"/>
      <w:pPr>
        <w:ind w:left="4320" w:hanging="360"/>
      </w:pPr>
    </w:lvl>
    <w:lvl w:ilvl="6" w:tplc="2BFE29E5">
      <w:start w:val="1"/>
      <w:numFmt w:val="decimal"/>
      <w:lvlText w:val="%7."/>
      <w:lvlJc w:val="left"/>
      <w:pPr>
        <w:ind w:left="5040" w:hanging="360"/>
      </w:pPr>
    </w:lvl>
    <w:lvl w:ilvl="7" w:tplc="72BB090C">
      <w:start w:val="1"/>
      <w:numFmt w:val="decimal"/>
      <w:lvlText w:val="%8."/>
      <w:lvlJc w:val="left"/>
      <w:pPr>
        <w:ind w:left="5760" w:hanging="360"/>
      </w:pPr>
    </w:lvl>
    <w:lvl w:ilvl="8" w:tplc="1C534099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E70AE5D"/>
    <w:multiLevelType w:val="hybridMultilevel"/>
    <w:tmpl w:val="9C5605EC"/>
    <w:lvl w:ilvl="0" w:tplc="4207750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C43F8D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79470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29E025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1025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74F043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ED2617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FFE5C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D9C48D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3544C1CD"/>
    <w:multiLevelType w:val="hybridMultilevel"/>
    <w:tmpl w:val="0F8AA644"/>
    <w:lvl w:ilvl="0" w:tplc="20B37AF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D6F69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098B1C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15696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8A1CAB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BE061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DED8A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E717D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2873F8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52DA319B"/>
    <w:multiLevelType w:val="hybridMultilevel"/>
    <w:tmpl w:val="A80A16F2"/>
    <w:lvl w:ilvl="0" w:tplc="55A20B2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87649D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FD0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10BB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4F90E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4D445A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97F9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01615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FEDC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5889953E"/>
    <w:multiLevelType w:val="hybridMultilevel"/>
    <w:tmpl w:val="A24602D4"/>
    <w:lvl w:ilvl="0" w:tplc="4CFE4D9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568C34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4AF33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CAC7D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D02398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CE7F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0014C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0CDFE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1F937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59418693"/>
    <w:multiLevelType w:val="hybridMultilevel"/>
    <w:tmpl w:val="96BE832A"/>
    <w:lvl w:ilvl="0" w:tplc="01A01C6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6FDC2B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7BA5B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0193E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7959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9DF595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B956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BC02D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381F8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EF4C0EB"/>
    <w:multiLevelType w:val="hybridMultilevel"/>
    <w:tmpl w:val="E28A6D5A"/>
    <w:lvl w:ilvl="0" w:tplc="3D8C9F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905E11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CAA09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99EEB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2E4AB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54224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3CD0D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30565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899B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65AAD17D"/>
    <w:multiLevelType w:val="hybridMultilevel"/>
    <w:tmpl w:val="AE98A4B2"/>
    <w:lvl w:ilvl="0" w:tplc="2E967C95">
      <w:start w:val="4"/>
      <w:numFmt w:val="decimal"/>
      <w:lvlText w:val="%1."/>
      <w:lvlJc w:val="left"/>
      <w:pPr>
        <w:ind w:left="720" w:hanging="360"/>
      </w:pPr>
    </w:lvl>
    <w:lvl w:ilvl="1" w:tplc="033E32FD">
      <w:start w:val="1"/>
      <w:numFmt w:val="decimal"/>
      <w:lvlText w:val="%2."/>
      <w:lvlJc w:val="left"/>
      <w:pPr>
        <w:ind w:left="1440" w:hanging="360"/>
      </w:pPr>
    </w:lvl>
    <w:lvl w:ilvl="2" w:tplc="7E9BBE9E">
      <w:start w:val="1"/>
      <w:numFmt w:val="decimal"/>
      <w:lvlText w:val="%3."/>
      <w:lvlJc w:val="left"/>
      <w:pPr>
        <w:ind w:left="2160" w:hanging="360"/>
      </w:pPr>
    </w:lvl>
    <w:lvl w:ilvl="3" w:tplc="1E113863">
      <w:start w:val="1"/>
      <w:numFmt w:val="decimal"/>
      <w:lvlText w:val="%4."/>
      <w:lvlJc w:val="left"/>
      <w:pPr>
        <w:ind w:left="2880" w:hanging="360"/>
      </w:pPr>
    </w:lvl>
    <w:lvl w:ilvl="4" w:tplc="7D9BC4D5">
      <w:start w:val="1"/>
      <w:numFmt w:val="decimal"/>
      <w:lvlText w:val="%5."/>
      <w:lvlJc w:val="left"/>
      <w:pPr>
        <w:ind w:left="3600" w:hanging="360"/>
      </w:pPr>
    </w:lvl>
    <w:lvl w:ilvl="5" w:tplc="7029A2AA">
      <w:start w:val="1"/>
      <w:numFmt w:val="decimal"/>
      <w:lvlText w:val="%6."/>
      <w:lvlJc w:val="left"/>
      <w:pPr>
        <w:ind w:left="4320" w:hanging="360"/>
      </w:pPr>
    </w:lvl>
    <w:lvl w:ilvl="6" w:tplc="3100E2B4">
      <w:start w:val="1"/>
      <w:numFmt w:val="decimal"/>
      <w:lvlText w:val="%7."/>
      <w:lvlJc w:val="left"/>
      <w:pPr>
        <w:ind w:left="5040" w:hanging="360"/>
      </w:pPr>
    </w:lvl>
    <w:lvl w:ilvl="7" w:tplc="34FA4738">
      <w:start w:val="1"/>
      <w:numFmt w:val="decimal"/>
      <w:lvlText w:val="%8."/>
      <w:lvlJc w:val="left"/>
      <w:pPr>
        <w:ind w:left="5760" w:hanging="360"/>
      </w:pPr>
    </w:lvl>
    <w:lvl w:ilvl="8" w:tplc="2D591305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F383258"/>
    <w:multiLevelType w:val="hybridMultilevel"/>
    <w:tmpl w:val="623AE1E2"/>
    <w:lvl w:ilvl="0" w:tplc="22343CEB">
      <w:start w:val="3"/>
      <w:numFmt w:val="decimal"/>
      <w:lvlText w:val="%1."/>
      <w:lvlJc w:val="left"/>
      <w:pPr>
        <w:ind w:left="720" w:hanging="360"/>
      </w:pPr>
    </w:lvl>
    <w:lvl w:ilvl="1" w:tplc="5C49B8EA">
      <w:start w:val="1"/>
      <w:numFmt w:val="decimal"/>
      <w:lvlText w:val="%2."/>
      <w:lvlJc w:val="left"/>
      <w:pPr>
        <w:ind w:left="1440" w:hanging="360"/>
      </w:pPr>
    </w:lvl>
    <w:lvl w:ilvl="2" w:tplc="7F2B9CAE">
      <w:start w:val="1"/>
      <w:numFmt w:val="decimal"/>
      <w:lvlText w:val="%3."/>
      <w:lvlJc w:val="left"/>
      <w:pPr>
        <w:ind w:left="2160" w:hanging="360"/>
      </w:pPr>
    </w:lvl>
    <w:lvl w:ilvl="3" w:tplc="77099EA7">
      <w:start w:val="1"/>
      <w:numFmt w:val="decimal"/>
      <w:lvlText w:val="%4."/>
      <w:lvlJc w:val="left"/>
      <w:pPr>
        <w:ind w:left="2880" w:hanging="360"/>
      </w:pPr>
    </w:lvl>
    <w:lvl w:ilvl="4" w:tplc="3F4D6EE5">
      <w:start w:val="1"/>
      <w:numFmt w:val="decimal"/>
      <w:lvlText w:val="%5."/>
      <w:lvlJc w:val="left"/>
      <w:pPr>
        <w:ind w:left="3600" w:hanging="360"/>
      </w:pPr>
    </w:lvl>
    <w:lvl w:ilvl="5" w:tplc="6444557C">
      <w:start w:val="1"/>
      <w:numFmt w:val="decimal"/>
      <w:lvlText w:val="%6."/>
      <w:lvlJc w:val="left"/>
      <w:pPr>
        <w:ind w:left="4320" w:hanging="360"/>
      </w:pPr>
    </w:lvl>
    <w:lvl w:ilvl="6" w:tplc="54A39C0E">
      <w:start w:val="1"/>
      <w:numFmt w:val="decimal"/>
      <w:lvlText w:val="%7."/>
      <w:lvlJc w:val="left"/>
      <w:pPr>
        <w:ind w:left="5040" w:hanging="360"/>
      </w:pPr>
    </w:lvl>
    <w:lvl w:ilvl="7" w:tplc="47F83620">
      <w:start w:val="1"/>
      <w:numFmt w:val="decimal"/>
      <w:lvlText w:val="%8."/>
      <w:lvlJc w:val="left"/>
      <w:pPr>
        <w:ind w:left="5760" w:hanging="360"/>
      </w:pPr>
    </w:lvl>
    <w:lvl w:ilvl="8" w:tplc="4B49EF7D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0FA7A6E"/>
    <w:multiLevelType w:val="hybridMultilevel"/>
    <w:tmpl w:val="EDDE0C86"/>
    <w:lvl w:ilvl="0" w:tplc="669F3C5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76019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D2DB57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F8EE42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4D0127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F99C9D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128FE1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443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E0F5D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72158B82"/>
    <w:multiLevelType w:val="hybridMultilevel"/>
    <w:tmpl w:val="9C02865C"/>
    <w:lvl w:ilvl="0" w:tplc="1ED0CE1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45F117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F2A0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2A12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1BFBB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EC6B8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CFB4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1D562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0844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DC4B8D6"/>
    <w:multiLevelType w:val="hybridMultilevel"/>
    <w:tmpl w:val="C532A9F6"/>
    <w:lvl w:ilvl="0" w:tplc="05E3A7A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210486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5DC0F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1A7B0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74ABD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22D37F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E97727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8BFF00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1306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F84F821"/>
    <w:multiLevelType w:val="hybridMultilevel"/>
    <w:tmpl w:val="10BAEB86"/>
    <w:lvl w:ilvl="0" w:tplc="5ED2C5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BD7445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74114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2E8E1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0B9F0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EC2F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B4B23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0B599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10354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535850744">
    <w:abstractNumId w:val="11"/>
  </w:num>
  <w:num w:numId="2" w16cid:durableId="1257251831">
    <w:abstractNumId w:val="2"/>
  </w:num>
  <w:num w:numId="3" w16cid:durableId="1260722863">
    <w:abstractNumId w:val="0"/>
  </w:num>
  <w:num w:numId="4" w16cid:durableId="491914887">
    <w:abstractNumId w:val="6"/>
  </w:num>
  <w:num w:numId="5" w16cid:durableId="864951171">
    <w:abstractNumId w:val="4"/>
  </w:num>
  <w:num w:numId="6" w16cid:durableId="672731930">
    <w:abstractNumId w:val="12"/>
  </w:num>
  <w:num w:numId="7" w16cid:durableId="1015570651">
    <w:abstractNumId w:val="5"/>
  </w:num>
  <w:num w:numId="8" w16cid:durableId="1257254924">
    <w:abstractNumId w:val="7"/>
  </w:num>
  <w:num w:numId="9" w16cid:durableId="417094949">
    <w:abstractNumId w:val="10"/>
  </w:num>
  <w:num w:numId="10" w16cid:durableId="231279095">
    <w:abstractNumId w:val="1"/>
  </w:num>
  <w:num w:numId="11" w16cid:durableId="2091542846">
    <w:abstractNumId w:val="13"/>
  </w:num>
  <w:num w:numId="12" w16cid:durableId="1234047567">
    <w:abstractNumId w:val="9"/>
  </w:num>
  <w:num w:numId="13" w16cid:durableId="1751001919">
    <w:abstractNumId w:val="3"/>
  </w:num>
  <w:num w:numId="14" w16cid:durableId="1783111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30"/>
    <w:rsid w:val="00132530"/>
    <w:rsid w:val="00595626"/>
    <w:rsid w:val="00A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210"/>
  <w15:docId w15:val="{BD0558E4-DE83-4885-AE89-FCE6CCDF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447/3769" TargetMode="External"/><Relationship Id="rId13" Type="http://schemas.openxmlformats.org/officeDocument/2006/relationships/hyperlink" Target="https://login.consultant.ru/link/?req=doc&amp;base=RZB&amp;n=170211&amp;dst=100494" TargetMode="External"/><Relationship Id="rId18" Type="http://schemas.openxmlformats.org/officeDocument/2006/relationships/hyperlink" Target="https://login.consultant.ru/link/?req=doc&amp;base=RZB&amp;n=177545&amp;dst=10107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internet.garant.ru/document/redirect/12184447/3769" TargetMode="External"/><Relationship Id="rId12" Type="http://schemas.openxmlformats.org/officeDocument/2006/relationships/hyperlink" Target="http://internet.garant.ru/document/redirect/12184447/3773" TargetMode="External"/><Relationship Id="rId17" Type="http://schemas.openxmlformats.org/officeDocument/2006/relationships/hyperlink" Target="https://login.consultant.ru/link/?req=doc&amp;base=RZB&amp;n=177545&amp;dst=10098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170211&amp;dst=100494" TargetMode="External"/><Relationship Id="rId20" Type="http://schemas.openxmlformats.org/officeDocument/2006/relationships/hyperlink" Target="https://login.consultant.ru/link/?req=doc&amp;base=RZB&amp;n=177545&amp;dst=1010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84447/3769" TargetMode="External"/><Relationship Id="rId11" Type="http://schemas.openxmlformats.org/officeDocument/2006/relationships/hyperlink" Target="http://internet.garant.ru/document/redirect/12184447/376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12184447/3737" TargetMode="External"/><Relationship Id="rId15" Type="http://schemas.openxmlformats.org/officeDocument/2006/relationships/hyperlink" Target="https://login.consultant.ru/link/?req=doc&amp;base=RZB&amp;n=177545&amp;dst=101076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internet.garant.ru/document/redirect/12184447/3769" TargetMode="External"/><Relationship Id="rId19" Type="http://schemas.openxmlformats.org/officeDocument/2006/relationships/hyperlink" Target="https://login.consultant.ru/link/?req=doc&amp;base=RZB&amp;n=177545&amp;dst=100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4447/3769" TargetMode="External"/><Relationship Id="rId14" Type="http://schemas.openxmlformats.org/officeDocument/2006/relationships/hyperlink" Target="https://login.consultant.ru/link/?req=doc&amp;base=RZB&amp;n=177545&amp;dst=100984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8917</Words>
  <Characters>50828</Characters>
  <Application>Microsoft Office Word</Application>
  <DocSecurity>0</DocSecurity>
  <Lines>423</Lines>
  <Paragraphs>119</Paragraphs>
  <ScaleCrop>false</ScaleCrop>
  <Company/>
  <LinksUpToDate>false</LinksUpToDate>
  <CharactersWithSpaces>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zhukova.vp</dc:creator>
  <cp:lastModifiedBy>zhukova.vp</cp:lastModifiedBy>
  <cp:revision>2</cp:revision>
  <dcterms:created xsi:type="dcterms:W3CDTF">2025-08-21T05:31:00Z</dcterms:created>
  <dcterms:modified xsi:type="dcterms:W3CDTF">2025-08-21T05:31:00Z</dcterms:modified>
</cp:coreProperties>
</file>