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>
        <w:rPr>
          <w:b/>
          <w:i/>
        </w:rPr>
        <w:t>Приложение 1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>к протоколу заседания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комиссии по координации работы 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по противодействию коррупции 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</w:rPr>
      </w:pPr>
      <w:r w:rsidRPr="00690EC0">
        <w:rPr>
          <w:b/>
          <w:i/>
        </w:rPr>
        <w:t>от 31.03.2019. № 1</w:t>
      </w:r>
    </w:p>
    <w:p w:rsidR="00D8515D" w:rsidRDefault="00D8515D" w:rsidP="00D8515D">
      <w:pPr>
        <w:pStyle w:val="a3"/>
        <w:ind w:firstLine="709"/>
        <w:jc w:val="right"/>
        <w:rPr>
          <w:sz w:val="28"/>
          <w:szCs w:val="28"/>
        </w:rPr>
      </w:pPr>
    </w:p>
    <w:p w:rsidR="00D8515D" w:rsidRPr="00606B8B" w:rsidRDefault="00D8515D" w:rsidP="00D8515D">
      <w:pPr>
        <w:pStyle w:val="a3"/>
        <w:ind w:firstLine="709"/>
        <w:rPr>
          <w:b/>
          <w:sz w:val="32"/>
          <w:szCs w:val="28"/>
        </w:rPr>
      </w:pPr>
      <w:r w:rsidRPr="00606B8B">
        <w:rPr>
          <w:b/>
          <w:sz w:val="32"/>
          <w:szCs w:val="28"/>
        </w:rPr>
        <w:t>Положение o комиссии по координации работы</w:t>
      </w:r>
    </w:p>
    <w:p w:rsidR="00D8515D" w:rsidRPr="00606B8B" w:rsidRDefault="00D8515D" w:rsidP="00D8515D">
      <w:pPr>
        <w:keepNext/>
        <w:keepLines/>
        <w:tabs>
          <w:tab w:val="left" w:pos="0"/>
          <w:tab w:val="left" w:pos="993"/>
        </w:tabs>
        <w:jc w:val="center"/>
        <w:rPr>
          <w:b/>
          <w:sz w:val="32"/>
          <w:szCs w:val="28"/>
        </w:rPr>
      </w:pPr>
      <w:r w:rsidRPr="00606B8B">
        <w:rPr>
          <w:b/>
          <w:sz w:val="32"/>
          <w:szCs w:val="28"/>
        </w:rPr>
        <w:t>по противодействию коррупции</w:t>
      </w:r>
    </w:p>
    <w:p w:rsidR="00D8515D" w:rsidRPr="00606B8B" w:rsidRDefault="00D8515D" w:rsidP="00D8515D">
      <w:pPr>
        <w:keepNext/>
        <w:keepLines/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606B8B">
        <w:rPr>
          <w:b/>
          <w:sz w:val="28"/>
          <w:szCs w:val="28"/>
        </w:rPr>
        <w:t>в муниципальном казённом учреждении культуры</w:t>
      </w:r>
    </w:p>
    <w:p w:rsidR="00D8515D" w:rsidRPr="00606B8B" w:rsidRDefault="00F57066" w:rsidP="00D8515D">
      <w:pPr>
        <w:keepNext/>
        <w:keepLines/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«Сурковский</w:t>
      </w:r>
      <w:r w:rsidR="00D8515D" w:rsidRPr="00606B8B">
        <w:rPr>
          <w:b/>
          <w:sz w:val="28"/>
          <w:szCs w:val="28"/>
        </w:rPr>
        <w:t xml:space="preserve"> культурно – </w:t>
      </w:r>
      <w:proofErr w:type="spellStart"/>
      <w:r w:rsidR="00D8515D" w:rsidRPr="00606B8B">
        <w:rPr>
          <w:b/>
          <w:sz w:val="28"/>
          <w:szCs w:val="28"/>
        </w:rPr>
        <w:t>досуговый</w:t>
      </w:r>
      <w:proofErr w:type="spellEnd"/>
      <w:r w:rsidR="00D8515D" w:rsidRPr="00606B8B">
        <w:rPr>
          <w:b/>
          <w:sz w:val="28"/>
          <w:szCs w:val="28"/>
        </w:rPr>
        <w:t xml:space="preserve"> центр»</w:t>
      </w:r>
    </w:p>
    <w:p w:rsidR="00D8515D" w:rsidRPr="00606B8B" w:rsidRDefault="00F57066" w:rsidP="00D8515D">
      <w:pPr>
        <w:keepNext/>
        <w:keepLines/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(МКУК «Сурковский</w:t>
      </w:r>
      <w:r w:rsidR="00D8515D" w:rsidRPr="00606B8B">
        <w:rPr>
          <w:b/>
          <w:sz w:val="28"/>
          <w:szCs w:val="28"/>
        </w:rPr>
        <w:t xml:space="preserve"> КДЦ»)</w:t>
      </w:r>
    </w:p>
    <w:p w:rsidR="009767CC" w:rsidRDefault="009767CC" w:rsidP="009767CC">
      <w:pPr>
        <w:pStyle w:val="a3"/>
        <w:jc w:val="center"/>
        <w:rPr>
          <w:b/>
          <w:sz w:val="28"/>
          <w:szCs w:val="28"/>
        </w:rPr>
      </w:pPr>
    </w:p>
    <w:p w:rsidR="00D8515D" w:rsidRPr="00606B8B" w:rsidRDefault="00D8515D" w:rsidP="009767CC">
      <w:pPr>
        <w:pStyle w:val="a3"/>
        <w:jc w:val="center"/>
        <w:rPr>
          <w:b/>
          <w:sz w:val="28"/>
          <w:szCs w:val="28"/>
        </w:rPr>
      </w:pPr>
      <w:r w:rsidRPr="00606B8B">
        <w:rPr>
          <w:b/>
          <w:sz w:val="28"/>
          <w:szCs w:val="28"/>
        </w:rPr>
        <w:t>Раздел 1. Общие положения</w:t>
      </w:r>
    </w:p>
    <w:p w:rsidR="009767CC" w:rsidRDefault="009767CC" w:rsidP="00D8515D">
      <w:pPr>
        <w:pStyle w:val="a3"/>
        <w:ind w:firstLine="709"/>
        <w:jc w:val="both"/>
        <w:rPr>
          <w:sz w:val="28"/>
          <w:szCs w:val="28"/>
        </w:rPr>
      </w:pP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1. Комиссия по координации работы по противодействию коррупции в муниципальн</w:t>
      </w:r>
      <w:r>
        <w:rPr>
          <w:sz w:val="28"/>
          <w:szCs w:val="28"/>
        </w:rPr>
        <w:t xml:space="preserve">ом казённом учреждении культуры </w:t>
      </w:r>
      <w:r w:rsidR="00F57066">
        <w:rPr>
          <w:sz w:val="28"/>
          <w:szCs w:val="28"/>
        </w:rPr>
        <w:t>«Сурковский</w:t>
      </w:r>
      <w:r>
        <w:rPr>
          <w:sz w:val="28"/>
          <w:szCs w:val="28"/>
        </w:rPr>
        <w:t xml:space="preserve"> культурно –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центр» </w:t>
      </w:r>
      <w:r w:rsidRPr="00606B8B">
        <w:rPr>
          <w:sz w:val="28"/>
          <w:szCs w:val="28"/>
        </w:rPr>
        <w:t>(далее – комиссия) является постоянно действу</w:t>
      </w:r>
      <w:r>
        <w:rPr>
          <w:sz w:val="28"/>
          <w:szCs w:val="28"/>
        </w:rPr>
        <w:t>ющим координационным органом</w:t>
      </w:r>
      <w:r w:rsidRPr="00606B8B">
        <w:rPr>
          <w:sz w:val="28"/>
          <w:szCs w:val="28"/>
        </w:rPr>
        <w:t>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 нормативными правовыми  актами Российской Федерации, нормативными правовыми актами </w:t>
      </w:r>
      <w:r>
        <w:rPr>
          <w:sz w:val="28"/>
          <w:szCs w:val="28"/>
        </w:rPr>
        <w:t xml:space="preserve">Новосибирской </w:t>
      </w:r>
      <w:r w:rsidRPr="00606B8B">
        <w:rPr>
          <w:sz w:val="28"/>
          <w:szCs w:val="28"/>
        </w:rPr>
        <w:t>области, нормативными правовыми актами органов местного самоуправления, а также настоящим Положением.</w:t>
      </w:r>
    </w:p>
    <w:p w:rsidR="009767CC" w:rsidRDefault="009767CC" w:rsidP="009767CC">
      <w:pPr>
        <w:pStyle w:val="a3"/>
        <w:jc w:val="center"/>
        <w:rPr>
          <w:b/>
          <w:sz w:val="28"/>
          <w:szCs w:val="28"/>
        </w:rPr>
      </w:pPr>
    </w:p>
    <w:p w:rsidR="00D8515D" w:rsidRPr="00606B8B" w:rsidRDefault="00D8515D" w:rsidP="009767CC">
      <w:pPr>
        <w:pStyle w:val="a3"/>
        <w:jc w:val="center"/>
        <w:rPr>
          <w:b/>
          <w:sz w:val="28"/>
          <w:szCs w:val="28"/>
        </w:rPr>
      </w:pPr>
      <w:r w:rsidRPr="00606B8B">
        <w:rPr>
          <w:b/>
          <w:sz w:val="28"/>
          <w:szCs w:val="28"/>
        </w:rPr>
        <w:t>Раздел 2. Основные задачи комиссии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3. Основными задачами комиссии являются: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1) обеспечение координации деятельности </w:t>
      </w:r>
      <w:r w:rsidR="00F57066">
        <w:rPr>
          <w:sz w:val="28"/>
          <w:szCs w:val="28"/>
        </w:rPr>
        <w:t>МКУК «Сурковский</w:t>
      </w:r>
      <w:r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 xml:space="preserve">по исполнению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   коррупции,    Комиссии     по     координации     работы по противодействию коррупции в </w:t>
      </w:r>
      <w:r>
        <w:rPr>
          <w:sz w:val="28"/>
          <w:szCs w:val="28"/>
        </w:rPr>
        <w:t xml:space="preserve">Новосибирской </w:t>
      </w:r>
      <w:r w:rsidRPr="00606B8B">
        <w:rPr>
          <w:sz w:val="28"/>
          <w:szCs w:val="28"/>
        </w:rPr>
        <w:t>области;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2) подготовка предложений о реализации </w:t>
      </w:r>
      <w:r w:rsidR="00F57066">
        <w:rPr>
          <w:sz w:val="28"/>
          <w:szCs w:val="28"/>
        </w:rPr>
        <w:t>в МКУК «Сурковский</w:t>
      </w:r>
      <w:r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>государственной политики в сфере противодействия коррупции и повышению ее эффективности;</w:t>
      </w:r>
    </w:p>
    <w:p w:rsidR="00D8515D" w:rsidRPr="00606B8B" w:rsidRDefault="00690EC0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515D" w:rsidRPr="00606B8B">
        <w:rPr>
          <w:sz w:val="28"/>
          <w:szCs w:val="28"/>
        </w:rPr>
        <w:t xml:space="preserve">) информирование общественности о проводимой </w:t>
      </w:r>
      <w:r w:rsidR="00F57066">
        <w:rPr>
          <w:sz w:val="28"/>
          <w:szCs w:val="28"/>
        </w:rPr>
        <w:t>в МКУК «Сурковский</w:t>
      </w:r>
      <w:r w:rsidR="00D8515D">
        <w:rPr>
          <w:sz w:val="28"/>
          <w:szCs w:val="28"/>
        </w:rPr>
        <w:t xml:space="preserve"> КДЦ»  </w:t>
      </w:r>
      <w:r w:rsidR="00D8515D" w:rsidRPr="00606B8B">
        <w:rPr>
          <w:sz w:val="28"/>
          <w:szCs w:val="28"/>
        </w:rPr>
        <w:t>работе по противодействию коррупции.</w:t>
      </w:r>
    </w:p>
    <w:p w:rsidR="009767CC" w:rsidRDefault="009767CC" w:rsidP="009767CC">
      <w:pPr>
        <w:pStyle w:val="a3"/>
        <w:jc w:val="center"/>
        <w:rPr>
          <w:b/>
          <w:sz w:val="28"/>
          <w:szCs w:val="28"/>
        </w:rPr>
      </w:pPr>
    </w:p>
    <w:p w:rsidR="00D8515D" w:rsidRPr="00606B8B" w:rsidRDefault="00D8515D" w:rsidP="009767CC">
      <w:pPr>
        <w:pStyle w:val="a3"/>
        <w:jc w:val="center"/>
        <w:rPr>
          <w:b/>
          <w:sz w:val="28"/>
          <w:szCs w:val="28"/>
        </w:rPr>
      </w:pPr>
      <w:r w:rsidRPr="00606B8B">
        <w:rPr>
          <w:b/>
          <w:sz w:val="28"/>
          <w:szCs w:val="28"/>
        </w:rPr>
        <w:t>Раздел 3. Полномочия комиссии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4. Комиссия в целях выполнения возложенных на нее задач осуществляет следующие полномочия: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lastRenderedPageBreak/>
        <w:t xml:space="preserve">1) подготовка предложений </w:t>
      </w:r>
      <w:r>
        <w:rPr>
          <w:sz w:val="28"/>
          <w:szCs w:val="28"/>
        </w:rPr>
        <w:t xml:space="preserve">директору КДЦ </w:t>
      </w:r>
      <w:r w:rsidRPr="00606B8B">
        <w:rPr>
          <w:sz w:val="28"/>
          <w:szCs w:val="28"/>
        </w:rPr>
        <w:t>по совершенствованию нормативных правовых актов о противодействии коррупции;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 xml:space="preserve">2) разработка мер по противодействию коррупции в </w:t>
      </w:r>
      <w:r w:rsidR="00F57066">
        <w:rPr>
          <w:sz w:val="28"/>
          <w:szCs w:val="28"/>
        </w:rPr>
        <w:t>МКУК «Сурковский</w:t>
      </w:r>
      <w:r>
        <w:rPr>
          <w:sz w:val="28"/>
          <w:szCs w:val="28"/>
        </w:rPr>
        <w:t xml:space="preserve"> КДЦ»</w:t>
      </w:r>
      <w:r w:rsidRPr="00606B8B">
        <w:rPr>
          <w:sz w:val="28"/>
          <w:szCs w:val="28"/>
        </w:rPr>
        <w:t>, а также по устранению причин и условий, порождающих коррупцию;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3) разработка рекомендаций по организации антикорру</w:t>
      </w:r>
      <w:r>
        <w:rPr>
          <w:sz w:val="28"/>
          <w:szCs w:val="28"/>
        </w:rPr>
        <w:t>пционного просвещения   работников КДЦ</w:t>
      </w:r>
      <w:r w:rsidRPr="00606B8B">
        <w:rPr>
          <w:sz w:val="28"/>
          <w:szCs w:val="28"/>
        </w:rPr>
        <w:t xml:space="preserve">  в   целях   формирования   нетерпимого   отношения к коррупции и антикоррупционных стандартов поведения;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4)  организация: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подготовки проектов нормативных правовых актов </w:t>
      </w:r>
      <w:r w:rsidR="00F57066">
        <w:rPr>
          <w:sz w:val="28"/>
          <w:szCs w:val="28"/>
        </w:rPr>
        <w:t>МКУК «Сурковский</w:t>
      </w:r>
      <w:r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>по вопросам противодействия коррупции;</w:t>
      </w:r>
    </w:p>
    <w:p w:rsidR="00690EC0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разработки антикоррупционной программы (плана мероприятий по противодействию</w:t>
      </w:r>
      <w:r w:rsidR="00690EC0">
        <w:rPr>
          <w:sz w:val="28"/>
          <w:szCs w:val="28"/>
        </w:rPr>
        <w:t xml:space="preserve"> коррупции), а также контроль над ее реализацией;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5) принятие мер по выявлению (в том числе на основании обращений</w:t>
      </w:r>
      <w:r>
        <w:rPr>
          <w:sz w:val="28"/>
          <w:szCs w:val="28"/>
        </w:rPr>
        <w:t xml:space="preserve"> работников КДЦ, </w:t>
      </w:r>
      <w:r w:rsidRPr="00606B8B">
        <w:rPr>
          <w:sz w:val="28"/>
          <w:szCs w:val="28"/>
        </w:rPr>
        <w:t xml:space="preserve"> граждан, сведений, распространяемых средствами массовой информации, протестов, представлений, предписаний государственных органов), устранению и минимизации причин и условий, порождающих коррупцию, создающих административные барьеры;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06B8B">
        <w:rPr>
          <w:sz w:val="28"/>
          <w:szCs w:val="28"/>
        </w:rPr>
        <w:t>) подготовка ежегодного доклада о деятельности в сфере противодействия коррупции (сводного отчета о реализации мероприятий муниципальной антикоррупционной программы (плана мероприятий по противодействию коррупции), обеспечение его размещения на официальном сайте</w:t>
      </w:r>
      <w:r w:rsidR="00F57066">
        <w:rPr>
          <w:sz w:val="28"/>
          <w:szCs w:val="28"/>
        </w:rPr>
        <w:t xml:space="preserve"> МКУК «Сурковский</w:t>
      </w:r>
      <w:r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>в информационн</w:t>
      </w:r>
      <w:proofErr w:type="gramStart"/>
      <w:r w:rsidRPr="00606B8B">
        <w:rPr>
          <w:sz w:val="28"/>
          <w:szCs w:val="28"/>
        </w:rPr>
        <w:t>о-</w:t>
      </w:r>
      <w:proofErr w:type="gramEnd"/>
      <w:r w:rsidRPr="00606B8B">
        <w:rPr>
          <w:sz w:val="28"/>
          <w:szCs w:val="28"/>
        </w:rPr>
        <w:t xml:space="preserve"> телекоммуникационной сети «Интернет».</w:t>
      </w:r>
    </w:p>
    <w:p w:rsidR="00D8515D" w:rsidRPr="009767CC" w:rsidRDefault="00D8515D" w:rsidP="009767CC">
      <w:pPr>
        <w:pStyle w:val="a3"/>
        <w:ind w:firstLine="709"/>
        <w:jc w:val="center"/>
        <w:rPr>
          <w:b/>
          <w:sz w:val="28"/>
          <w:szCs w:val="28"/>
        </w:rPr>
      </w:pPr>
      <w:r w:rsidRPr="009767CC">
        <w:rPr>
          <w:b/>
          <w:sz w:val="28"/>
          <w:szCs w:val="28"/>
        </w:rPr>
        <w:t>Раздел 4. Порядок формирования комиссии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5. Положение о комиссии и персональный состав комиссии утверждаются</w:t>
      </w:r>
      <w:r w:rsidR="00F57066">
        <w:rPr>
          <w:sz w:val="28"/>
          <w:szCs w:val="28"/>
        </w:rPr>
        <w:t xml:space="preserve"> </w:t>
      </w:r>
      <w:r w:rsidR="009767CC">
        <w:rPr>
          <w:sz w:val="28"/>
          <w:szCs w:val="28"/>
        </w:rPr>
        <w:t>директором МКУ</w:t>
      </w:r>
      <w:r w:rsidR="00F57066">
        <w:rPr>
          <w:sz w:val="28"/>
          <w:szCs w:val="28"/>
        </w:rPr>
        <w:t>К «Сурковский</w:t>
      </w:r>
      <w:r>
        <w:rPr>
          <w:sz w:val="28"/>
          <w:szCs w:val="28"/>
        </w:rPr>
        <w:t xml:space="preserve"> КДЦ»</w:t>
      </w:r>
      <w:r w:rsidRPr="00606B8B">
        <w:rPr>
          <w:sz w:val="28"/>
          <w:szCs w:val="28"/>
        </w:rPr>
        <w:t>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6. Комиссия формируется в составе председателя комиссии, секретаря комиссии и </w:t>
      </w:r>
      <w:r>
        <w:rPr>
          <w:sz w:val="28"/>
          <w:szCs w:val="28"/>
        </w:rPr>
        <w:t>члена</w:t>
      </w:r>
      <w:r w:rsidRPr="00606B8B">
        <w:rPr>
          <w:sz w:val="28"/>
          <w:szCs w:val="28"/>
        </w:rPr>
        <w:t xml:space="preserve">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7. Председателем комиссии по должности является </w:t>
      </w:r>
      <w:r>
        <w:rPr>
          <w:sz w:val="28"/>
          <w:szCs w:val="28"/>
        </w:rPr>
        <w:t xml:space="preserve">директором КДЦ </w:t>
      </w:r>
      <w:r w:rsidRPr="00606B8B">
        <w:rPr>
          <w:sz w:val="28"/>
          <w:szCs w:val="28"/>
        </w:rPr>
        <w:t>или лицо, временно исполняющее его обязанности.</w:t>
      </w:r>
    </w:p>
    <w:p w:rsidR="00D8515D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8. В состав ком</w:t>
      </w:r>
      <w:r>
        <w:rPr>
          <w:sz w:val="28"/>
          <w:szCs w:val="28"/>
        </w:rPr>
        <w:t>иссии могут вх</w:t>
      </w:r>
      <w:r w:rsidR="009767CC">
        <w:rPr>
          <w:sz w:val="28"/>
          <w:szCs w:val="28"/>
        </w:rPr>
        <w:t>од</w:t>
      </w:r>
      <w:r w:rsidR="00F57066">
        <w:rPr>
          <w:sz w:val="28"/>
          <w:szCs w:val="28"/>
        </w:rPr>
        <w:t>ить руководители МКУК «Сурковский</w:t>
      </w:r>
      <w:r>
        <w:rPr>
          <w:sz w:val="28"/>
          <w:szCs w:val="28"/>
        </w:rPr>
        <w:t xml:space="preserve"> КДЦ»</w:t>
      </w:r>
      <w:r w:rsidRPr="00606B8B">
        <w:rPr>
          <w:sz w:val="28"/>
          <w:szCs w:val="28"/>
        </w:rPr>
        <w:t xml:space="preserve">, их структурных подразделений, представители </w:t>
      </w:r>
      <w:r>
        <w:rPr>
          <w:sz w:val="28"/>
          <w:szCs w:val="28"/>
        </w:rPr>
        <w:t>от работников КДЦ.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9. Передача полномочий члена комиссии другому лицу не допускается.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10. Участие в работе комиссии осуществляется на общественных началах.</w:t>
      </w:r>
    </w:p>
    <w:p w:rsidR="00D8515D" w:rsidRPr="00145B5A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145B5A">
        <w:rPr>
          <w:sz w:val="28"/>
          <w:szCs w:val="28"/>
        </w:rPr>
        <w:t>11. На заседания комиссии могут быть приглашены представители Лебедевского сельсовета, государственных органов Новосибирской области, средств массовой информации.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12. По решению председателя комиссии для анализа,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эксперты.</w:t>
      </w:r>
    </w:p>
    <w:p w:rsidR="009767CC" w:rsidRDefault="009767CC" w:rsidP="00D8515D">
      <w:pPr>
        <w:pStyle w:val="a3"/>
        <w:ind w:firstLine="709"/>
        <w:jc w:val="both"/>
        <w:rPr>
          <w:b/>
          <w:sz w:val="28"/>
          <w:szCs w:val="28"/>
        </w:rPr>
      </w:pPr>
    </w:p>
    <w:p w:rsidR="00D8515D" w:rsidRPr="00ED3E96" w:rsidRDefault="00D8515D" w:rsidP="00D8515D">
      <w:pPr>
        <w:pStyle w:val="a3"/>
        <w:ind w:firstLine="709"/>
        <w:jc w:val="both"/>
        <w:rPr>
          <w:b/>
          <w:sz w:val="28"/>
          <w:szCs w:val="28"/>
        </w:rPr>
      </w:pPr>
      <w:r w:rsidRPr="00ED3E96">
        <w:rPr>
          <w:b/>
          <w:sz w:val="28"/>
          <w:szCs w:val="28"/>
        </w:rPr>
        <w:t>Раздел 5. Организация деятельности и порядок работы комиссии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lastRenderedPageBreak/>
        <w:t>13. Работа комиссии осуществляется на плановой основе и в соответствии с регламентом, который утверждается комиссией.</w:t>
      </w:r>
    </w:p>
    <w:p w:rsidR="00690EC0" w:rsidRPr="00690EC0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90EC0">
        <w:rPr>
          <w:sz w:val="28"/>
          <w:szCs w:val="28"/>
        </w:rPr>
        <w:t xml:space="preserve">14. Заседания комиссии ведет </w:t>
      </w:r>
      <w:r w:rsidR="00690EC0" w:rsidRPr="00690EC0">
        <w:rPr>
          <w:sz w:val="28"/>
          <w:szCs w:val="28"/>
        </w:rPr>
        <w:t>председатель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15. Заседания комиссии проводятся</w:t>
      </w:r>
      <w:r w:rsidRPr="00145B5A">
        <w:rPr>
          <w:sz w:val="28"/>
          <w:szCs w:val="28"/>
        </w:rPr>
        <w:t>один раз в полгода</w:t>
      </w:r>
      <w:r w:rsidRPr="00606B8B">
        <w:rPr>
          <w:sz w:val="28"/>
          <w:szCs w:val="28"/>
        </w:rPr>
        <w:t>. В случае необходимости по инициативе председателя комиссии, а также члена комиссии (по согласованию с председателем комиссии и по представлению секретаря комиссии) могут проводиться внеочередные заседания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16.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D8515D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17. Заседание комиссии правомочно, если на нем присутствует более половины численного состава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18. Решение комиссии принимается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19. Решения комиссии оформляются протоколом, который подписывается председательствующим на заседании комиссии и секретарем</w:t>
      </w:r>
      <w:r w:rsidR="00690EC0">
        <w:rPr>
          <w:sz w:val="28"/>
          <w:szCs w:val="28"/>
        </w:rPr>
        <w:t xml:space="preserve">, членом </w:t>
      </w:r>
      <w:r w:rsidRPr="00606B8B">
        <w:rPr>
          <w:sz w:val="28"/>
          <w:szCs w:val="28"/>
        </w:rPr>
        <w:t xml:space="preserve"> комиссии.</w:t>
      </w:r>
    </w:p>
    <w:p w:rsidR="00D8515D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 xml:space="preserve">20. Для реализации решений комиссии могут издаваться </w:t>
      </w:r>
      <w:r>
        <w:rPr>
          <w:sz w:val="28"/>
          <w:szCs w:val="28"/>
        </w:rPr>
        <w:t>приказы</w:t>
      </w:r>
      <w:r w:rsidR="00690EC0">
        <w:rPr>
          <w:sz w:val="28"/>
          <w:szCs w:val="28"/>
        </w:rPr>
        <w:t xml:space="preserve">, а </w:t>
      </w:r>
      <w:r w:rsidRPr="00606B8B">
        <w:rPr>
          <w:sz w:val="28"/>
          <w:szCs w:val="28"/>
        </w:rPr>
        <w:t xml:space="preserve">также даваться поручения </w:t>
      </w:r>
      <w:r>
        <w:rPr>
          <w:sz w:val="28"/>
          <w:szCs w:val="28"/>
        </w:rPr>
        <w:t>дире</w:t>
      </w:r>
      <w:r w:rsidR="009767CC">
        <w:rPr>
          <w:sz w:val="28"/>
          <w:szCs w:val="28"/>
        </w:rPr>
        <w:t xml:space="preserve">ктором МКУК </w:t>
      </w:r>
      <w:r w:rsidR="00F57066">
        <w:rPr>
          <w:sz w:val="28"/>
          <w:szCs w:val="28"/>
        </w:rPr>
        <w:t>«Сурковский</w:t>
      </w:r>
      <w:r>
        <w:rPr>
          <w:sz w:val="28"/>
          <w:szCs w:val="28"/>
        </w:rPr>
        <w:t xml:space="preserve"> КДЦ»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21. По решению комиссии из числа членов комиссии или уполномоченных ими представителей, а также из числа представителей органов местного самоуправления</w:t>
      </w:r>
      <w:r w:rsidR="00F57066">
        <w:rPr>
          <w:sz w:val="28"/>
          <w:szCs w:val="28"/>
        </w:rPr>
        <w:t xml:space="preserve"> </w:t>
      </w:r>
      <w:proofErr w:type="spellStart"/>
      <w:r w:rsidR="00F57066">
        <w:rPr>
          <w:sz w:val="28"/>
          <w:szCs w:val="28"/>
        </w:rPr>
        <w:t>Сурковского</w:t>
      </w:r>
      <w:proofErr w:type="spellEnd"/>
      <w:r>
        <w:rPr>
          <w:sz w:val="28"/>
          <w:szCs w:val="28"/>
        </w:rPr>
        <w:t xml:space="preserve"> сельсовета</w:t>
      </w:r>
      <w:r w:rsidRPr="00606B8B">
        <w:rPr>
          <w:sz w:val="28"/>
          <w:szCs w:val="28"/>
        </w:rPr>
        <w:t>, представителей общественных организаций и экспертов могут создаваться рабочие (экспертные) группы по отдельным вопросам.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22. Председатель комиссии: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1) осуществляет общее руководство деятельностью комиссии;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2) утверждает план работы комиссии (ежегодный план);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3) утверждает повестку дня очередного заседания комиссии;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4) дает поручения в рамках своих полномочий членам комиссии;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 xml:space="preserve">5) представляет комиссию в отношениях с государственными органами </w:t>
      </w:r>
      <w:r>
        <w:rPr>
          <w:sz w:val="28"/>
          <w:szCs w:val="28"/>
        </w:rPr>
        <w:t xml:space="preserve">Новосибирской </w:t>
      </w:r>
      <w:r w:rsidRPr="00606B8B">
        <w:rPr>
          <w:sz w:val="28"/>
          <w:szCs w:val="28"/>
        </w:rPr>
        <w:t>области, органами местного самоуправления, организациями и гражданами по вопросам, относящимся к компетенции комиссии.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23. Секретарь комиссии: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1) обеспечивает подготовку проекта плана работы комиссии (ежегодного плана), формирует повестку заседания комиссии, подготавливает проекты решений, ведет протокол заседания комиссии;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2) информирует членов комиссии, приглашенных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3) оформляет протоколы заседаний комиссии;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осуществляет контроль над</w:t>
      </w:r>
      <w:r w:rsidRPr="00606B8B">
        <w:rPr>
          <w:sz w:val="28"/>
          <w:szCs w:val="28"/>
        </w:rPr>
        <w:t xml:space="preserve"> исполнением принятых на заседаниях комиссии решений.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 xml:space="preserve">24.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опубликования, а также размещаться на официальном сайте </w:t>
      </w:r>
      <w:r w:rsidR="00F57066">
        <w:rPr>
          <w:sz w:val="28"/>
          <w:szCs w:val="28"/>
        </w:rPr>
        <w:t>МКУК «Сурковский</w:t>
      </w:r>
      <w:r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>в информационно-телекоммуникационной сети «Интернет».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</w:p>
    <w:p w:rsidR="00690EC0" w:rsidRDefault="00690EC0" w:rsidP="00D8515D">
      <w:pPr>
        <w:pStyle w:val="a3"/>
        <w:ind w:firstLine="709"/>
        <w:jc w:val="both"/>
        <w:rPr>
          <w:sz w:val="28"/>
          <w:szCs w:val="28"/>
        </w:rPr>
      </w:pPr>
    </w:p>
    <w:p w:rsidR="00690EC0" w:rsidRDefault="00690EC0" w:rsidP="00D8515D">
      <w:pPr>
        <w:pStyle w:val="a3"/>
        <w:ind w:firstLine="709"/>
        <w:jc w:val="both"/>
        <w:rPr>
          <w:sz w:val="28"/>
          <w:szCs w:val="28"/>
        </w:rPr>
      </w:pPr>
    </w:p>
    <w:p w:rsidR="00690EC0" w:rsidRDefault="00690EC0" w:rsidP="00D8515D">
      <w:pPr>
        <w:pStyle w:val="a3"/>
        <w:ind w:firstLine="709"/>
        <w:jc w:val="both"/>
        <w:rPr>
          <w:sz w:val="28"/>
          <w:szCs w:val="28"/>
        </w:rPr>
      </w:pPr>
    </w:p>
    <w:p w:rsidR="00690EC0" w:rsidRDefault="00690EC0" w:rsidP="00D8515D">
      <w:pPr>
        <w:pStyle w:val="a3"/>
        <w:ind w:firstLine="709"/>
        <w:jc w:val="both"/>
        <w:rPr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>
        <w:rPr>
          <w:b/>
          <w:i/>
        </w:rPr>
        <w:t>Приложение 2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>к протоколу заседания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комиссии по координации работы 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по противодействию коррупции 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</w:rPr>
      </w:pPr>
      <w:r w:rsidRPr="00690EC0">
        <w:rPr>
          <w:b/>
          <w:i/>
        </w:rPr>
        <w:t>от 31.03.2019. № 1</w:t>
      </w: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5D43A3" w:rsidRDefault="00690EC0" w:rsidP="005D43A3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Регламент работыкомиссии</w:t>
      </w:r>
    </w:p>
    <w:p w:rsidR="00690EC0" w:rsidRPr="00690EC0" w:rsidRDefault="00D8515D" w:rsidP="005D43A3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по координации работы</w:t>
      </w:r>
    </w:p>
    <w:p w:rsidR="00690EC0" w:rsidRPr="00690EC0" w:rsidRDefault="00D8515D" w:rsidP="00690EC0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по противодействию коррупции</w:t>
      </w:r>
    </w:p>
    <w:p w:rsidR="00D8515D" w:rsidRPr="00690EC0" w:rsidRDefault="00F57066" w:rsidP="00690EC0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МКУК «Сурковский</w:t>
      </w:r>
      <w:r w:rsidR="00D8515D" w:rsidRPr="00690EC0">
        <w:rPr>
          <w:b/>
          <w:sz w:val="28"/>
          <w:szCs w:val="28"/>
        </w:rPr>
        <w:t xml:space="preserve"> КДЦ»</w:t>
      </w:r>
    </w:p>
    <w:p w:rsidR="00D8515D" w:rsidRDefault="00D8515D" w:rsidP="00D8515D">
      <w:pPr>
        <w:pStyle w:val="a3"/>
        <w:ind w:firstLine="709"/>
        <w:jc w:val="both"/>
        <w:rPr>
          <w:sz w:val="28"/>
          <w:szCs w:val="28"/>
        </w:rPr>
      </w:pPr>
    </w:p>
    <w:p w:rsidR="00D8515D" w:rsidRPr="005D43A3" w:rsidRDefault="00D8515D" w:rsidP="009767CC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1. Общие положения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1. Регламент комиссии по координации работы по противодействию коррупции в </w:t>
      </w:r>
      <w:r w:rsidR="00F57066">
        <w:rPr>
          <w:sz w:val="28"/>
          <w:szCs w:val="28"/>
        </w:rPr>
        <w:t>МКУК «Сурковский</w:t>
      </w:r>
      <w:r w:rsidR="005D43A3"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 xml:space="preserve">определяет порядок планирования деятельности комиссии по координации работы по противодействию коррупции </w:t>
      </w:r>
      <w:r w:rsidR="00F57066">
        <w:rPr>
          <w:sz w:val="28"/>
          <w:szCs w:val="28"/>
        </w:rPr>
        <w:t>в МКУК «Сурковский</w:t>
      </w:r>
      <w:r w:rsidR="005D43A3">
        <w:rPr>
          <w:sz w:val="28"/>
          <w:szCs w:val="28"/>
        </w:rPr>
        <w:t xml:space="preserve"> КДЦ</w:t>
      </w:r>
      <w:proofErr w:type="gramStart"/>
      <w:r w:rsidR="005D43A3">
        <w:rPr>
          <w:sz w:val="28"/>
          <w:szCs w:val="28"/>
        </w:rPr>
        <w:t>»</w:t>
      </w:r>
      <w:r w:rsidRPr="00606B8B">
        <w:rPr>
          <w:sz w:val="28"/>
          <w:szCs w:val="28"/>
        </w:rPr>
        <w:t>(</w:t>
      </w:r>
      <w:proofErr w:type="gramEnd"/>
      <w:r w:rsidRPr="00606B8B">
        <w:rPr>
          <w:sz w:val="28"/>
          <w:szCs w:val="28"/>
        </w:rPr>
        <w:t xml:space="preserve">далее – Комиссия), проведения заседаний Комиссии, подготовки и согласования решений Комиссии, опубликования информации о работе Комиссии. </w:t>
      </w:r>
    </w:p>
    <w:p w:rsidR="00D8515D" w:rsidRPr="005D43A3" w:rsidRDefault="00D8515D" w:rsidP="009767CC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2. Планирование работы Комиссии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2. Работа Комиссии осуществляется на основе плана, который разрабатывается сроком на 1 календарный год.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3. План работы Комиссии (далее – План) содержит перечень предлагаемых к рассмотрению на заседаниях Комиссии вопросов, фамилию, инициалы и должность докладчиков по запланированным вопросам, сроки проведения заседаний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4. </w:t>
      </w:r>
      <w:proofErr w:type="gramStart"/>
      <w:r w:rsidRPr="00606B8B">
        <w:rPr>
          <w:sz w:val="28"/>
          <w:szCs w:val="28"/>
        </w:rPr>
        <w:t xml:space="preserve">План формируется секретарем Комиссии на основе решений Президента Российской Федерации, Правительства Российской Федерации, Администрации Президента Российской Федерации, полномочного представителя Президента Российской Федерации в </w:t>
      </w:r>
      <w:r w:rsidR="005D43A3">
        <w:rPr>
          <w:sz w:val="28"/>
          <w:szCs w:val="28"/>
        </w:rPr>
        <w:t xml:space="preserve">Сибирском </w:t>
      </w:r>
      <w:r w:rsidRPr="00606B8B">
        <w:rPr>
          <w:sz w:val="28"/>
          <w:szCs w:val="28"/>
        </w:rPr>
        <w:t xml:space="preserve">федеральном округе, Губернатора </w:t>
      </w:r>
      <w:r w:rsidR="005D43A3">
        <w:rPr>
          <w:sz w:val="28"/>
          <w:szCs w:val="28"/>
        </w:rPr>
        <w:t>Новосибирской области и г</w:t>
      </w:r>
      <w:r w:rsidRPr="00606B8B">
        <w:rPr>
          <w:sz w:val="28"/>
          <w:szCs w:val="28"/>
        </w:rPr>
        <w:t xml:space="preserve">лавы </w:t>
      </w:r>
      <w:proofErr w:type="spellStart"/>
      <w:r w:rsidR="005D43A3">
        <w:rPr>
          <w:sz w:val="28"/>
          <w:szCs w:val="28"/>
        </w:rPr>
        <w:t>То</w:t>
      </w:r>
      <w:r w:rsidR="00F57066">
        <w:rPr>
          <w:sz w:val="28"/>
          <w:szCs w:val="28"/>
        </w:rPr>
        <w:t>гучинского</w:t>
      </w:r>
      <w:proofErr w:type="spellEnd"/>
      <w:r w:rsidR="00F57066">
        <w:rPr>
          <w:sz w:val="28"/>
          <w:szCs w:val="28"/>
        </w:rPr>
        <w:t xml:space="preserve"> района, главы </w:t>
      </w:r>
      <w:proofErr w:type="spellStart"/>
      <w:r w:rsidR="00F57066">
        <w:rPr>
          <w:sz w:val="28"/>
          <w:szCs w:val="28"/>
        </w:rPr>
        <w:t>Сурковского</w:t>
      </w:r>
      <w:proofErr w:type="spellEnd"/>
      <w:r w:rsidR="005D43A3">
        <w:rPr>
          <w:sz w:val="28"/>
          <w:szCs w:val="28"/>
        </w:rPr>
        <w:t xml:space="preserve"> сельсовета </w:t>
      </w:r>
      <w:r w:rsidRPr="00606B8B">
        <w:rPr>
          <w:sz w:val="28"/>
          <w:szCs w:val="28"/>
        </w:rPr>
        <w:t xml:space="preserve">в области противодействия коррупции, предложений </w:t>
      </w:r>
      <w:r w:rsidR="005D43A3">
        <w:rPr>
          <w:sz w:val="28"/>
          <w:szCs w:val="28"/>
        </w:rPr>
        <w:t xml:space="preserve">секретаря и члена </w:t>
      </w:r>
      <w:r w:rsidRPr="00606B8B">
        <w:rPr>
          <w:sz w:val="28"/>
          <w:szCs w:val="28"/>
        </w:rPr>
        <w:t>Комиссии с учетом положений правовых актов Российской Федерации.</w:t>
      </w:r>
      <w:proofErr w:type="gramEnd"/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5. Предложения для включения в план на последующий год представляются </w:t>
      </w:r>
      <w:r w:rsidR="005D43A3">
        <w:rPr>
          <w:sz w:val="28"/>
          <w:szCs w:val="28"/>
        </w:rPr>
        <w:t>членом</w:t>
      </w:r>
      <w:r w:rsidRPr="00606B8B">
        <w:rPr>
          <w:sz w:val="28"/>
          <w:szCs w:val="28"/>
        </w:rPr>
        <w:t xml:space="preserve"> Комиссии секретарю Комиссии до 01 октября текущего года.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lastRenderedPageBreak/>
        <w:t xml:space="preserve">6. Подготовленный проект Плана не позднее 15 октября года, предшествующего </w:t>
      </w:r>
      <w:proofErr w:type="gramStart"/>
      <w:r w:rsidRPr="00606B8B">
        <w:rPr>
          <w:sz w:val="28"/>
          <w:szCs w:val="28"/>
        </w:rPr>
        <w:t>плановому</w:t>
      </w:r>
      <w:proofErr w:type="gramEnd"/>
      <w:r w:rsidRPr="00606B8B">
        <w:rPr>
          <w:sz w:val="28"/>
          <w:szCs w:val="28"/>
        </w:rPr>
        <w:t>, направляется секретарем Комиссии лицам, включенным в состав Комиссии.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 xml:space="preserve">7. </w:t>
      </w:r>
      <w:proofErr w:type="gramStart"/>
      <w:r w:rsidRPr="00606B8B">
        <w:rPr>
          <w:sz w:val="28"/>
          <w:szCs w:val="28"/>
        </w:rPr>
        <w:t>Сформированный План рассматривается и принимается Комиссией на последнем заседании Комиссии в году, предшествующем плановому.</w:t>
      </w:r>
      <w:proofErr w:type="gramEnd"/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 xml:space="preserve">8. План утверждается председателем Комиссии и размещается в разделе «Противодействие коррупции» официального сайта </w:t>
      </w:r>
      <w:r w:rsidR="00F57066">
        <w:rPr>
          <w:sz w:val="28"/>
          <w:szCs w:val="28"/>
        </w:rPr>
        <w:t>МКУК «Сурковский</w:t>
      </w:r>
      <w:r w:rsidR="005D43A3"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D8515D" w:rsidRPr="005D43A3" w:rsidRDefault="00D8515D" w:rsidP="009767CC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3. Порядок проведения заседания Комиссии</w:t>
      </w:r>
    </w:p>
    <w:p w:rsidR="00D8515D" w:rsidRPr="00606B8B" w:rsidRDefault="00D8515D" w:rsidP="009767CC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 xml:space="preserve">9.   </w:t>
      </w:r>
      <w:bookmarkStart w:id="0" w:name="_GoBack"/>
      <w:bookmarkEnd w:id="0"/>
      <w:r w:rsidRPr="00606B8B">
        <w:rPr>
          <w:sz w:val="28"/>
          <w:szCs w:val="28"/>
        </w:rPr>
        <w:t>Организационной формой работы Комиссии является заседание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10. Повестка заседания Комиссии формируется на основании утвержденного Плана. В случае необходимости по ин</w:t>
      </w:r>
      <w:r w:rsidR="005D43A3">
        <w:rPr>
          <w:sz w:val="28"/>
          <w:szCs w:val="28"/>
        </w:rPr>
        <w:t>ициативе председателя Комиссии</w:t>
      </w:r>
      <w:r w:rsidRPr="00606B8B">
        <w:rPr>
          <w:sz w:val="28"/>
          <w:szCs w:val="28"/>
        </w:rPr>
        <w:t>, с</w:t>
      </w:r>
      <w:r w:rsidR="005D43A3">
        <w:rPr>
          <w:sz w:val="28"/>
          <w:szCs w:val="28"/>
        </w:rPr>
        <w:t>екретаря Комиссии, члена</w:t>
      </w:r>
      <w:r w:rsidRPr="00606B8B">
        <w:rPr>
          <w:sz w:val="28"/>
          <w:szCs w:val="28"/>
        </w:rPr>
        <w:t xml:space="preserve"> Комиссии (по согласованию с председателем Комиссии) в повестку заседания Комиссии могут быть включены иные (не предусмотренные Планом) вопросы в области профилактики коррупции.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11. После определения председателем Комиссии даты, времени, места проведения и повестки заседания Комиссии секретарь Комиссии уведомляет о них членов Комиссии, докладчиков по соответствующим вопросам, не являющихся членами Комиссии, не </w:t>
      </w:r>
      <w:proofErr w:type="gramStart"/>
      <w:r w:rsidRPr="00606B8B">
        <w:rPr>
          <w:sz w:val="28"/>
          <w:szCs w:val="28"/>
        </w:rPr>
        <w:t>позднее</w:t>
      </w:r>
      <w:proofErr w:type="gramEnd"/>
      <w:r w:rsidRPr="00606B8B">
        <w:rPr>
          <w:sz w:val="28"/>
          <w:szCs w:val="28"/>
        </w:rPr>
        <w:t xml:space="preserve"> чем за 10 дней до даты проведения заседания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12. В качестве докладчиков могут выступать </w:t>
      </w:r>
      <w:r w:rsidR="005D43A3">
        <w:rPr>
          <w:sz w:val="28"/>
          <w:szCs w:val="28"/>
        </w:rPr>
        <w:t>председатель</w:t>
      </w:r>
      <w:r w:rsidRPr="00606B8B">
        <w:rPr>
          <w:sz w:val="28"/>
          <w:szCs w:val="28"/>
        </w:rPr>
        <w:t xml:space="preserve"> Комиссии, секретарь Комиссии, члены Комиссии, приглашенные на заседание Комиссии руководители органов местного самоуправления</w:t>
      </w:r>
      <w:r w:rsidR="00F57066">
        <w:rPr>
          <w:sz w:val="28"/>
          <w:szCs w:val="28"/>
        </w:rPr>
        <w:t xml:space="preserve"> </w:t>
      </w:r>
      <w:r w:rsidR="005D43A3">
        <w:rPr>
          <w:sz w:val="28"/>
          <w:szCs w:val="28"/>
        </w:rPr>
        <w:t xml:space="preserve"> сельсовета</w:t>
      </w:r>
      <w:r w:rsidRPr="00606B8B">
        <w:rPr>
          <w:sz w:val="28"/>
          <w:szCs w:val="28"/>
        </w:rPr>
        <w:t>, представители общественных организаций.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13. Секретарь Комиссии формирует и представляет председателю Комиссии за 5 дней до даты проведения заседания Комиссии проект решения заседания Комиссии по рассматриваемым вопросам.</w:t>
      </w:r>
    </w:p>
    <w:p w:rsidR="00D8515D" w:rsidRPr="00606B8B" w:rsidRDefault="005D43A3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8515D" w:rsidRPr="00606B8B">
        <w:rPr>
          <w:sz w:val="28"/>
          <w:szCs w:val="28"/>
        </w:rPr>
        <w:t>. Решение Комиссии оформляется в виде протокола заседания Комиссии, который подписывается председательствующим на заседании Комиссии и секретарем комиссии</w:t>
      </w:r>
      <w:r>
        <w:rPr>
          <w:sz w:val="28"/>
          <w:szCs w:val="28"/>
        </w:rPr>
        <w:t>, членом комиссии</w:t>
      </w:r>
      <w:r w:rsidR="00D8515D" w:rsidRPr="00606B8B">
        <w:rPr>
          <w:sz w:val="28"/>
          <w:szCs w:val="28"/>
        </w:rPr>
        <w:t>.</w:t>
      </w:r>
    </w:p>
    <w:p w:rsidR="00D8515D" w:rsidRPr="00606B8B" w:rsidRDefault="005D43A3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8515D" w:rsidRPr="00606B8B">
        <w:rPr>
          <w:sz w:val="28"/>
          <w:szCs w:val="28"/>
        </w:rPr>
        <w:t>. Решение Комиссии правомочно, если на его заседании присутствует более половины численного состава Комиссии.</w:t>
      </w:r>
    </w:p>
    <w:p w:rsidR="00D8515D" w:rsidRPr="00606B8B" w:rsidRDefault="005D43A3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8515D" w:rsidRPr="00606B8B">
        <w:rPr>
          <w:sz w:val="28"/>
          <w:szCs w:val="28"/>
        </w:rPr>
        <w:t xml:space="preserve">. Протокол заседания Комиссии размещается в разделе «Противодействие коррупции» официального сайта Администрации </w:t>
      </w:r>
      <w:proofErr w:type="spellStart"/>
      <w:r w:rsidR="00F57066">
        <w:rPr>
          <w:sz w:val="28"/>
          <w:szCs w:val="28"/>
        </w:rPr>
        <w:t>Сурковского</w:t>
      </w:r>
      <w:proofErr w:type="spellEnd"/>
      <w:r w:rsidR="00F57066">
        <w:rPr>
          <w:sz w:val="28"/>
          <w:szCs w:val="28"/>
        </w:rPr>
        <w:t xml:space="preserve"> сельсовета, МКУК «Сурковского</w:t>
      </w:r>
      <w:r>
        <w:rPr>
          <w:sz w:val="28"/>
          <w:szCs w:val="28"/>
        </w:rPr>
        <w:t xml:space="preserve"> КДЦ» </w:t>
      </w:r>
      <w:r w:rsidR="00D8515D" w:rsidRPr="00606B8B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D8515D" w:rsidRPr="005E2A65" w:rsidRDefault="00D8515D" w:rsidP="009767CC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5E2A65">
        <w:rPr>
          <w:b/>
          <w:i/>
          <w:sz w:val="28"/>
          <w:szCs w:val="28"/>
        </w:rPr>
        <w:t>Раздел 4. Исполнение решений Комиссии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8515D" w:rsidRPr="00606B8B">
        <w:rPr>
          <w:sz w:val="28"/>
          <w:szCs w:val="28"/>
        </w:rPr>
        <w:t>. Исполнение решений Комиссии возлагается на лицо и в срок, указанные в решении Комиссии.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Контроль над</w:t>
      </w:r>
      <w:r w:rsidR="00D8515D" w:rsidRPr="00606B8B">
        <w:rPr>
          <w:sz w:val="28"/>
          <w:szCs w:val="28"/>
        </w:rPr>
        <w:t xml:space="preserve"> исполнением решений, изложенных в протоколе заседания Комиссии, возлагается на секретаря Комиссии.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D8515D" w:rsidRPr="00606B8B">
        <w:rPr>
          <w:sz w:val="28"/>
          <w:szCs w:val="28"/>
        </w:rPr>
        <w:t>. Информация об исполнении решения, содержащегося в протоколе заседания Комиссии, представляется на имя секретаря Комиссии не позднее 3 дней со дня истечения срока исполнения решения.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8515D" w:rsidRPr="00606B8B">
        <w:rPr>
          <w:sz w:val="28"/>
          <w:szCs w:val="28"/>
        </w:rPr>
        <w:t>. Секретарь Комиссии осуществляет проверку фактического исполнения поручений, изложенных в протоколе заседания Комиссии. Результаты проверки представляются председателю Комиссии.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8515D" w:rsidRPr="00606B8B">
        <w:rPr>
          <w:sz w:val="28"/>
          <w:szCs w:val="28"/>
        </w:rPr>
        <w:t>. На следующем заседании Комиссии после исполнения решений Комиссии в полном объеме, либо после истечении срока исполнения решения Комиссии лицо, ответственное за исполнение решения Комиссии, докладывает о проделанной работе по исполнению решения Комиссии.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8515D" w:rsidRPr="00606B8B">
        <w:rPr>
          <w:sz w:val="28"/>
          <w:szCs w:val="28"/>
        </w:rPr>
        <w:t>. Документы, образовавшиеся в период деятельности Комиссии, хранятся в соответствии с установленным порядком делопроизводства до минования надобности.</w:t>
      </w:r>
    </w:p>
    <w:p w:rsidR="00D8515D" w:rsidRPr="00314481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8515D" w:rsidRPr="00606B8B">
        <w:rPr>
          <w:sz w:val="28"/>
          <w:szCs w:val="28"/>
        </w:rPr>
        <w:t>. Решение о снятии с контроля решений, изложенных в протоколе заседания Комиссии, принимается на заседании Комиссии.</w:t>
      </w:r>
    </w:p>
    <w:p w:rsidR="009462FF" w:rsidRDefault="009462FF"/>
    <w:sectPr w:rsidR="009462FF" w:rsidSect="00F4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03BA"/>
    <w:rsid w:val="00090189"/>
    <w:rsid w:val="00145B5A"/>
    <w:rsid w:val="005D43A3"/>
    <w:rsid w:val="005E2A65"/>
    <w:rsid w:val="00690EC0"/>
    <w:rsid w:val="009462FF"/>
    <w:rsid w:val="009767CC"/>
    <w:rsid w:val="00D8515D"/>
    <w:rsid w:val="00DB0799"/>
    <w:rsid w:val="00DC550E"/>
    <w:rsid w:val="00DF03BA"/>
    <w:rsid w:val="00EE6FE9"/>
    <w:rsid w:val="00F45B1F"/>
    <w:rsid w:val="00F5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Admin</cp:lastModifiedBy>
  <cp:revision>12</cp:revision>
  <cp:lastPrinted>2019-04-12T04:12:00Z</cp:lastPrinted>
  <dcterms:created xsi:type="dcterms:W3CDTF">2019-03-29T10:49:00Z</dcterms:created>
  <dcterms:modified xsi:type="dcterms:W3CDTF">2019-04-12T04:13:00Z</dcterms:modified>
</cp:coreProperties>
</file>