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BD" w:rsidRDefault="004607BD">
      <w:pPr>
        <w:jc w:val="center"/>
        <w:rPr>
          <w:color w:val="auto"/>
          <w:kern w:val="0"/>
          <w:sz w:val="24"/>
          <w:szCs w:val="24"/>
        </w:rPr>
      </w:pPr>
    </w:p>
    <w:p w:rsidR="004607BD" w:rsidRDefault="004607BD">
      <w:pPr>
        <w:overflowPunct/>
        <w:rPr>
          <w:color w:val="auto"/>
          <w:kern w:val="0"/>
          <w:sz w:val="24"/>
          <w:szCs w:val="24"/>
        </w:rPr>
        <w:sectPr w:rsidR="004607BD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последние два десятилетия психологи проделали очень важную работу: они выделили типы традиционных родительских высказываний —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настоящих помех на пути активного слушания ребенка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 Их оказалось целых двенадцать! Давайте же познакомимся с этими типами автоматических ответов родителей, а также с тем, что слышат в них дети.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1.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Приказы, команды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Сейчас же перестань!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Убери!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Вынеси ведро!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Быстро в кровать!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Чтобы больше я этого не слышал!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Замолчи!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В этих категоричных фразах ребенок слышит нежелание родителей вникнуть в его проблему, чувствует неуважение к его самостоятельности.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Такие слова вызывают чувство бесправия, а то и брошенности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 беде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ответ дети обычно сопротивляются;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бурчат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обижаются, упрямятся.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2.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 xml:space="preserve">Предупреждения, предостережения, угрозы: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Если ты не прекратишь плакать, я уйду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Смотри, как бы не стало хуже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Еще раз это повторится, и я возьмусь за ремень!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Не придешь вовремя, пеняй на себя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Угрозы бессмысленны, если у ребенка сейчас неприятное переживание. Они лишь загоняют его в еще больший тупик.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Так, в конце первого разговора мама прибегла к угрозе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так и пойдешь, все ребята увидят, какой ты неряха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на что последовали слезы и выпад мальчика в адрес мамы.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Угрозы и предупреждения плохи еще и тем, что при частом повторении дети к ним привыкают и перестают на них реагировать. Тогда некоторые родители от слов переходят к делу и быстро проходят путь от слабых наказаний к более сильным, а порой и жестоким, раскапризничавшегося малыша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оставляют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одного на улице, дверь закрывают на ключ, рука взрослого тянется к ремню.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3.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 xml:space="preserve">Мораль, нравоучения, проповеди: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Ты обязан вести себя как подобает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Каждый человек должен трудиться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Ты должен уважать взрослых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Обычно дети из таких фраз не узнают ничего нового. Ничего не меняется от того, что они слышат это в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сто первый раз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Они чувствуют давление внешнего авторитета, иногда вину, иногда скуку, а чаще всего все вместе взятое.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Дело в том, что моральные устои и нравственное поведение воспитываются в детях не столько словами, сколько атмосферой в доме, через подражание поведению взрослых, прежде всего родителей. Если в семье все трудятся, воздерживаются от грубых слов, не лгут, делят домашнюю работу, — будьте уверены, ребенок знает, как надо себя правильно вести.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Если же он нарушает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нормы поведения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то стоит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посмотреть, не ведет ли себя кто-то в семье так же или похожим образом. Если эта причина отпадает, то, скорее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всего, действует другая: ваш ребенок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выходит за рамки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из-за своей внутренней неустроенности, эмоционального неблагополучия. В обоих случаях словесные поучения — самый неудачный способ помочь делу.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Значит ли это, что с детьми не надо беседовать о мо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ральных нормах и правилах поведения? Совсем нет. Од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нако делать это надо </w:t>
      </w:r>
      <w:r>
        <w:rPr>
          <w:rFonts w:ascii="Century Schoolbook" w:hAnsi="Century Schoolbook" w:cs="Century Schoolbook"/>
          <w:b/>
          <w:bCs/>
          <w:color w:val="003300"/>
          <w:spacing w:val="-3"/>
          <w:sz w:val="24"/>
          <w:szCs w:val="24"/>
        </w:rPr>
        <w:t xml:space="preserve">только в их спокойные минуты,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а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 в накаленной обстановке. В последнем случае наши слова только подливают масло в огонь.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4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Советы, готовые решения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А ты возьми и скажи...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i/>
          <w:iCs/>
          <w:color w:val="003300"/>
          <w:spacing w:val="-8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8"/>
          <w:sz w:val="24"/>
          <w:szCs w:val="24"/>
        </w:rPr>
        <w:t>Почему бы тебе не попробовать...</w:t>
      </w:r>
      <w:r>
        <w:rPr>
          <w:rFonts w:ascii="Century Schoolbook" w:hAnsi="Century Schoolbook" w:cs="Century Schoolbook"/>
          <w:i/>
          <w:iCs/>
          <w:color w:val="003300"/>
          <w:spacing w:val="-8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pacing w:val="-8"/>
          <w:sz w:val="24"/>
          <w:szCs w:val="24"/>
        </w:rPr>
        <w:t>По моему, нужно пой­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</w:rPr>
        <w:t>ти и извиниться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</w:rPr>
        <w:t>Я бы на твоем месте дал сдачи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Как правило, мы не скупимся на подобные советы. Больше того, считаем своим долгом, давать их детям. Часто приводим в пример себя.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Когда я был в твоем возрасте...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Однако дети не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склонны прислушиваться к нашим советам. А иногда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они открыто восстают: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Ты так думаешь, а я по другому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Тебе легко говорить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Без тебя знаю!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Что стоит за такими негативными реакциями ребен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ка? Желание быть самостоятельным, принимать решения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самому. Ведь и нам, взрослым, не всегда приятны чужие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советы. А дети гораздо чувствительнее нас. Каждый раз, </w:t>
      </w:r>
      <w:r>
        <w:rPr>
          <w:rFonts w:ascii="Century Schoolbook" w:hAnsi="Century Schoolbook" w:cs="Century Schoolbook"/>
          <w:color w:val="003300"/>
          <w:spacing w:val="-6"/>
          <w:sz w:val="24"/>
          <w:szCs w:val="24"/>
        </w:rPr>
        <w:t xml:space="preserve">советуя что-либо ребенку, мы как бы сообщаем ему, что он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еще мал и неопытен, а мы умнее его, наперед все знаем.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Такая позиция родителей — позиция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сверху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—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раздражает детей, а, главное, не оставляет у них желания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рассказать больше о своей проблеме.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</w:rPr>
      </w:pP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5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 xml:space="preserve">Доказательства, логические доводы, нотации,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3"/>
          <w:sz w:val="24"/>
          <w:szCs w:val="24"/>
          <w:u w:val="single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3"/>
          <w:sz w:val="24"/>
          <w:szCs w:val="24"/>
          <w:u w:val="single"/>
        </w:rPr>
        <w:t>лекции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3"/>
          <w:sz w:val="24"/>
          <w:szCs w:val="24"/>
          <w:u w:val="single"/>
          <w:lang w:val="en-US"/>
        </w:rPr>
        <w:t xml:space="preserve">»: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Пора бы знать, что перед едой надо мыть ру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ки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Без конца отвлекаешься, вот и делаешь ошибки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Сколько раз тебе говорила. Не послушалась — пеняй на себя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202"/>
        <w:jc w:val="both"/>
        <w:rPr>
          <w:rFonts w:ascii="Century Schoolbook" w:hAnsi="Century Schoolbook" w:cs="Century Schoolbook"/>
          <w:b/>
          <w:b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И здесь дети отвечают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Отстань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Сколько мож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но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Хватит!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лучшем случае они перестают нас слышать, возникает то, что психологи называют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смысловым барьером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или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психологической глухотой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6.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 xml:space="preserve">Критика, выговоры, обвинения: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На что это по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хоже!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Опять все сделала не так!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Все из-за тебя!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Зря я на тебя понадеялась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Вечно ты!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  <w:lang w:val="en-US"/>
        </w:rPr>
        <w:t xml:space="preserve">».     </w:t>
      </w:r>
    </w:p>
    <w:p w:rsidR="004607BD" w:rsidRDefault="004607BD">
      <w:pPr>
        <w:ind w:firstLine="37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Они вызывают у детей либо активную защиту, ответ­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ное нападение, отрицание, озлобление, либо уныние,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подавленность, разочарование в себе и в своих отноше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ниях с родителем. В этом случае у ребенка формируется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 xml:space="preserve">низкая самооценка, он начинает думать, что он и в самом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деле плохой, безвольный, безнадежный, что он неудач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ник. А низкая самооценка порождает новые проблемы. </w:t>
      </w:r>
    </w:p>
    <w:p w:rsidR="004607BD" w:rsidRDefault="004607BD">
      <w:pPr>
        <w:ind w:firstLine="70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Вера некоторых родителей в воспитательное значе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ние критики поистине безмерна. Только этим можно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объяснить, что иногда в семьях замечания вперемежку с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командами становятся главной формой общения с ре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бенком. </w:t>
      </w:r>
    </w:p>
    <w:p w:rsidR="004607BD" w:rsidRDefault="004607BD">
      <w:pPr>
        <w:ind w:firstLine="708"/>
        <w:jc w:val="both"/>
        <w:rPr>
          <w:rFonts w:ascii="Century Schoolbook" w:hAnsi="Century Schoolbook" w:cs="Century Schoolbook"/>
          <w:color w:val="auto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Давайте проследим, что может слышать ребенок в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течение дня: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Вставай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Сколько можно валяться?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Посмотри, как у тебя заправлена рубашка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Опять с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вечера не собрал портфель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Не хлопай дверью, малыш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спит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Почему опять не вывел собаку (не покормил кошку)? Сам заводил, сам и следи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Опять в комнате 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>черт знает что!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>За уроки, конечно, не садился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Сколько раз говорила, чтобы мыл за собой посуду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Устала напоминать про хлеб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pacing w:val="1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Чтобы как-то уравновесить груз критических замечаний и команд, которые ребенок слышит  в течение дня, недели, лет, ему приходится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доказывать себе и родителям, что он чего-то стоит. Самый первый и легкий способ (он, кстати, подсказывается родительским стилем) — это подвергнуть критике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требования самих родителей.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Что же может спасти положение, если ситуация в семье сложилась именно таким образом?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Главный путь — постарайтесь обращать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внимание не только на отрицательные, </w:t>
      </w: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>но и на положи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тельные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стороны поведения вашего ребенка.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Не бой</w:t>
      </w:r>
      <w:r>
        <w:rPr>
          <w:rFonts w:ascii="Century Schoolbook" w:hAnsi="Century Schoolbook" w:cs="Century Schoolbook"/>
          <w:b/>
          <w:bCs/>
          <w:color w:val="003300"/>
          <w:spacing w:val="1"/>
          <w:sz w:val="24"/>
          <w:szCs w:val="24"/>
        </w:rPr>
        <w:t xml:space="preserve">тесь, что слова одобрения в его адрес испортят его.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Нет ничего более пагубного для ваших отношений, чем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такое мнение. Для начала найдите в течение дня несколько положительных поводов сказать ребенку доб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рые слова. Например: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Спасибо, что ты сходил в сад за малышом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Хоро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шо, что ты пришел, когда обещал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Мне нравится готовить с тобой вместе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pacing w:val="1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Иногда родители думают, что ребенок и так знает,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что его любят, поэтому положительные чувства ему вы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сказывать необязательно. Это совсем не так.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7. Похвала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После всего сказанного, наверное, неожиданно и странно прозвучит рекомендация не хвалить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ребенка. Чтобы разобраться в кажущемся противоре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чии, нужно понять тонкое, но важное различие между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 xml:space="preserve">похвалой и поощрением,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или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>похвалой и одобрением.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color w:val="003300"/>
          <w:spacing w:val="-1"/>
          <w:sz w:val="24"/>
          <w:szCs w:val="24"/>
        </w:rPr>
        <w:t xml:space="preserve">В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похвале есть всегда элемент оценки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Молодец, ну ты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просто гений!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Ты у нас самая красивая (способная, умная)!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Ты такой храбрый, тебе все нипочем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Чем плоха похвала-оценка? 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u w:val="single"/>
        </w:rPr>
        <w:t>Во-первых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, когда роди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тель часто хвалит, ребенок скоро начинает понимать: где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похвала, там и выговор. Хваля в одних случаях, его осу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дят в других.</w:t>
      </w:r>
    </w:p>
    <w:p w:rsidR="004607BD" w:rsidRDefault="004607BD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u w:val="single"/>
        </w:rPr>
        <w:t>Во-вторых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, ребенок может стать зависимым от по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хвалы ждать, искать ее. (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А почему ты меня сегодня не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похвалила?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»).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Наконец, он может запо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дозрить, что вы неискренни, то есть хвалите его из ка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ких-то своих соображений.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СЫН: Не получаются у меня эти буквы!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МАМА: Что ты, ты прекрасно их написал!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 xml:space="preserve">СЫН: Неправда, ты нарочно так говоришь, чтобы я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не расстраивался!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А как же реагировать на успехи или правильное поведение ребенка?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Лучше всего просто выразить ему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 xml:space="preserve">ваше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чувство. Используйте местоимения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мне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вместо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ты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»: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ДОЧЬ: Мама, я сегодня по-русскому получила сразу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две пятерки!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 xml:space="preserve">МАМА: Я очень рада! (Вместо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Какая ты у меня мо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лодец!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»)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СЫН: Ведь правда, я плохо выступил?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</w:rPr>
        <w:t>ПАПА: Мне так не показалось. Наоборот, мне понра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вилось (то-то и то-то). (Вместо: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Ну что ты, ты выступил, как всегда, блестяще!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  <w:lang w:val="en-US"/>
        </w:rPr>
        <w:t>»)</w:t>
      </w:r>
    </w:p>
    <w:p w:rsidR="004607BD" w:rsidRDefault="004607BD">
      <w:pPr>
        <w:ind w:firstLine="274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8.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Обзывание, высмеивание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Плакса-вакса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Не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будь лапшой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Ну просто дубина!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Какой же ты лен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тяй!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Все это — лучший способ оттолкнуть ребенка и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помочь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 xml:space="preserve">ему разувериться в себе. Как правило, в таких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 xml:space="preserve">случаях дети обижаются и защищаются: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А сама, ка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кая?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Пусть лапша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Ну и буду таким!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4607BD" w:rsidRDefault="004607BD">
      <w:pPr>
        <w:ind w:firstLine="274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9.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Догадки, интерпретации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Я знаю, это все из-за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того, что ты...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Небось, опять подрался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 xml:space="preserve">Я все равно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2"/>
          <w:sz w:val="24"/>
          <w:szCs w:val="24"/>
        </w:rPr>
        <w:t>вижу, что ты меня обманываешь...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2"/>
          <w:sz w:val="24"/>
          <w:szCs w:val="24"/>
          <w:lang w:val="en-US"/>
        </w:rPr>
        <w:t>»</w:t>
      </w:r>
    </w:p>
    <w:p w:rsidR="004607BD" w:rsidRDefault="004607BD">
      <w:pPr>
        <w:ind w:firstLine="27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Одна мама любила повторять своему сыну: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Я вижу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тебя насквозь и даже на два метра под тобой!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3"/>
          <w:sz w:val="24"/>
          <w:szCs w:val="24"/>
        </w:rPr>
        <w:t>что неиз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менно приводило подростка в ярость.</w:t>
      </w:r>
    </w:p>
    <w:p w:rsidR="004607BD" w:rsidRDefault="004607BD">
      <w:pPr>
        <w:ind w:firstLine="274"/>
        <w:jc w:val="both"/>
        <w:rPr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 в самом деле, кто из ребят (да и взрослых) любит, 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 xml:space="preserve">когда его 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>вычисляют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  <w:lang w:val="en-US"/>
        </w:rPr>
        <w:t xml:space="preserve">»? </w:t>
      </w:r>
      <w:r>
        <w:rPr>
          <w:rFonts w:ascii="Century Schoolbook" w:hAnsi="Century Schoolbook" w:cs="Century Schoolbook"/>
          <w:color w:val="003300"/>
          <w:spacing w:val="3"/>
          <w:sz w:val="24"/>
          <w:szCs w:val="24"/>
        </w:rPr>
        <w:t xml:space="preserve">За этим может последовать </w:t>
      </w:r>
      <w:r>
        <w:rPr>
          <w:rFonts w:ascii="Century Schoolbook" w:hAnsi="Century Schoolbook" w:cs="Century Schoolbook"/>
          <w:color w:val="003300"/>
          <w:spacing w:val="2"/>
          <w:sz w:val="24"/>
          <w:szCs w:val="24"/>
        </w:rPr>
        <w:t>лишь защитная реакция, желание уйти от контакта.</w:t>
      </w:r>
      <w:r>
        <w:rPr>
          <w:color w:val="003300"/>
          <w:sz w:val="24"/>
          <w:szCs w:val="24"/>
        </w:rPr>
        <w:t xml:space="preserve"> 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auto"/>
          <w:spacing w:val="1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10.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Выспрашивание, расследование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Нет, ты все-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таки скажи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 xml:space="preserve">Что же все-таки случилось? Я все равно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узнаю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Почему ты опять получил двойку?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</w:rPr>
        <w:t>Ну почему ты молчишь?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1"/>
          <w:sz w:val="24"/>
          <w:szCs w:val="24"/>
          <w:lang w:val="en-US"/>
        </w:rPr>
        <w:t>».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0"/>
          <w:sz w:val="24"/>
          <w:szCs w:val="24"/>
        </w:rPr>
        <w:t xml:space="preserve">Удержаться в разговоре от расспросов трудно.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И все-таки лучше постараться вопросительные предло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жения заменить на утвердительные. Об этом мы уже го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ворили на предыдущем уроке.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Приводим дословно короткий разговор, где мать допускает именно такую ошибку: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ДОЧЬ (зло): Вот смотри, что я получила!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6"/>
          <w:sz w:val="24"/>
          <w:szCs w:val="24"/>
        </w:rPr>
        <w:t>МАМА: Четыре по математике. Почему же ты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злишься?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 xml:space="preserve">ДОЧЬ: Да, злюсь, а почему, не знаю. А ты спрашива­ешь: 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Почему да почему?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  <w:lang w:val="en-US"/>
        </w:rPr>
        <w:t>» (</w:t>
      </w: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Уходит от разговора, замы­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кается.)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u w:val="single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  <w:u w:val="single"/>
        </w:rPr>
        <w:t>Более удачный вариант был такой (реальный диалог):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ДОЧЬ (зло): Вот смотри, что я получила.</w:t>
      </w:r>
    </w:p>
    <w:p w:rsidR="004607BD" w:rsidRDefault="004607BD">
      <w:pPr>
        <w:ind w:firstLine="320"/>
        <w:jc w:val="both"/>
        <w:rPr>
          <w:color w:val="auto"/>
          <w:kern w:val="0"/>
          <w:sz w:val="24"/>
          <w:szCs w:val="24"/>
        </w:rPr>
      </w:pPr>
    </w:p>
    <w:p w:rsidR="004607BD" w:rsidRDefault="004607BD">
      <w:pPr>
        <w:overflowPunct/>
        <w:rPr>
          <w:color w:val="auto"/>
          <w:kern w:val="0"/>
          <w:sz w:val="24"/>
          <w:szCs w:val="24"/>
        </w:rPr>
        <w:sectPr w:rsidR="004607B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607BD" w:rsidRDefault="004607BD">
      <w:pPr>
        <w:jc w:val="center"/>
        <w:rPr>
          <w:color w:val="auto"/>
          <w:kern w:val="0"/>
          <w:sz w:val="24"/>
          <w:szCs w:val="24"/>
        </w:rPr>
      </w:pPr>
    </w:p>
    <w:p w:rsidR="004607BD" w:rsidRDefault="004607BD">
      <w:pPr>
        <w:overflowPunct/>
        <w:rPr>
          <w:color w:val="auto"/>
          <w:kern w:val="0"/>
          <w:sz w:val="24"/>
          <w:szCs w:val="24"/>
        </w:rPr>
        <w:sectPr w:rsidR="004607BD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 xml:space="preserve">МАМА: Четыре по математике. Но я чувствую, что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ты злишься?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ДОЧЬ: Да, я злюсь, а почему, не знаю.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>МАМА: Тебе плохо.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ДОЧЬ: Да, плохо... Я не хочу, чтобы ты уходила.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МАМА: Ты хочешь, чтобы я осталась дома?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 xml:space="preserve">ДОЧЬ: Да (просительно). Мам, пожалуйста, не ходи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сегодня на занятия!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Удивительно, как одно, совсем, казалось бы, незна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чительное изменение в ответе взрослого (вместо: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По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чему же ты злишься?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 —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 чувствую, что ты злишься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»)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может повернуть разговор иначе.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Порой разница между вопросом и утвердительной фразой может показаться нам почти незаметной. А для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переживающего ребенка эта разница велика, вопрос зву</w:t>
      </w:r>
      <w:r>
        <w:rPr>
          <w:rFonts w:ascii="Century Schoolbook" w:hAnsi="Century Schoolbook" w:cs="Century Schoolbook"/>
          <w:color w:val="003300"/>
          <w:spacing w:val="4"/>
          <w:sz w:val="24"/>
          <w:szCs w:val="24"/>
        </w:rPr>
        <w:t>чит как холодное любопытство; утвердительная фра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за — как понимание и участие.</w:t>
      </w:r>
    </w:p>
    <w:p w:rsidR="004607BD" w:rsidRDefault="004607BD">
      <w:pPr>
        <w:ind w:firstLine="251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11.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ab/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u w:val="single"/>
        </w:rPr>
        <w:t>Сочувствие на словах, уговоры, увещевания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.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br/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Конечно, ребенку нужно сочувствие. Тем не менее, есть риск, что слова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 тебя понимаю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 тебе сочувствую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pacing w:val="6"/>
          <w:sz w:val="24"/>
          <w:szCs w:val="24"/>
        </w:rPr>
        <w:t xml:space="preserve">прозвучат слишком формально. Может быть, вместо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этого просто помолчать, прижав его к себе. А во фразах типа: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Успокойся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 обращай внимания!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Перемелется, мука будет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он может услышать пренебрежение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к его заботам, отрицание или преуменьшение его пере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живания.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u w:val="single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12.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ab/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2"/>
          <w:sz w:val="24"/>
          <w:szCs w:val="24"/>
          <w:u w:val="single"/>
        </w:rPr>
        <w:t>Отшучивание, уход от разговора.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 xml:space="preserve">СЫН: Знаешь, папа, терпеть не могу эту химию и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ничего в ней не понимаю.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</w:rPr>
        <w:t>ПАНА: Как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  <w:vertAlign w:val="superscript"/>
        </w:rPr>
        <w:t xml:space="preserve"> </w:t>
      </w:r>
      <w:r>
        <w:rPr>
          <w:rFonts w:ascii="Century Schoolbook" w:hAnsi="Century Schoolbook" w:cs="Century Schoolbook"/>
          <w:i/>
          <w:iCs/>
          <w:color w:val="003300"/>
          <w:spacing w:val="-4"/>
          <w:sz w:val="24"/>
          <w:szCs w:val="24"/>
        </w:rPr>
        <w:t>много между нами общего!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Папа проявляет чувство юмора, но проблема остает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ся. А что уж говорить о таких словах, как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Отстань!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 до тебя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Вечно ты со своими жалобами!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</w:t>
      </w:r>
    </w:p>
    <w:p w:rsidR="004607BD" w:rsidRDefault="004607BD">
      <w:pPr>
        <w:ind w:firstLine="205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Познакомившись с длинным списком неудачных высказываний, родители обычно восклицают: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И это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нельзя, и то нельзя — что же можно?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</w:t>
      </w:r>
    </w:p>
    <w:p w:rsidR="004607BD" w:rsidRDefault="004607BD">
      <w:pPr>
        <w:ind w:firstLine="34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Заметим, что наши привычные обращения к ребенку с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советами, назиданиями и упреками — это не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естествен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ные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 xml:space="preserve">а </w:t>
      </w:r>
      <w:r>
        <w:rPr>
          <w:rFonts w:ascii="Century Schoolbook" w:hAnsi="Century Schoolbook" w:cs="Century Schoolbook"/>
          <w:b/>
          <w:bCs/>
          <w:color w:val="003300"/>
          <w:spacing w:val="-2"/>
          <w:sz w:val="24"/>
          <w:szCs w:val="24"/>
        </w:rPr>
        <w:t xml:space="preserve">тоже выученные </w:t>
      </w:r>
      <w:r>
        <w:rPr>
          <w:rFonts w:ascii="Century Schoolbook" w:hAnsi="Century Schoolbook" w:cs="Century Schoolbook"/>
          <w:color w:val="003300"/>
          <w:spacing w:val="-2"/>
          <w:sz w:val="24"/>
          <w:szCs w:val="24"/>
        </w:rPr>
        <w:t>фразы. Но они подобны неэф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фективной езде на машине старой конструкции.</w:t>
      </w:r>
    </w:p>
    <w:p w:rsidR="004607BD" w:rsidRDefault="004607BD">
      <w:pPr>
        <w:ind w:firstLine="342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В основе новых навыков общения, которыми мы пыта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емся овладеть, лежат гуманистические принципы, ува</w:t>
      </w:r>
      <w:r>
        <w:rPr>
          <w:rFonts w:ascii="Century Schoolbook" w:hAnsi="Century Schoolbook" w:cs="Century Schoolbook"/>
          <w:color w:val="003300"/>
          <w:spacing w:val="-1"/>
          <w:sz w:val="24"/>
          <w:szCs w:val="24"/>
        </w:rPr>
        <w:t>жение к личности ребенка, признание его прав на собст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 xml:space="preserve">венные желания, чувства и ошибки, внимание к его заботам, отказ от родительской позиции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сверху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  <w:lang w:val="en-US"/>
        </w:rPr>
        <w:t>».</w:t>
      </w:r>
    </w:p>
    <w:p w:rsidR="004607BD" w:rsidRDefault="004607BD">
      <w:pPr>
        <w:ind w:firstLine="342"/>
        <w:jc w:val="both"/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pacing w:val="4"/>
          <w:sz w:val="24"/>
          <w:szCs w:val="24"/>
        </w:rPr>
        <w:t xml:space="preserve">Очень важно научиться слышать собственные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ошибки!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Давайте для упражнения нашего слуха разбе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рем запись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типичного домашнего конфликта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сделанную мамой. Были ли некоторые ответы родителей неудачными, и если да, то к какому типу ошибок они </w:t>
      </w:r>
      <w:r>
        <w:rPr>
          <w:rFonts w:ascii="Century Schoolbook" w:hAnsi="Century Schoolbook" w:cs="Century Schoolbook"/>
          <w:color w:val="003300"/>
          <w:spacing w:val="1"/>
          <w:sz w:val="24"/>
          <w:szCs w:val="24"/>
        </w:rPr>
        <w:t>относились?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ДОЧЬ (четырех лет): Мама, кушать скорее! 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МАМА: Садись, я уже налила.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ДОЧЬ (Садится за стол, гримаса.): У, этот суп не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вкусный Я не буду.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2"/>
          <w:sz w:val="24"/>
          <w:szCs w:val="24"/>
        </w:rPr>
        <w:t xml:space="preserve">МАМА: Оставь и уходи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2"/>
          <w:sz w:val="24"/>
          <w:szCs w:val="24"/>
        </w:rPr>
        <w:t>(Приказ.)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ДОЧЬ: Я есть хочу!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Вмешивается папа.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ПАПА: Сядь и ешь без капризов!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(Приказ.)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ДОЧЬ (на грани слез): А я с морковкой не люблю.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МАМА: Я тебе ее выловлю.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ДОЧЬ: А все равно...</w:t>
      </w:r>
    </w:p>
    <w:p w:rsidR="004607BD" w:rsidRDefault="004607BD">
      <w:pPr>
        <w:ind w:firstLine="320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МАМА (взрывается): Я не для того варила, чтобы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 xml:space="preserve">ты тут носом крутила!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(Назидание, критика.)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Удочери закапали первые слезы...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3"/>
          <w:sz w:val="24"/>
          <w:szCs w:val="24"/>
        </w:rPr>
        <w:t xml:space="preserve">ПАПА: Сядь хорошо и ешь. Набирай ложку. В рот! </w:t>
      </w:r>
      <w:r>
        <w:rPr>
          <w:rFonts w:ascii="Century Schoolbook" w:hAnsi="Century Schoolbook" w:cs="Century Schoolbook"/>
          <w:i/>
          <w:iCs/>
          <w:color w:val="003300"/>
          <w:spacing w:val="1"/>
          <w:sz w:val="24"/>
          <w:szCs w:val="24"/>
        </w:rPr>
        <w:t xml:space="preserve">Жуй, жуй, а не держи во рту! 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1"/>
          <w:sz w:val="24"/>
          <w:szCs w:val="24"/>
        </w:rPr>
        <w:t>(Приказ, команда.)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>ДОЧЬ: А мне невкусно!!!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МАМА: Уходи из-за стола, ходи голодная.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(Коман</w:t>
      </w:r>
      <w:r>
        <w:rPr>
          <w:rFonts w:ascii="Century Schoolbook" w:hAnsi="Century Schoolbook" w:cs="Century Schoolbook"/>
          <w:b/>
          <w:bCs/>
          <w:i/>
          <w:iCs/>
          <w:color w:val="003300"/>
          <w:spacing w:val="-2"/>
          <w:sz w:val="24"/>
          <w:szCs w:val="24"/>
        </w:rPr>
        <w:t>да, угроза.)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ПАПА: Я вот сейчас...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(Угроза.)</w:t>
      </w:r>
    </w:p>
    <w:p w:rsidR="004607BD" w:rsidRDefault="004607BD">
      <w:pPr>
        <w:ind w:firstLine="434"/>
        <w:jc w:val="both"/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 xml:space="preserve">Дочь со слезами берет ложку, начинает есть через </w:t>
      </w:r>
      <w:r>
        <w:rPr>
          <w:rFonts w:ascii="Century Schoolbook" w:hAnsi="Century Schoolbook" w:cs="Century Schoolbook"/>
          <w:i/>
          <w:iCs/>
          <w:color w:val="003300"/>
          <w:spacing w:val="-1"/>
          <w:sz w:val="24"/>
          <w:szCs w:val="24"/>
        </w:rPr>
        <w:t xml:space="preserve">пень-колоду. Через минуту ест нормально, через пять </w:t>
      </w:r>
      <w:r>
        <w:rPr>
          <w:rFonts w:ascii="Century Schoolbook" w:hAnsi="Century Schoolbook" w:cs="Century Schoolbook"/>
          <w:i/>
          <w:iCs/>
          <w:color w:val="003300"/>
          <w:spacing w:val="-2"/>
          <w:sz w:val="24"/>
          <w:szCs w:val="24"/>
        </w:rPr>
        <w:t>минут съедает все. Но настроение у всех испорчено.</w:t>
      </w:r>
    </w:p>
    <w:p w:rsidR="004607BD" w:rsidRDefault="004607BD">
      <w:pPr>
        <w:ind w:firstLine="160"/>
        <w:jc w:val="both"/>
        <w:rPr>
          <w:rFonts w:ascii="Century Schoolbook" w:hAnsi="Century Schoolbook" w:cs="Century Schoolbook"/>
          <w:b/>
          <w:bCs/>
          <w:i/>
          <w:iCs/>
          <w:color w:val="003300"/>
        </w:rPr>
      </w:pPr>
    </w:p>
    <w:sectPr w:rsidR="004607BD" w:rsidSect="004607B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7BD"/>
    <w:rsid w:val="004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99F699B-B8B9-428D-85EC-209B192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2022-04-17T14:41:00Z</dcterms:created>
</cp:coreProperties>
</file>