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3924F7" w:rsidRDefault="00D8094E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94E">
        <w:rPr>
          <w:rFonts w:ascii="Times New Roman" w:hAnsi="Times New Roman" w:cs="Times New Roman"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8" o:title=""/>
          </v:shape>
          <o:OLEObject Type="Embed" ProgID="AcroExch.Document.DC" ShapeID="_x0000_i1025" DrawAspect="Content" ObjectID="_1801384061" r:id="rId9"/>
        </w:object>
      </w:r>
    </w:p>
    <w:p w:rsidR="00D8094E" w:rsidRDefault="00D8094E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94E" w:rsidRDefault="00D8094E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94E" w:rsidRDefault="00D8094E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94E" w:rsidRDefault="00D8094E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94E" w:rsidRDefault="00D8094E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94E" w:rsidRDefault="00D8094E" w:rsidP="007A64A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D8094E" w:rsidSect="00D232AF">
          <w:footerReference w:type="default" r:id="rId10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3A07DD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7DD" w:rsidRPr="0075658D" w:rsidRDefault="003A07D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7DD" w:rsidRPr="0075658D" w:rsidRDefault="003A07DD" w:rsidP="003A07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</w:t>
            </w:r>
          </w:p>
        </w:tc>
      </w:tr>
      <w:tr w:rsidR="003A07DD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7DD" w:rsidRPr="0075658D" w:rsidRDefault="003A07D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7DD" w:rsidRPr="00E82BB9" w:rsidRDefault="003A07DD" w:rsidP="003A07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B9">
              <w:rPr>
                <w:rFonts w:ascii="Times New Roman" w:eastAsia="Calibri" w:hAnsi="Times New Roman" w:cs="Times New Roman"/>
                <w:sz w:val="24"/>
              </w:rPr>
              <w:t>Конституция и законы РФ; ФЗ № 273 от 21 декабря 2012 г. «Об образовании в Российской Федерации»; «Конвенция о правах ребенка»; «Типовое положение об о</w:t>
            </w:r>
            <w:r>
              <w:rPr>
                <w:rFonts w:ascii="Times New Roman" w:hAnsi="Times New Roman" w:cs="Times New Roman"/>
                <w:sz w:val="24"/>
              </w:rPr>
              <w:t xml:space="preserve">бщеобразовательном учреждении»; Обновленный </w:t>
            </w:r>
            <w:r w:rsidRPr="00E82BB9">
              <w:rPr>
                <w:rFonts w:ascii="Times New Roman" w:eastAsia="Calibri" w:hAnsi="Times New Roman" w:cs="Times New Roman"/>
                <w:sz w:val="24"/>
              </w:rPr>
              <w:t>Федеральный государ</w:t>
            </w:r>
            <w:r>
              <w:rPr>
                <w:rFonts w:ascii="Times New Roman" w:eastAsia="Calibri" w:hAnsi="Times New Roman" w:cs="Times New Roman"/>
                <w:sz w:val="24"/>
              </w:rPr>
              <w:t>ственный стандарт образования; У</w:t>
            </w:r>
            <w:r w:rsidRPr="00E82BB9">
              <w:rPr>
                <w:rFonts w:ascii="Times New Roman" w:eastAsia="Calibri" w:hAnsi="Times New Roman" w:cs="Times New Roman"/>
                <w:sz w:val="24"/>
              </w:rPr>
              <w:t xml:space="preserve">став МАОУ </w:t>
            </w:r>
            <w:proofErr w:type="spellStart"/>
            <w:r w:rsidRPr="00E82BB9">
              <w:rPr>
                <w:rFonts w:ascii="Times New Roman" w:eastAsia="Calibri" w:hAnsi="Times New Roman" w:cs="Times New Roman"/>
                <w:sz w:val="24"/>
              </w:rPr>
              <w:t>Омутинская</w:t>
            </w:r>
            <w:proofErr w:type="spellEnd"/>
            <w:r w:rsidRPr="00E82BB9">
              <w:rPr>
                <w:rFonts w:ascii="Times New Roman" w:eastAsia="Calibri" w:hAnsi="Times New Roman" w:cs="Times New Roman"/>
                <w:sz w:val="24"/>
              </w:rPr>
              <w:t xml:space="preserve"> СОШ № 2</w:t>
            </w:r>
          </w:p>
        </w:tc>
      </w:tr>
      <w:tr w:rsidR="003A07DD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7DD" w:rsidRPr="0075658D" w:rsidRDefault="003A07D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7DD" w:rsidRPr="0075658D" w:rsidRDefault="003A07DD" w:rsidP="003A07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школы в эффективный режим работы. Выход из проекта ШНОР. Увеличение показателей самодиагностики: переход на высокий уровень</w:t>
            </w:r>
          </w:p>
        </w:tc>
      </w:tr>
      <w:tr w:rsidR="003A07DD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7DD" w:rsidRPr="0075658D" w:rsidRDefault="003A07D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7DD" w:rsidRDefault="003A07DD" w:rsidP="003A07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1.Создание условий для беспрерывного повышения квалификации педагогическими кадрами;</w:t>
            </w:r>
          </w:p>
          <w:p w:rsidR="003A07DD" w:rsidRDefault="003A07DD" w:rsidP="003A07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2.Создание школьной образовательной среды, способствующей повышению интереса учащихся к саморазвитию;</w:t>
            </w:r>
          </w:p>
          <w:p w:rsidR="003A07DD" w:rsidRPr="0075658D" w:rsidRDefault="003A07DD" w:rsidP="003A07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3.Привлечение родительской общественности к общешкольным мероприятиям, проектам.</w:t>
            </w:r>
          </w:p>
        </w:tc>
      </w:tr>
      <w:tr w:rsidR="003A07DD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7DD" w:rsidRPr="0075658D" w:rsidRDefault="003A07D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7DD" w:rsidRDefault="003A07DD" w:rsidP="003A07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реализации программы будет:</w:t>
            </w:r>
          </w:p>
          <w:p w:rsidR="003A07DD" w:rsidRDefault="003A07DD" w:rsidP="003A07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-повышение количества педагогов, имеющих высшую и первую квалификационную категории;</w:t>
            </w:r>
          </w:p>
          <w:p w:rsidR="003A07DD" w:rsidRDefault="003A07DD" w:rsidP="003A07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повысится качество образования учащихся;</w:t>
            </w:r>
          </w:p>
          <w:p w:rsidR="003A07DD" w:rsidRDefault="003A07DD" w:rsidP="003A07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школьная образовательная среда станет более современной и функциональной;</w:t>
            </w:r>
          </w:p>
          <w:p w:rsidR="003A07DD" w:rsidRPr="0075658D" w:rsidRDefault="003A07DD" w:rsidP="003A07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увеличится количество совместных с родительской общественностью мероприятий</w:t>
            </w:r>
          </w:p>
        </w:tc>
      </w:tr>
      <w:tr w:rsidR="003A07DD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7DD" w:rsidRPr="0075658D" w:rsidRDefault="003A07D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7DD" w:rsidRPr="0075658D" w:rsidRDefault="003A07DD" w:rsidP="003A07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административно-управленческая команда школы, творческая группа педагогов.</w:t>
            </w:r>
          </w:p>
        </w:tc>
      </w:tr>
      <w:tr w:rsidR="003A07DD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7DD" w:rsidRPr="0075658D" w:rsidRDefault="003A07D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7DD" w:rsidRPr="0022375A" w:rsidRDefault="003A07DD" w:rsidP="003A07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2375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2375A">
              <w:rPr>
                <w:rFonts w:ascii="Times New Roman" w:eastAsia="Times New Roman" w:hAnsi="Times New Roman" w:cs="Times New Roman"/>
                <w:sz w:val="24"/>
                <w:szCs w:val="24"/>
              </w:rPr>
              <w:t>.2024- 0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1.07.2027</w:t>
            </w:r>
          </w:p>
        </w:tc>
      </w:tr>
      <w:tr w:rsidR="003A07DD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7DD" w:rsidRPr="0075658D" w:rsidRDefault="003A07D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7DD" w:rsidRPr="0022375A" w:rsidRDefault="003A07DD" w:rsidP="003A07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7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этап: 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22375A">
              <w:rPr>
                <w:rFonts w:ascii="Times New Roman" w:eastAsia="Times New Roman" w:hAnsi="Times New Roman" w:cs="Times New Roman"/>
                <w:sz w:val="24"/>
                <w:szCs w:val="24"/>
              </w:rPr>
              <w:t>.2024-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2237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22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.2024, </w:t>
            </w:r>
          </w:p>
          <w:p w:rsidR="003A07DD" w:rsidRPr="0022375A" w:rsidRDefault="003A07DD" w:rsidP="003A07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  <w:r w:rsidRPr="0022375A">
              <w:rPr>
                <w:rFonts w:ascii="Times New Roman" w:eastAsia="Times New Roman" w:hAnsi="Times New Roman" w:cs="Times New Roman"/>
                <w:sz w:val="24"/>
                <w:szCs w:val="24"/>
              </w:rPr>
              <w:t>.2024-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2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1.03.2027, </w:t>
            </w:r>
          </w:p>
          <w:p w:rsidR="003A07DD" w:rsidRPr="0022375A" w:rsidRDefault="003A07DD" w:rsidP="003A07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2375A">
              <w:rPr>
                <w:rFonts w:ascii="Times New Roman" w:eastAsia="Times New Roman" w:hAnsi="Times New Roman" w:cs="Times New Roman"/>
                <w:sz w:val="24"/>
                <w:szCs w:val="24"/>
              </w:rPr>
              <w:t>1.03.2027-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2375A">
              <w:rPr>
                <w:rFonts w:ascii="Times New Roman" w:eastAsia="Times New Roman" w:hAnsi="Times New Roman" w:cs="Times New Roman"/>
                <w:sz w:val="24"/>
                <w:szCs w:val="24"/>
              </w:rPr>
              <w:t>1.07.2027</w:t>
            </w:r>
          </w:p>
        </w:tc>
      </w:tr>
      <w:tr w:rsidR="003A07DD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7DD" w:rsidRPr="0075658D" w:rsidRDefault="003A07DD" w:rsidP="003A07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01.09.2024- </w:t>
            </w:r>
            <w:r w:rsidR="00747B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09.12.2024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7DD" w:rsidRPr="0075658D" w:rsidRDefault="003A07DD" w:rsidP="003A07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издание приказов о формировании творческой группы разработки программы развития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A07DD" w:rsidRPr="0075658D" w:rsidRDefault="003A07DD" w:rsidP="003A07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об изменениях в образовательной деятельности ОО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проведение заседания управляющего совета, заседания общешкольного родительского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комитета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3A07DD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7DD" w:rsidRPr="0075658D" w:rsidRDefault="003A07DD" w:rsidP="00747B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747B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10.12.2024-01.03.2027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7DD" w:rsidRDefault="003A07DD" w:rsidP="003A07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-Составление перспективного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 прохождения аттестации, курсовой переподготовки педагогов;</w:t>
            </w:r>
          </w:p>
          <w:p w:rsidR="003A07DD" w:rsidRDefault="003A07DD" w:rsidP="003A07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поддержке проекта «Когда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вместе);</w:t>
            </w:r>
          </w:p>
          <w:p w:rsidR="003A07DD" w:rsidRPr="006C4309" w:rsidRDefault="003A07DD" w:rsidP="003A07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перспективного плана развития школьной образовательной среды)</w:t>
            </w:r>
          </w:p>
        </w:tc>
      </w:tr>
      <w:tr w:rsidR="003A07DD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7DD" w:rsidRPr="0075658D" w:rsidRDefault="003A07DD" w:rsidP="00747B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747B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01.03.2027-01.07.2027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7DD" w:rsidRPr="0075658D" w:rsidRDefault="003A07DD" w:rsidP="003A07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3A07DD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7DD" w:rsidRPr="0075658D" w:rsidRDefault="003A07D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7DD" w:rsidRPr="0075658D" w:rsidRDefault="003A07DD" w:rsidP="003A07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бюджетные, внебюджетные 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участие в грантах, спонсорская помощь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A07DD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7DD" w:rsidRPr="0075658D" w:rsidRDefault="003A07D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7DD" w:rsidRPr="0075658D" w:rsidRDefault="001011A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Программы развития осуществляет директор школы Комарова А.Б., заместители директора Яковлева Е.Н.,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Гетало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Риффель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С.Н.; заведующая филиалами Боброва Е.Н.; председатель управляющего 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Е.Н., председатель родительского комитета Муравьева Е.Ю.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273A62" w:rsidRPr="0075658D" w:rsidTr="00DA7B95">
        <w:tc>
          <w:tcPr>
            <w:tcW w:w="1283" w:type="pct"/>
          </w:tcPr>
          <w:p w:rsidR="00273A62" w:rsidRPr="0075658D" w:rsidRDefault="00273A6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273A62" w:rsidRPr="0075658D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Муниципальное автономное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2 (далее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№2)</w:t>
            </w:r>
          </w:p>
          <w:p w:rsidR="00273A62" w:rsidRPr="0075658D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(основания)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:16 августа 1955 г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A62" w:rsidRPr="0075658D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ИНН: 7220003754</w:t>
            </w:r>
          </w:p>
          <w:p w:rsidR="00273A62" w:rsidRPr="000F0693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8169D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8169D">
              <w:rPr>
                <w:rFonts w:ascii="Times New Roman" w:hAnsi="Times New Roman" w:cs="Times New Roman"/>
                <w:sz w:val="24"/>
                <w:szCs w:val="24"/>
              </w:rPr>
              <w:t xml:space="preserve"> об учредителе: администрация</w:t>
            </w:r>
            <w:r w:rsidRPr="000F0693">
              <w:rPr>
                <w:rFonts w:ascii="Times New Roman" w:hAnsi="Times New Roman" w:cs="Times New Roman"/>
                <w:sz w:val="24"/>
              </w:rPr>
              <w:t xml:space="preserve"> Омутинского муниципального района. От имени Учредителя функции и полномочия учредителя осуществляет отдел образования 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0F0693">
              <w:rPr>
                <w:rFonts w:ascii="Times New Roman" w:hAnsi="Times New Roman" w:cs="Times New Roman"/>
                <w:sz w:val="24"/>
              </w:rPr>
              <w:t>дминистрации Омутинского муниципального района</w:t>
            </w:r>
          </w:p>
          <w:p w:rsidR="00273A62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Сведения о лицензии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№ 159 от 7 июля 2016 г. 72Л01 № 0001794</w:t>
            </w:r>
          </w:p>
          <w:p w:rsidR="00273A62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Приложение № 1 72П01№0003565</w:t>
            </w:r>
          </w:p>
          <w:p w:rsidR="00273A62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Приложение № 2 72П01 №0003184</w:t>
            </w:r>
          </w:p>
          <w:p w:rsidR="00273A62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Приложение № 3 72П01№0003185</w:t>
            </w:r>
          </w:p>
          <w:p w:rsidR="00273A62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Адрес: 627970 Тюменская область Омутинский район с.Омутинское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 233А</w:t>
            </w:r>
          </w:p>
          <w:p w:rsidR="00273A62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Контакты: телефон: 8(34544)27952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3A62" w:rsidRPr="00C930F9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ososhn</w:t>
            </w:r>
            <w:proofErr w:type="spellEnd"/>
            <w:r w:rsidRPr="00D20B8C">
              <w:rPr>
                <w:rFonts w:ascii="Times New Roman" w:hAnsi="Times New Roman" w:cs="Times New Roman"/>
                <w:sz w:val="24"/>
                <w:szCs w:val="24"/>
              </w:rPr>
              <w:t>2@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20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3A62" w:rsidRPr="00D20B8C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ОО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3B431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3B431C">
              <w:rPr>
                <w:rFonts w:ascii="Times New Roman" w:hAnsi="Times New Roman" w:cs="Times New Roman"/>
                <w:sz w:val="24"/>
                <w:szCs w:val="24"/>
              </w:rPr>
              <w:t>://ososh2.ru</w:t>
            </w:r>
          </w:p>
        </w:tc>
      </w:tr>
      <w:tr w:rsidR="00273A62" w:rsidRPr="0075658D" w:rsidTr="00DA7B95">
        <w:tc>
          <w:tcPr>
            <w:tcW w:w="1283" w:type="pct"/>
          </w:tcPr>
          <w:p w:rsidR="00273A62" w:rsidRPr="0075658D" w:rsidRDefault="00273A62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273A62" w:rsidRDefault="00273A62" w:rsidP="00AD15C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952</w:t>
            </w:r>
          </w:p>
          <w:p w:rsidR="00273A62" w:rsidRDefault="00273A62" w:rsidP="00AD15C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273A62" w:rsidRPr="00C37A40" w:rsidRDefault="00273A62" w:rsidP="00AD15C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40">
              <w:rPr>
                <w:rFonts w:ascii="Times New Roman" w:hAnsi="Times New Roman" w:cs="Times New Roman"/>
                <w:sz w:val="24"/>
                <w:szCs w:val="24"/>
              </w:rPr>
              <w:t>1-4 классы-355 обучающихся</w:t>
            </w:r>
          </w:p>
          <w:p w:rsidR="00273A62" w:rsidRPr="00C37A40" w:rsidRDefault="00273A62" w:rsidP="00AD15C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40">
              <w:rPr>
                <w:rFonts w:ascii="Times New Roman" w:hAnsi="Times New Roman" w:cs="Times New Roman"/>
                <w:sz w:val="24"/>
                <w:szCs w:val="24"/>
              </w:rPr>
              <w:t>5-9 классы-491обучающихся</w:t>
            </w:r>
          </w:p>
          <w:p w:rsidR="00273A62" w:rsidRPr="00C37A40" w:rsidRDefault="00273A62" w:rsidP="00AD15C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40">
              <w:rPr>
                <w:rFonts w:ascii="Times New Roman" w:hAnsi="Times New Roman" w:cs="Times New Roman"/>
                <w:sz w:val="24"/>
                <w:szCs w:val="24"/>
              </w:rPr>
              <w:t>10-11 классы-106обучающихся</w:t>
            </w:r>
          </w:p>
          <w:p w:rsidR="00273A62" w:rsidRPr="00C37A40" w:rsidRDefault="00273A62" w:rsidP="00AD15C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40">
              <w:rPr>
                <w:rFonts w:ascii="Times New Roman" w:hAnsi="Times New Roman" w:cs="Times New Roman"/>
                <w:sz w:val="24"/>
                <w:szCs w:val="24"/>
              </w:rPr>
              <w:t>детей-инвалидов- 22</w:t>
            </w:r>
          </w:p>
          <w:p w:rsidR="00273A62" w:rsidRPr="00C37A40" w:rsidRDefault="00273A62" w:rsidP="00AD15C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40">
              <w:rPr>
                <w:rFonts w:ascii="Times New Roman" w:hAnsi="Times New Roman" w:cs="Times New Roman"/>
                <w:sz w:val="24"/>
                <w:szCs w:val="24"/>
              </w:rPr>
              <w:t xml:space="preserve">В МАОУ </w:t>
            </w:r>
            <w:proofErr w:type="spellStart"/>
            <w:r w:rsidRPr="00C37A40"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 w:rsidRPr="00C37A40">
              <w:rPr>
                <w:rFonts w:ascii="Times New Roman" w:hAnsi="Times New Roman" w:cs="Times New Roman"/>
                <w:sz w:val="24"/>
                <w:szCs w:val="24"/>
              </w:rPr>
              <w:t xml:space="preserve"> СОШ №2-737</w:t>
            </w:r>
          </w:p>
          <w:p w:rsidR="00273A62" w:rsidRPr="00C37A40" w:rsidRDefault="00273A62" w:rsidP="00AD15C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Ситниковская</w:t>
            </w:r>
            <w:proofErr w:type="spellEnd"/>
            <w:r w:rsidRPr="00C37A40">
              <w:rPr>
                <w:rFonts w:ascii="Times New Roman" w:hAnsi="Times New Roman" w:cs="Times New Roman"/>
                <w:sz w:val="24"/>
                <w:szCs w:val="24"/>
              </w:rPr>
              <w:t xml:space="preserve"> СОШ-188</w:t>
            </w:r>
          </w:p>
          <w:p w:rsidR="00273A62" w:rsidRPr="00864F88" w:rsidRDefault="00273A62" w:rsidP="00AD15C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C37A40">
              <w:rPr>
                <w:rFonts w:ascii="Times New Roman" w:hAnsi="Times New Roman" w:cs="Times New Roman"/>
                <w:sz w:val="24"/>
                <w:szCs w:val="24"/>
              </w:rPr>
              <w:t>Журавлевск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37A40">
              <w:rPr>
                <w:rFonts w:ascii="Times New Roman" w:hAnsi="Times New Roman" w:cs="Times New Roman"/>
                <w:sz w:val="24"/>
                <w:szCs w:val="24"/>
              </w:rPr>
              <w:t xml:space="preserve"> СОШ - 27</w:t>
            </w:r>
          </w:p>
        </w:tc>
      </w:tr>
      <w:tr w:rsidR="00273A62" w:rsidRPr="0075658D" w:rsidTr="00DA7B95">
        <w:tc>
          <w:tcPr>
            <w:tcW w:w="1283" w:type="pct"/>
          </w:tcPr>
          <w:p w:rsidR="00273A62" w:rsidRPr="0075658D" w:rsidRDefault="00273A6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273A62" w:rsidRPr="0075658D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 представлена двумя филиалами: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(188 обучающихся)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Журавлевской</w:t>
            </w:r>
            <w:r w:rsidRPr="003425F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3425FB">
              <w:rPr>
                <w:rFonts w:ascii="Times New Roman" w:hAnsi="Times New Roman" w:cs="Times New Roman"/>
                <w:sz w:val="24"/>
                <w:szCs w:val="24"/>
              </w:rPr>
              <w:t xml:space="preserve"> (27 обучающихся), а также структурным подразделением детский сад «Ромашка», расположенным на территории </w:t>
            </w:r>
            <w:proofErr w:type="spellStart"/>
            <w:r w:rsidRPr="003425FB">
              <w:rPr>
                <w:rFonts w:ascii="Times New Roman" w:hAnsi="Times New Roman" w:cs="Times New Roman"/>
                <w:sz w:val="24"/>
                <w:szCs w:val="24"/>
              </w:rPr>
              <w:t>Ситниковского</w:t>
            </w:r>
            <w:proofErr w:type="spellEnd"/>
            <w:r w:rsidRPr="003425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  <w:proofErr w:type="gramEnd"/>
            <w:r w:rsidRPr="003425FB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 УП согласно государственной политике в сфере образования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ФГОС), использует современные образовательные технологии, включая (по мере необходимости) дистанционное образование с использованием платформы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Используются различные формы обучения: очное, обучение на дому, семейное. Материально-техническая база отвечает современным требованиям к образованию. 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признано аварийным, учебно-воспитательный процесс организован в здании детского сада.</w:t>
            </w:r>
          </w:p>
        </w:tc>
      </w:tr>
      <w:tr w:rsidR="00273A62" w:rsidRPr="0075658D" w:rsidTr="00DA7B95">
        <w:tc>
          <w:tcPr>
            <w:tcW w:w="1283" w:type="pct"/>
          </w:tcPr>
          <w:p w:rsidR="00273A62" w:rsidRPr="0075658D" w:rsidRDefault="00273A62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273A62" w:rsidRPr="0075658D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Учебно-воспитательный процесс осуществляется в 5-дневном режиме, в одну смену.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«скользящему»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графику, так как учебные занятия проходят в здании детского сада «Ромашка», а занятия по внеурочной деятельности на базе учреждений спорта и культуры. Учебно-календарный график составлен по четвертям. </w:t>
            </w:r>
          </w:p>
        </w:tc>
      </w:tr>
      <w:tr w:rsidR="00273A62" w:rsidRPr="0075658D" w:rsidTr="00DA7B95">
        <w:tc>
          <w:tcPr>
            <w:tcW w:w="1283" w:type="pct"/>
          </w:tcPr>
          <w:p w:rsidR="00273A62" w:rsidRPr="0075658D" w:rsidRDefault="00273A62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273A62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бщее количество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- 129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3A62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-74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3A62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3A62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 (педагоги-психологи, учителя-логопеды, учителя-дефектологи, социальные педагоги, педагоги-библиотекари и т.д.),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73A62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 ученую степень/ученое звание (по видам)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3A62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имеющих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ведомственные награды- 5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3A62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имеющих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награды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73A62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высшим 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- 77%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73A62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имеющих высшую/первую квалификационную категорию;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- 83,9%</w:t>
            </w:r>
          </w:p>
          <w:p w:rsidR="00273A62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учителей, имеющих квалификационную категорию «педагог-наставник» / «педагог-методист»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3A62" w:rsidRPr="0075658D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школе работают 19 выпускников школы, 5 педагогических династий, 5 супружеских пар. </w:t>
            </w:r>
          </w:p>
        </w:tc>
      </w:tr>
      <w:tr w:rsidR="00273A62" w:rsidRPr="0075658D" w:rsidTr="00DA7B95">
        <w:tc>
          <w:tcPr>
            <w:tcW w:w="1283" w:type="pct"/>
          </w:tcPr>
          <w:p w:rsidR="00273A62" w:rsidRPr="0075658D" w:rsidRDefault="00273A6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273A62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Детско-юношеская спортивная школа,</w:t>
            </w:r>
          </w:p>
          <w:p w:rsidR="00273A62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Школа искусств;</w:t>
            </w:r>
          </w:p>
          <w:p w:rsidR="00273A62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Центр внешкольной работы;</w:t>
            </w:r>
          </w:p>
          <w:p w:rsidR="00273A62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Совет ветеранов;</w:t>
            </w:r>
          </w:p>
          <w:p w:rsidR="00273A62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-Учреждения культуры;</w:t>
            </w:r>
          </w:p>
          <w:p w:rsidR="00273A62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ПЧ;</w:t>
            </w:r>
          </w:p>
          <w:p w:rsidR="00273A62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ГАИ;</w:t>
            </w:r>
          </w:p>
          <w:p w:rsidR="00273A62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Лесничество</w:t>
            </w:r>
          </w:p>
          <w:p w:rsidR="00273A62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-Агропедагогический колледж (отделение с.Омутинское);</w:t>
            </w:r>
          </w:p>
          <w:p w:rsidR="00273A62" w:rsidRPr="0075658D" w:rsidRDefault="00273A62" w:rsidP="00AD15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ГАУ Северного Зауралья</w:t>
            </w:r>
          </w:p>
        </w:tc>
      </w:tr>
      <w:tr w:rsidR="00273A62" w:rsidRPr="0075658D" w:rsidTr="00DA7B95">
        <w:tc>
          <w:tcPr>
            <w:tcW w:w="1283" w:type="pct"/>
          </w:tcPr>
          <w:p w:rsidR="00273A62" w:rsidRPr="0075658D" w:rsidRDefault="00273A62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273A62" w:rsidRDefault="00273A62" w:rsidP="00AD15CD">
            <w:pPr>
              <w:pStyle w:val="a4"/>
              <w:spacing w:line="276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ученики и педагоги становятся победителями и призерами муниципальных, региональных проектов, конкурсов. Обучающиеся стали участниками регионального этапа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физической культуре, ОБЖ, английскому языку, конкурса сочинений «Без срока давности», творческого конкурса «Живая классика», конференции «На пути к открытиям», олимпиады «Менделеев», «ЮНИОР»; педагоги ежегодно становятся победителями муниципального этапа конкурсов профессионального мастерства «Две звезды», «Самый классный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«Педагог года»;</w:t>
            </w:r>
          </w:p>
          <w:p w:rsidR="00273A62" w:rsidRDefault="00273A62" w:rsidP="00AD15CD">
            <w:pPr>
              <w:pStyle w:val="a4"/>
              <w:spacing w:line="276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одерживаем командные победы в конкурсе «Безопасное колесо», туристско-спасательных мероприятий.</w:t>
            </w:r>
          </w:p>
          <w:p w:rsidR="00273A62" w:rsidRDefault="00273A62" w:rsidP="00AD15CD">
            <w:pPr>
              <w:pStyle w:val="a4"/>
              <w:spacing w:line="276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Проекты, реализуемые в школе интересны и результативны: </w:t>
            </w:r>
          </w:p>
          <w:p w:rsidR="00273A62" w:rsidRDefault="00273A62" w:rsidP="00AD15C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612A">
              <w:rPr>
                <w:rFonts w:ascii="Times New Roman" w:hAnsi="Times New Roman"/>
                <w:sz w:val="24"/>
                <w:szCs w:val="24"/>
              </w:rPr>
              <w:t xml:space="preserve">«Цифровая образовательная среда», учителя информатики, технические специалисты выступали консультантами по организации и проведении мероприятий в </w:t>
            </w:r>
            <w:proofErr w:type="spellStart"/>
            <w:r w:rsidRPr="0051612A"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Pr="0051612A">
              <w:rPr>
                <w:rFonts w:ascii="Times New Roman" w:hAnsi="Times New Roman"/>
                <w:sz w:val="24"/>
                <w:szCs w:val="24"/>
              </w:rPr>
              <w:lastRenderedPageBreak/>
              <w:t>режим</w:t>
            </w:r>
            <w:proofErr w:type="gramStart"/>
            <w:r w:rsidRPr="0051612A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защита«Детского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форсайта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Всероссийского этапа «Подрост», транслирование в прямом эфире проекта «Выпускник школы№2»,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РобоОмут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школьных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подкастов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Активно развивается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медианаправление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3A62" w:rsidRPr="0051612A" w:rsidRDefault="00273A62" w:rsidP="00AD15C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612A">
              <w:rPr>
                <w:rFonts w:ascii="Times New Roman" w:hAnsi="Times New Roman"/>
                <w:sz w:val="24"/>
                <w:szCs w:val="24"/>
              </w:rPr>
              <w:t>«Школа англий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языка» </w:t>
            </w:r>
            <w:r w:rsidRPr="0051612A">
              <w:rPr>
                <w:rFonts w:ascii="Times New Roman" w:hAnsi="Times New Roman"/>
                <w:sz w:val="24"/>
                <w:szCs w:val="24"/>
              </w:rPr>
              <w:t xml:space="preserve"> Деятельность «Школы английского языка» транслируется в социальных сетях: </w:t>
            </w:r>
            <w:r>
              <w:rPr>
                <w:rFonts w:ascii="Times New Roman" w:hAnsi="Times New Roman"/>
                <w:sz w:val="24"/>
                <w:szCs w:val="24"/>
              </w:rPr>
              <w:t>ребята продолжают языковую практику с ровесниками из Индии. Такие уроки всегда эмоционально яркие, современные, запоминающиеся</w:t>
            </w:r>
            <w:r w:rsidRPr="005161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3A62" w:rsidRDefault="00273A62" w:rsidP="00AD15C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РобоОмут</w:t>
            </w:r>
            <w:proofErr w:type="spellEnd"/>
            <w:r w:rsidRPr="0051612A">
              <w:rPr>
                <w:rFonts w:ascii="Times New Roman" w:hAnsi="Times New Roman"/>
                <w:sz w:val="24"/>
                <w:szCs w:val="24"/>
              </w:rPr>
              <w:t>» продолжил межрайонный формат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1612A">
              <w:rPr>
                <w:rFonts w:ascii="Times New Roman" w:hAnsi="Times New Roman"/>
                <w:sz w:val="24"/>
                <w:szCs w:val="24"/>
              </w:rPr>
              <w:t xml:space="preserve"> Кроме </w:t>
            </w:r>
            <w:proofErr w:type="spellStart"/>
            <w:r w:rsidRPr="0051612A">
              <w:rPr>
                <w:rFonts w:ascii="Times New Roman" w:hAnsi="Times New Roman"/>
                <w:sz w:val="24"/>
                <w:szCs w:val="24"/>
              </w:rPr>
              <w:t>омутинских</w:t>
            </w:r>
            <w:proofErr w:type="spellEnd"/>
            <w:r w:rsidRPr="0051612A">
              <w:rPr>
                <w:rFonts w:ascii="Times New Roman" w:hAnsi="Times New Roman"/>
                <w:sz w:val="24"/>
                <w:szCs w:val="24"/>
              </w:rPr>
              <w:t xml:space="preserve"> команд ЦВР и МАОУ ОСОШ №1, участие приняли ребята из </w:t>
            </w:r>
            <w:proofErr w:type="spellStart"/>
            <w:r w:rsidRPr="0051612A">
              <w:rPr>
                <w:rFonts w:ascii="Times New Roman" w:hAnsi="Times New Roman"/>
                <w:sz w:val="24"/>
                <w:szCs w:val="24"/>
              </w:rPr>
              <w:t>Новозаимской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51612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Завдоуковской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СОШ;</w:t>
            </w:r>
          </w:p>
          <w:p w:rsidR="00273A62" w:rsidRPr="001B2C2F" w:rsidRDefault="00273A62" w:rsidP="00AD15C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612A">
              <w:rPr>
                <w:rFonts w:ascii="Times New Roman" w:hAnsi="Times New Roman"/>
                <w:sz w:val="24"/>
                <w:szCs w:val="29"/>
                <w:shd w:val="clear" w:color="auto" w:fill="FFFFFF"/>
              </w:rPr>
              <w:t>Уже традицией становится проведение в каникулярное время сессий для одаренных детей</w:t>
            </w:r>
            <w:r>
              <w:rPr>
                <w:rFonts w:ascii="Times New Roman" w:hAnsi="Times New Roman"/>
                <w:sz w:val="24"/>
                <w:szCs w:val="29"/>
                <w:shd w:val="clear" w:color="auto" w:fill="FFFFFF"/>
              </w:rPr>
              <w:t>:</w:t>
            </w:r>
          </w:p>
          <w:p w:rsidR="00273A62" w:rsidRPr="001B2C2F" w:rsidRDefault="00273A62" w:rsidP="00AD15C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9"/>
                <w:shd w:val="clear" w:color="auto" w:fill="FFFFFF"/>
              </w:rPr>
              <w:t>Через реализацию проекта «Движение Первых» ребята получили возможность посещать профильные смены в лагерях, при высших учебных заведениях;</w:t>
            </w:r>
          </w:p>
          <w:p w:rsidR="00273A62" w:rsidRPr="00795914" w:rsidRDefault="00273A62" w:rsidP="00AD15C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9"/>
                <w:shd w:val="clear" w:color="auto" w:fill="FFFFFF"/>
              </w:rPr>
              <w:t>Активно познаем свою страну, путешествуем: посетили г</w:t>
            </w:r>
            <w:proofErr w:type="gramStart"/>
            <w:r>
              <w:rPr>
                <w:rFonts w:ascii="Times New Roman" w:hAnsi="Times New Roman"/>
                <w:sz w:val="24"/>
                <w:szCs w:val="29"/>
                <w:shd w:val="clear" w:color="auto" w:fill="FFFFFF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9"/>
                <w:shd w:val="clear" w:color="auto" w:fill="FFFFFF"/>
              </w:rPr>
              <w:t xml:space="preserve">луторовск, Санкт-Петербург, Москву, Йошкар-Олу, Казань, </w:t>
            </w:r>
            <w:proofErr w:type="spellStart"/>
            <w:r>
              <w:rPr>
                <w:rFonts w:ascii="Times New Roman" w:hAnsi="Times New Roman"/>
                <w:sz w:val="24"/>
                <w:szCs w:val="29"/>
                <w:shd w:val="clear" w:color="auto" w:fill="FFFFFF"/>
              </w:rPr>
              <w:t>Иннополис</w:t>
            </w:r>
            <w:proofErr w:type="spellEnd"/>
            <w:r>
              <w:rPr>
                <w:rFonts w:ascii="Times New Roman" w:hAnsi="Times New Roman"/>
                <w:sz w:val="24"/>
                <w:szCs w:val="29"/>
                <w:shd w:val="clear" w:color="auto" w:fill="FFFFFF"/>
              </w:rPr>
              <w:t>, Ярославль, Кострому, Плёс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493"/>
        <w:gridCol w:w="2722"/>
        <w:gridCol w:w="1964"/>
        <w:gridCol w:w="1109"/>
        <w:gridCol w:w="1747"/>
        <w:gridCol w:w="1967"/>
        <w:gridCol w:w="2041"/>
        <w:gridCol w:w="3309"/>
      </w:tblGrid>
      <w:tr w:rsidR="00D231CC" w:rsidRPr="00E1645C" w:rsidTr="005F342B">
        <w:trPr>
          <w:trHeight w:val="288"/>
          <w:tblHeader/>
        </w:trPr>
        <w:tc>
          <w:tcPr>
            <w:tcW w:w="493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2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6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10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747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967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041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309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>
              <w:rPr>
                <w:rFonts w:ascii="Times New Roman" w:hAnsi="Times New Roman"/>
              </w:rPr>
              <w:t>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</w:t>
            </w:r>
            <w:r>
              <w:rPr>
                <w:rFonts w:ascii="Times New Roman" w:hAnsi="Times New Roman"/>
              </w:rPr>
              <w:lastRenderedPageBreak/>
              <w:t>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</w:t>
            </w:r>
            <w:r>
              <w:rPr>
                <w:rFonts w:ascii="Times New Roman" w:hAnsi="Times New Roman"/>
              </w:rPr>
              <w:lastRenderedPageBreak/>
              <w:t>способностей и профессионального самоопределения.</w:t>
            </w:r>
          </w:p>
          <w:p w:rsidR="00DA3507" w:rsidRDefault="00DA3507">
            <w:pPr>
              <w:numPr>
                <w:ilvl w:val="0"/>
                <w:numId w:val="1"/>
              </w:numPr>
            </w:pPr>
          </w:p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</w:t>
            </w:r>
            <w:r>
              <w:rPr>
                <w:rFonts w:ascii="Times New Roman" w:hAnsi="Times New Roman"/>
              </w:rPr>
              <w:lastRenderedPageBreak/>
              <w:t>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Отсутствие выпускников 11 класса, получивших медаль «За особые успехи в учении», которые </w:t>
            </w:r>
            <w:r>
              <w:rPr>
                <w:rFonts w:ascii="Times New Roman" w:hAnsi="Times New Roman"/>
              </w:rPr>
              <w:lastRenderedPageBreak/>
              <w:t>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 xml:space="preserve">Не обеспечивается объективность процедур оценки качества образования, в том числе организации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объективности оценки образовательных результатов  и оценочных процедур.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получения актуальной, достоверной и объективной информации о  качестве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DA3507" w:rsidRDefault="003A07DD" w:rsidP="005F342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прогнозирования  результатов внешней незави</w:t>
            </w:r>
            <w:r w:rsidR="005F342B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имой оценочной процедуры (ОГЭ, ВПР и др.), сопоставление прогноза с результатами </w:t>
            </w:r>
            <w:proofErr w:type="spellStart"/>
            <w:r>
              <w:rPr>
                <w:rFonts w:ascii="Times New Roman" w:hAnsi="Times New Roman"/>
              </w:rPr>
              <w:t>обучающихся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ыстраивание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работы по преодолению расхождения.</w:t>
            </w:r>
          </w:p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</w:t>
            </w:r>
            <w:proofErr w:type="spellStart"/>
            <w:r>
              <w:rPr>
                <w:rFonts w:ascii="Times New Roman" w:hAnsi="Times New Roman"/>
              </w:rPr>
              <w:t>фоормы</w:t>
            </w:r>
            <w:proofErr w:type="spellEnd"/>
            <w:r>
              <w:rPr>
                <w:rFonts w:ascii="Times New Roman" w:hAnsi="Times New Roman"/>
              </w:rPr>
              <w:t xml:space="preserve">, внесение изменений /дополнений в локальные нормативные акты, </w:t>
            </w:r>
            <w:proofErr w:type="spellStart"/>
            <w:r>
              <w:rPr>
                <w:rFonts w:ascii="Times New Roman" w:hAnsi="Times New Roman"/>
              </w:rPr>
              <w:t>регламенитирующие</w:t>
            </w:r>
            <w:proofErr w:type="spellEnd"/>
            <w:r>
              <w:rPr>
                <w:rFonts w:ascii="Times New Roman" w:hAnsi="Times New Roman"/>
              </w:rPr>
              <w:t xml:space="preserve"> текущий контроль успеваемости и промежуточной аттестации обучающихся.</w:t>
            </w:r>
          </w:p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 xml:space="preserve">Недостаточное </w:t>
            </w:r>
            <w:r>
              <w:rPr>
                <w:rFonts w:ascii="Times New Roman" w:hAnsi="Times New Roman"/>
              </w:rPr>
              <w:lastRenderedPageBreak/>
              <w:t>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обучающих </w:t>
            </w:r>
            <w:r>
              <w:rPr>
                <w:rFonts w:ascii="Times New Roman" w:hAnsi="Times New Roman"/>
              </w:rPr>
              <w:lastRenderedPageBreak/>
              <w:t>семинаров с педагогическими работниками по преодолению рисков получения необъективных результатов.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педагогическим работникам по вопросам обеспечения объективной оценки качества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по вопросам обеспечения объективной  оценки качества подготовки обучающихся.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  педагогических работников к объективной оценке образовательных достижений.</w:t>
            </w:r>
          </w:p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 xml:space="preserve">Недостаточная работа по мотивации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успешному завершению основного общего образования и получению аттестата об основном общем </w:t>
            </w:r>
            <w:r>
              <w:rPr>
                <w:rFonts w:ascii="Times New Roman" w:hAnsi="Times New Roman"/>
              </w:rPr>
              <w:lastRenderedPageBreak/>
              <w:t>образовании.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соответствии с возрастными, индивидуальными особенностями и особыми образовательными потребностями.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DA3507" w:rsidRDefault="003A07DD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DA3507" w:rsidRDefault="003A07DD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10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потребностей </w:t>
            </w:r>
            <w:r>
              <w:rPr>
                <w:rFonts w:ascii="Times New Roman" w:hAnsi="Times New Roman"/>
              </w:rPr>
              <w:lastRenderedPageBreak/>
              <w:t>обучающихся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обучающихся в олимпиадное </w:t>
            </w:r>
            <w:r>
              <w:rPr>
                <w:rFonts w:ascii="Times New Roman" w:hAnsi="Times New Roman"/>
              </w:rPr>
              <w:lastRenderedPageBreak/>
              <w:t>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работы с од</w:t>
            </w:r>
            <w:r w:rsidR="005F342B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ренными детьми, включающую выявление, поддержку и сопровождение, развитие интеллектуальной  </w:t>
            </w:r>
            <w:r>
              <w:rPr>
                <w:rFonts w:ascii="Times New Roman" w:hAnsi="Times New Roman"/>
              </w:rPr>
              <w:lastRenderedPageBreak/>
              <w:t>одаренности.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>
            <w:pPr>
              <w:numPr>
                <w:ilvl w:val="0"/>
                <w:numId w:val="1"/>
              </w:numPr>
            </w:pPr>
          </w:p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>
            <w:pPr>
              <w:numPr>
                <w:ilvl w:val="0"/>
                <w:numId w:val="1"/>
              </w:numPr>
            </w:pPr>
          </w:p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DA3507" w:rsidRDefault="003A07DD" w:rsidP="005F342B">
            <w:pPr>
              <w:ind w:left="230"/>
            </w:pPr>
            <w:r>
              <w:rPr>
                <w:rFonts w:ascii="Times New Roman" w:hAnsi="Times New Roman"/>
              </w:rPr>
              <w:lastRenderedPageBreak/>
              <w:t>.</w:t>
            </w:r>
          </w:p>
          <w:p w:rsidR="00DA3507" w:rsidRDefault="00DA3507" w:rsidP="005F342B">
            <w:pPr>
              <w:ind w:left="230"/>
            </w:pPr>
          </w:p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:rsidR="00DA3507" w:rsidRDefault="00DA3507" w:rsidP="005F342B">
            <w:pPr>
              <w:ind w:left="230"/>
            </w:pPr>
          </w:p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</w:t>
            </w:r>
            <w:r>
              <w:rPr>
                <w:rFonts w:ascii="Times New Roman" w:hAnsi="Times New Roman"/>
              </w:rPr>
              <w:lastRenderedPageBreak/>
              <w:t xml:space="preserve">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отдельных</w:t>
            </w:r>
            <w:proofErr w:type="gramEnd"/>
            <w:r>
              <w:rPr>
                <w:rFonts w:ascii="Times New Roman" w:hAnsi="Times New Roman"/>
              </w:rPr>
              <w:t xml:space="preserve">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Программно-методическое обеспечение обучения и </w:t>
            </w:r>
            <w:r>
              <w:rPr>
                <w:rFonts w:ascii="Times New Roman" w:hAnsi="Times New Roman"/>
              </w:rPr>
              <w:lastRenderedPageBreak/>
              <w:t>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 xml:space="preserve">Разработаны адаптированные основные </w:t>
            </w:r>
            <w:r>
              <w:rPr>
                <w:rFonts w:ascii="Times New Roman" w:hAnsi="Times New Roman"/>
              </w:rPr>
              <w:lastRenderedPageBreak/>
              <w:t>общеобразовательные программы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>
            <w:pPr>
              <w:numPr>
                <w:ilvl w:val="0"/>
                <w:numId w:val="1"/>
              </w:numPr>
            </w:pPr>
          </w:p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 xml:space="preserve">Недостаточная компетентность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 в выполнении трудовой функции по разработке 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</w:t>
            </w:r>
            <w:proofErr w:type="gramEnd"/>
            <w:r>
              <w:rPr>
                <w:rFonts w:ascii="Times New Roman" w:hAnsi="Times New Roman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Модернизация методической деятельности в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>
              <w:rPr>
                <w:rFonts w:ascii="Times New Roman" w:hAnsi="Times New Roman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Обеспечение информационной </w:t>
            </w:r>
            <w:r>
              <w:rPr>
                <w:rFonts w:ascii="Times New Roman" w:hAnsi="Times New Roman"/>
              </w:rPr>
              <w:lastRenderedPageBreak/>
              <w:t xml:space="preserve">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 xml:space="preserve">Отдельные публикации на </w:t>
            </w:r>
            <w:r>
              <w:rPr>
                <w:rFonts w:ascii="Times New Roman" w:hAnsi="Times New Roman"/>
              </w:rPr>
              <w:lastRenderedPageBreak/>
              <w:t>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 xml:space="preserve">Обеспечение условий для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Обеспечение информационной открытости, </w:t>
            </w:r>
            <w:r>
              <w:rPr>
                <w:rFonts w:ascii="Times New Roman" w:hAnsi="Times New Roman"/>
              </w:rPr>
              <w:lastRenderedPageBreak/>
              <w:t>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>
              <w:rPr>
                <w:rFonts w:ascii="Times New Roman" w:hAnsi="Times New Roman"/>
              </w:rPr>
              <w:t xml:space="preserve">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>
            <w:pPr>
              <w:numPr>
                <w:ilvl w:val="0"/>
                <w:numId w:val="1"/>
              </w:numPr>
            </w:pPr>
          </w:p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Учебно-дидактическое обеспечение обучения и </w:t>
            </w:r>
            <w:r>
              <w:rPr>
                <w:rFonts w:ascii="Times New Roman" w:hAnsi="Times New Roman"/>
              </w:rPr>
              <w:lastRenderedPageBreak/>
              <w:t>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 xml:space="preserve">Обеспечено учебниками и </w:t>
            </w:r>
            <w:r>
              <w:rPr>
                <w:rFonts w:ascii="Times New Roman" w:hAnsi="Times New Roman"/>
              </w:rPr>
              <w:lastRenderedPageBreak/>
              <w:t>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 xml:space="preserve">Обеспечение условий для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</w:t>
            </w:r>
            <w:r>
              <w:rPr>
                <w:rFonts w:ascii="Times New Roman" w:hAnsi="Times New Roman"/>
              </w:rPr>
              <w:lastRenderedPageBreak/>
              <w:t>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обеспеченности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учебниками и учебными пособиями с целью выявления потребностей.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  <w:proofErr w:type="gramEnd"/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</w:t>
            </w:r>
            <w:r>
              <w:rPr>
                <w:rFonts w:ascii="Times New Roman" w:hAnsi="Times New Roman"/>
              </w:rPr>
              <w:lastRenderedPageBreak/>
              <w:t>учебников для инклюзивного образования.</w:t>
            </w:r>
          </w:p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оснащены ТСО отдельные рабочие места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 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Применение электронных образовательных ресурсов и дистанционных образовательных технологий в образовании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>
            <w:pPr>
              <w:numPr>
                <w:ilvl w:val="0"/>
                <w:numId w:val="1"/>
              </w:numPr>
            </w:pPr>
          </w:p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DA3507" w:rsidRDefault="003A07DD" w:rsidP="007D07F7">
            <w:pPr>
              <w:ind w:left="230"/>
            </w:pPr>
            <w:r>
              <w:rPr>
                <w:rFonts w:ascii="Times New Roman" w:hAnsi="Times New Roman"/>
              </w:rPr>
              <w:t>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 xml:space="preserve">Проводится эпизодически (отдельные </w:t>
            </w:r>
            <w:r>
              <w:rPr>
                <w:rFonts w:ascii="Times New Roman" w:hAnsi="Times New Roman"/>
              </w:rPr>
              <w:lastRenderedPageBreak/>
              <w:t>мероприятия)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совершенствования профессиональных </w:t>
            </w:r>
            <w:r>
              <w:rPr>
                <w:rFonts w:ascii="Times New Roman" w:hAnsi="Times New Roman"/>
              </w:rPr>
              <w:lastRenderedPageBreak/>
              <w:t xml:space="preserve">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</w:t>
            </w:r>
            <w:r>
              <w:rPr>
                <w:rFonts w:ascii="Times New Roman" w:hAnsi="Times New Roman"/>
              </w:rPr>
              <w:lastRenderedPageBreak/>
              <w:t xml:space="preserve">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A3507" w:rsidRDefault="003A07DD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lastRenderedPageBreak/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A3507" w:rsidRDefault="003A07DD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A3507" w:rsidRDefault="003A07DD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с включением необходимых разделов и учетом норм СанПиН.</w:t>
            </w:r>
          </w:p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"Школьные </w:t>
            </w:r>
            <w:r>
              <w:rPr>
                <w:rFonts w:ascii="Times New Roman" w:hAnsi="Times New Roman"/>
              </w:rPr>
              <w:lastRenderedPageBreak/>
              <w:t>спортивные клубы", планирование мероприятий.</w:t>
            </w:r>
          </w:p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</w:t>
            </w:r>
            <w:r>
              <w:rPr>
                <w:rFonts w:ascii="Times New Roman" w:hAnsi="Times New Roman"/>
              </w:rPr>
              <w:lastRenderedPageBreak/>
              <w:t>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мероприятиях на </w:t>
            </w:r>
            <w:proofErr w:type="gramStart"/>
            <w:r>
              <w:rPr>
                <w:rFonts w:ascii="Times New Roman" w:hAnsi="Times New Roman"/>
              </w:rPr>
              <w:t>региональном</w:t>
            </w:r>
            <w:proofErr w:type="gramEnd"/>
            <w:r>
              <w:rPr>
                <w:rFonts w:ascii="Times New Roman" w:hAnsi="Times New Roman"/>
              </w:rPr>
              <w:t xml:space="preserve"> и (или) всероссийском уровнях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>
            <w:pPr>
              <w:numPr>
                <w:ilvl w:val="0"/>
                <w:numId w:val="1"/>
              </w:numPr>
            </w:pPr>
          </w:p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DA3507"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</w:t>
            </w:r>
            <w:r>
              <w:rPr>
                <w:rFonts w:ascii="Times New Roman" w:hAnsi="Times New Roman"/>
              </w:rPr>
              <w:lastRenderedPageBreak/>
              <w:t>соответствующий его возрастной категории на 1 сентября отчетного года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 xml:space="preserve">От 10 до 29%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>комплексе «Готов к труду и обороне».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>
            <w:pPr>
              <w:numPr>
                <w:ilvl w:val="0"/>
                <w:numId w:val="1"/>
              </w:numPr>
            </w:pPr>
          </w:p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деятельности по привлечению внебюджетного </w:t>
            </w:r>
            <w:r>
              <w:rPr>
                <w:rFonts w:ascii="Times New Roman" w:hAnsi="Times New Roman"/>
              </w:rPr>
              <w:lastRenderedPageBreak/>
              <w:t>финансирования для восполнения ресурсов.</w:t>
            </w:r>
          </w:p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>
            <w:pPr>
              <w:numPr>
                <w:ilvl w:val="0"/>
                <w:numId w:val="1"/>
              </w:numPr>
            </w:pPr>
          </w:p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3 и более </w:t>
            </w:r>
            <w:proofErr w:type="gramStart"/>
            <w:r>
              <w:rPr>
                <w:rFonts w:ascii="Times New Roman" w:hAnsi="Times New Roman"/>
              </w:rPr>
              <w:t>технологических</w:t>
            </w:r>
            <w:proofErr w:type="gramEnd"/>
            <w:r>
              <w:rPr>
                <w:rFonts w:ascii="Times New Roman" w:hAnsi="Times New Roman"/>
              </w:rPr>
              <w:t xml:space="preserve"> кружка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Наличие победителей и </w:t>
            </w:r>
            <w:r>
              <w:rPr>
                <w:rFonts w:ascii="Times New Roman" w:hAnsi="Times New Roman"/>
              </w:rPr>
              <w:lastRenderedPageBreak/>
              <w:t>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 xml:space="preserve"> Наличие </w:t>
            </w:r>
            <w:r>
              <w:rPr>
                <w:rFonts w:ascii="Times New Roman" w:hAnsi="Times New Roman"/>
              </w:rPr>
              <w:lastRenderedPageBreak/>
              <w:t xml:space="preserve">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«Творчество»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Развитие талантов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>
            <w:pPr>
              <w:numPr>
                <w:ilvl w:val="0"/>
                <w:numId w:val="1"/>
              </w:numPr>
            </w:pPr>
          </w:p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>
            <w:pPr>
              <w:numPr>
                <w:ilvl w:val="0"/>
                <w:numId w:val="1"/>
              </w:numPr>
            </w:pPr>
          </w:p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 xml:space="preserve">, ведущие предприятия региона, профессиональные образовательные организации и </w:t>
            </w:r>
            <w:r>
              <w:rPr>
                <w:rFonts w:ascii="Times New Roman" w:hAnsi="Times New Roman"/>
              </w:rPr>
              <w:lastRenderedPageBreak/>
              <w:t>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</w:t>
            </w:r>
            <w:r>
              <w:rPr>
                <w:rFonts w:ascii="Times New Roman" w:hAnsi="Times New Roman"/>
              </w:rPr>
              <w:lastRenderedPageBreak/>
              <w:t>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DA3507" w:rsidRDefault="00DA3507" w:rsidP="00B977F3">
            <w:pPr>
              <w:ind w:left="230"/>
            </w:pPr>
          </w:p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Количество мероприятий школьных творческих объединений: концерты, спектакли, выпуски газет, </w:t>
            </w:r>
            <w:r>
              <w:rPr>
                <w:rFonts w:ascii="Times New Roman" w:hAnsi="Times New Roman"/>
              </w:rPr>
              <w:lastRenderedPageBreak/>
              <w:t>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 xml:space="preserve">Более 2 в год (для каждого школьного творческого </w:t>
            </w:r>
            <w:r>
              <w:rPr>
                <w:rFonts w:ascii="Times New Roman" w:hAnsi="Times New Roman"/>
              </w:rPr>
              <w:lastRenderedPageBreak/>
              <w:t>объединения)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</w:t>
            </w:r>
            <w:r>
              <w:rPr>
                <w:rFonts w:ascii="Times New Roman" w:hAnsi="Times New Roman"/>
              </w:rPr>
              <w:lastRenderedPageBreak/>
              <w:t>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Наличие центра детских </w:t>
            </w:r>
            <w:r>
              <w:rPr>
                <w:rFonts w:ascii="Times New Roman" w:hAnsi="Times New Roman"/>
              </w:rPr>
              <w:lastRenderedPageBreak/>
              <w:t>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 xml:space="preserve">Ученическое </w:t>
            </w:r>
            <w:r>
              <w:rPr>
                <w:rFonts w:ascii="Times New Roman" w:hAnsi="Times New Roman"/>
              </w:rPr>
              <w:lastRenderedPageBreak/>
              <w:t>самоуправление, волонтерское движение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DA3507" w:rsidRDefault="003A07DD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lastRenderedPageBreak/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«Профориентац</w:t>
            </w:r>
            <w:r>
              <w:rPr>
                <w:rFonts w:ascii="Times New Roman" w:hAnsi="Times New Roman"/>
              </w:rPr>
              <w:lastRenderedPageBreak/>
              <w:t>ия»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DA3507" w:rsidRDefault="003A07DD"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</w:t>
            </w:r>
            <w:r>
              <w:rPr>
                <w:rFonts w:ascii="Times New Roman" w:hAnsi="Times New Roman"/>
              </w:rPr>
              <w:lastRenderedPageBreak/>
              <w:t xml:space="preserve">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Магистральное направление «Профориентац</w:t>
            </w:r>
            <w:r>
              <w:rPr>
                <w:rFonts w:ascii="Times New Roman" w:hAnsi="Times New Roman"/>
              </w:rPr>
              <w:lastRenderedPageBreak/>
              <w:t>ия»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Наличие методических </w:t>
            </w:r>
            <w:r>
              <w:rPr>
                <w:rFonts w:ascii="Times New Roman" w:hAnsi="Times New Roman"/>
              </w:rPr>
              <w:lastRenderedPageBreak/>
              <w:t>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 xml:space="preserve">Методическое </w:t>
            </w:r>
            <w:r>
              <w:rPr>
                <w:rFonts w:ascii="Times New Roman" w:hAnsi="Times New Roman"/>
              </w:rPr>
              <w:lastRenderedPageBreak/>
              <w:t>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</w:t>
            </w:r>
            <w:proofErr w:type="gramStart"/>
            <w:r>
              <w:rPr>
                <w:rFonts w:ascii="Times New Roman" w:hAnsi="Times New Roman"/>
              </w:rPr>
              <w:t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профилактику </w:t>
            </w:r>
            <w:r>
              <w:rPr>
                <w:rFonts w:ascii="Times New Roman" w:hAnsi="Times New Roman"/>
              </w:rPr>
              <w:lastRenderedPageBreak/>
              <w:t>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DA3507" w:rsidRDefault="00DA3507" w:rsidP="00B977F3">
            <w:pPr>
              <w:ind w:left="230"/>
            </w:pPr>
          </w:p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r>
              <w:rPr>
                <w:rFonts w:ascii="Times New Roman" w:hAnsi="Times New Roman"/>
              </w:rPr>
              <w:lastRenderedPageBreak/>
              <w:t>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 xml:space="preserve">Не менее 80% педагогических </w:t>
            </w:r>
            <w:r>
              <w:rPr>
                <w:rFonts w:ascii="Times New Roman" w:hAnsi="Times New Roman"/>
              </w:rPr>
              <w:lastRenderedPageBreak/>
              <w:t>работников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 xml:space="preserve">Развитие и повышение </w:t>
            </w:r>
            <w:r>
              <w:rPr>
                <w:rFonts w:ascii="Times New Roman" w:hAnsi="Times New Roman"/>
              </w:rPr>
              <w:lastRenderedPageBreak/>
              <w:t>квалификации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ЦОС.</w:t>
            </w:r>
          </w:p>
          <w:p w:rsidR="00DA3507" w:rsidRDefault="00DA3507" w:rsidP="001B0488">
            <w:pPr>
              <w:ind w:left="230"/>
            </w:pPr>
          </w:p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Доля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 xml:space="preserve">Не менее 60% </w:t>
            </w:r>
            <w:r>
              <w:rPr>
                <w:rFonts w:ascii="Times New Roman" w:hAnsi="Times New Roman"/>
              </w:rPr>
              <w:lastRenderedPageBreak/>
              <w:t>педагогических работников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 xml:space="preserve">Развитие и </w:t>
            </w:r>
            <w:r>
              <w:rPr>
                <w:rFonts w:ascii="Times New Roman" w:hAnsi="Times New Roman"/>
              </w:rPr>
              <w:lastRenderedPageBreak/>
              <w:t>повышение квалификации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 xml:space="preserve">Низкая доля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r>
              <w:rPr>
                <w:rFonts w:ascii="Times New Roman" w:hAnsi="Times New Roman"/>
              </w:rPr>
              <w:lastRenderedPageBreak/>
              <w:t>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</w:t>
            </w:r>
            <w:r>
              <w:rPr>
                <w:rFonts w:ascii="Times New Roman" w:hAnsi="Times New Roman"/>
              </w:rPr>
              <w:lastRenderedPageBreak/>
              <w:t>деятельности педагогических работников в сфере воспитания.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DA3507" w:rsidRDefault="00DA3507" w:rsidP="001B0488">
            <w:pPr>
              <w:ind w:left="230"/>
            </w:pPr>
          </w:p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</w:t>
            </w:r>
            <w:r>
              <w:rPr>
                <w:rFonts w:ascii="Times New Roman" w:hAnsi="Times New Roman"/>
              </w:rPr>
              <w:lastRenderedPageBreak/>
              <w:t>последних года)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DA3507" w:rsidRDefault="00DA3507" w:rsidP="001B0488"/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.</w:t>
            </w:r>
          </w:p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>
            <w:pPr>
              <w:numPr>
                <w:ilvl w:val="0"/>
                <w:numId w:val="1"/>
              </w:numPr>
            </w:pPr>
          </w:p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</w:t>
            </w:r>
            <w:r>
              <w:rPr>
                <w:rFonts w:ascii="Times New Roman" w:hAnsi="Times New Roman"/>
              </w:rPr>
              <w:lastRenderedPageBreak/>
              <w:t>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</w:t>
            </w:r>
            <w:r>
              <w:rPr>
                <w:rFonts w:ascii="Times New Roman" w:hAnsi="Times New Roman"/>
              </w:rPr>
              <w:lastRenderedPageBreak/>
              <w:t>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</w:t>
            </w:r>
            <w:r>
              <w:rPr>
                <w:rFonts w:ascii="Times New Roman" w:hAnsi="Times New Roman"/>
              </w:rPr>
              <w:lastRenderedPageBreak/>
              <w:t>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 xml:space="preserve">Реализуется психолого-педагогическая программа и (или) комплекс мероприятий для каждой из целевых групп </w:t>
            </w:r>
            <w:r>
              <w:rPr>
                <w:rFonts w:ascii="Times New Roman" w:hAnsi="Times New Roman"/>
              </w:rPr>
              <w:lastRenderedPageBreak/>
              <w:t>обучающихся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DA3507" w:rsidRDefault="003A07DD">
            <w:proofErr w:type="gramStart"/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 xml:space="preserve">Профилактика травли в </w:t>
            </w:r>
            <w:r>
              <w:rPr>
                <w:rFonts w:ascii="Times New Roman" w:hAnsi="Times New Roman"/>
              </w:rPr>
              <w:lastRenderedPageBreak/>
              <w:t>образовательной среде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 xml:space="preserve">Реализуется </w:t>
            </w:r>
            <w:r>
              <w:rPr>
                <w:rFonts w:ascii="Times New Roman" w:hAnsi="Times New Roman"/>
              </w:rPr>
              <w:lastRenderedPageBreak/>
              <w:t>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«Школьный климат»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 xml:space="preserve">Формирование </w:t>
            </w:r>
            <w:r>
              <w:rPr>
                <w:rFonts w:ascii="Times New Roman" w:hAnsi="Times New Roman"/>
              </w:rPr>
              <w:lastRenderedPageBreak/>
              <w:t>психологически благоприятного школьного климата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 xml:space="preserve">Риск увеличения в ОО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</w:rPr>
              <w:t>антисоциальным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 xml:space="preserve">Предоставление </w:t>
            </w:r>
            <w:r>
              <w:rPr>
                <w:rFonts w:ascii="Times New Roman" w:hAnsi="Times New Roman"/>
              </w:rPr>
              <w:lastRenderedPageBreak/>
              <w:t>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 xml:space="preserve">ЦОС (поддержка </w:t>
            </w:r>
            <w:r>
              <w:rPr>
                <w:rFonts w:ascii="Times New Roman" w:hAnsi="Times New Roman"/>
              </w:rPr>
              <w:lastRenderedPageBreak/>
              <w:t>всех активностей)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Не менее 95% обучающихся и педагогов зарегистрированы на платформе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»        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>
            <w:pPr>
              <w:numPr>
                <w:ilvl w:val="0"/>
                <w:numId w:val="1"/>
              </w:numPr>
            </w:pPr>
          </w:p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Размещение на официальном сайте  информации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 xml:space="preserve">Плохое качество </w:t>
            </w:r>
            <w:proofErr w:type="spellStart"/>
            <w:r>
              <w:rPr>
                <w:rFonts w:ascii="Times New Roman" w:hAnsi="Times New Roman"/>
              </w:rPr>
              <w:t>интернет-</w:t>
            </w:r>
            <w:r>
              <w:rPr>
                <w:rFonts w:ascii="Times New Roman" w:hAnsi="Times New Roman"/>
              </w:rPr>
              <w:lastRenderedPageBreak/>
              <w:t>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ПФХД ОО расходов, связанных с </w:t>
            </w:r>
            <w:r>
              <w:rPr>
                <w:rFonts w:ascii="Times New Roman" w:hAnsi="Times New Roman"/>
              </w:rPr>
              <w:lastRenderedPageBreak/>
              <w:t xml:space="preserve">улучшением качества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>
            <w:pPr>
              <w:numPr>
                <w:ilvl w:val="0"/>
                <w:numId w:val="1"/>
              </w:numPr>
            </w:pPr>
          </w:p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100% IT-оборудования используется </w:t>
            </w:r>
            <w:proofErr w:type="gramStart"/>
            <w:r>
              <w:rPr>
                <w:rFonts w:ascii="Times New Roman" w:hAnsi="Times New Roman"/>
              </w:rPr>
              <w:t>в образовательной деятельности в соответствии с Методическими рекомендациями по вопросам использования в образовательном процессе</w:t>
            </w:r>
            <w:proofErr w:type="gramEnd"/>
            <w:r>
              <w:rPr>
                <w:rFonts w:ascii="Times New Roman" w:hAnsi="Times New Roman"/>
              </w:rPr>
              <w:t xml:space="preserve">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</w:t>
            </w:r>
            <w:r>
              <w:rPr>
                <w:rFonts w:ascii="Times New Roman" w:hAnsi="Times New Roman"/>
              </w:rPr>
              <w:lastRenderedPageBreak/>
              <w:t>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>
            <w:pPr>
              <w:numPr>
                <w:ilvl w:val="0"/>
                <w:numId w:val="1"/>
              </w:numPr>
            </w:pPr>
          </w:p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3A07DD">
            <w:r>
              <w:rPr>
                <w:rFonts w:ascii="Times New Roman" w:hAnsi="Times New Roman"/>
              </w:rPr>
              <w:t xml:space="preserve">Не предоставляется услуга по присмотру и уходу за детьми в группах </w:t>
            </w:r>
            <w:proofErr w:type="gramStart"/>
            <w:r>
              <w:rPr>
                <w:rFonts w:ascii="Times New Roman" w:hAnsi="Times New Roman"/>
              </w:rPr>
              <w:t>продленного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DA3507"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  <w:vMerge/>
          </w:tcPr>
          <w:p w:rsidR="00DA3507" w:rsidRDefault="00DA3507"/>
        </w:tc>
        <w:tc>
          <w:tcPr>
            <w:tcW w:w="0" w:type="auto"/>
          </w:tcPr>
          <w:p w:rsidR="00DA3507" w:rsidRDefault="003A07DD">
            <w:proofErr w:type="gramStart"/>
            <w:r>
              <w:rPr>
                <w:rFonts w:ascii="Times New Roman" w:hAnsi="Times New Roman"/>
              </w:rPr>
              <w:t xml:space="preserve">Не выполняются рекомендации по </w:t>
            </w:r>
            <w:r>
              <w:rPr>
                <w:rFonts w:ascii="Times New Roman" w:hAnsi="Times New Roman"/>
              </w:rPr>
              <w:lastRenderedPageBreak/>
              <w:t xml:space="preserve">организации досуговой, 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0" w:type="auto"/>
          </w:tcPr>
          <w:p w:rsidR="00DA3507" w:rsidRDefault="003A07D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Обеспечение организации досуговой, спортивной, иной </w:t>
            </w:r>
            <w:r>
              <w:rPr>
                <w:rFonts w:ascii="Times New Roman" w:hAnsi="Times New Roman"/>
              </w:rPr>
              <w:lastRenderedPageBreak/>
              <w:t>деятельности для обучающихся в группах продленного дня.</w:t>
            </w:r>
            <w:proofErr w:type="gramEnd"/>
          </w:p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  <w:tr w:rsidR="00DA3507"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A3507" w:rsidRDefault="003A07DD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DA3507" w:rsidRDefault="00DA3507"/>
        </w:tc>
        <w:tc>
          <w:tcPr>
            <w:tcW w:w="0" w:type="auto"/>
          </w:tcPr>
          <w:p w:rsidR="00DA3507" w:rsidRDefault="00DA3507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F32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174 балла  </w:t>
      </w:r>
      <w:proofErr w:type="gramStart"/>
      <w:r w:rsidR="00F32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F32E36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максимум 213)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32E36" w:rsidRDefault="00F32E36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32"/>
        <w:tblW w:w="5000" w:type="pct"/>
        <w:tblLook w:val="04A0"/>
      </w:tblPr>
      <w:tblGrid>
        <w:gridCol w:w="1032"/>
        <w:gridCol w:w="3470"/>
        <w:gridCol w:w="3116"/>
        <w:gridCol w:w="7734"/>
      </w:tblGrid>
      <w:tr w:rsidR="00F32E36" w:rsidRPr="00F41B27" w:rsidTr="00F32E36">
        <w:tc>
          <w:tcPr>
            <w:tcW w:w="336" w:type="pct"/>
            <w:vAlign w:val="center"/>
          </w:tcPr>
          <w:p w:rsidR="00F32E36" w:rsidRPr="00F41B27" w:rsidRDefault="00F32E36" w:rsidP="00AD15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0" w:type="pct"/>
            <w:vAlign w:val="center"/>
          </w:tcPr>
          <w:p w:rsidR="00F32E36" w:rsidRPr="00F41B27" w:rsidRDefault="00F32E36" w:rsidP="00AD15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Магистральное направление, </w:t>
            </w:r>
            <w:r w:rsidRPr="00F41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015" w:type="pct"/>
            <w:vAlign w:val="center"/>
          </w:tcPr>
          <w:p w:rsidR="00F32E36" w:rsidRPr="00F41B27" w:rsidRDefault="00F32E36" w:rsidP="00AD15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Полученный результат</w:t>
            </w:r>
          </w:p>
          <w:p w:rsidR="00F32E36" w:rsidRPr="00F41B27" w:rsidRDefault="00F32E36" w:rsidP="00AD15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2519" w:type="pct"/>
            <w:vAlign w:val="center"/>
          </w:tcPr>
          <w:p w:rsidR="00F32E36" w:rsidRPr="00F41B27" w:rsidRDefault="00F32E36" w:rsidP="00AD15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результат, описание</w:t>
            </w:r>
          </w:p>
        </w:tc>
      </w:tr>
      <w:tr w:rsidR="00F32E36" w:rsidRPr="00F41B27" w:rsidTr="00F32E36">
        <w:tc>
          <w:tcPr>
            <w:tcW w:w="336" w:type="pct"/>
          </w:tcPr>
          <w:p w:rsidR="00F32E36" w:rsidRPr="00F41B27" w:rsidRDefault="00F32E36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pct"/>
          </w:tcPr>
          <w:p w:rsidR="00F32E36" w:rsidRPr="00F41B27" w:rsidRDefault="00F32E36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</w:t>
            </w:r>
          </w:p>
        </w:tc>
        <w:tc>
          <w:tcPr>
            <w:tcW w:w="1015" w:type="pct"/>
          </w:tcPr>
          <w:p w:rsidR="00F32E36" w:rsidRPr="00F41B27" w:rsidRDefault="00F32E36" w:rsidP="00AD15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sz w:val="24"/>
                <w:szCs w:val="24"/>
              </w:rPr>
              <w:t>36(мак 53)</w:t>
            </w:r>
          </w:p>
        </w:tc>
        <w:tc>
          <w:tcPr>
            <w:tcW w:w="2519" w:type="pct"/>
          </w:tcPr>
          <w:p w:rsidR="00F32E36" w:rsidRPr="00F41B27" w:rsidRDefault="00F32E36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sz w:val="24"/>
                <w:szCs w:val="24"/>
              </w:rPr>
              <w:t>- углубленное изучение предметов в кадетских классах МЧС;</w:t>
            </w:r>
          </w:p>
          <w:p w:rsidR="00F32E36" w:rsidRPr="00F41B27" w:rsidRDefault="00F32E36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количества учащихся 9-х классов, не получивших аттестаты об основном общем образовании</w:t>
            </w:r>
          </w:p>
        </w:tc>
      </w:tr>
      <w:tr w:rsidR="00F32E36" w:rsidRPr="00F41B27" w:rsidTr="00F32E36">
        <w:tc>
          <w:tcPr>
            <w:tcW w:w="336" w:type="pct"/>
          </w:tcPr>
          <w:p w:rsidR="00F32E36" w:rsidRPr="00F41B27" w:rsidRDefault="00F32E36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0" w:type="pct"/>
          </w:tcPr>
          <w:p w:rsidR="00F32E36" w:rsidRPr="00F41B27" w:rsidRDefault="00F32E36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015" w:type="pct"/>
          </w:tcPr>
          <w:p w:rsidR="00F32E36" w:rsidRPr="00F41B27" w:rsidRDefault="00F32E36" w:rsidP="00AD15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sz w:val="24"/>
                <w:szCs w:val="24"/>
              </w:rPr>
              <w:t>21 (мак 22)</w:t>
            </w:r>
          </w:p>
        </w:tc>
        <w:tc>
          <w:tcPr>
            <w:tcW w:w="2519" w:type="pct"/>
          </w:tcPr>
          <w:p w:rsidR="00F32E36" w:rsidRPr="00F41B27" w:rsidRDefault="00F32E36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sz w:val="24"/>
                <w:szCs w:val="24"/>
              </w:rPr>
              <w:t>- сохранение полученного результата, внедрение современных форм работы</w:t>
            </w:r>
          </w:p>
        </w:tc>
      </w:tr>
      <w:tr w:rsidR="00F32E36" w:rsidRPr="00F41B27" w:rsidTr="00F32E36">
        <w:tc>
          <w:tcPr>
            <w:tcW w:w="336" w:type="pct"/>
          </w:tcPr>
          <w:p w:rsidR="00F32E36" w:rsidRPr="00F41B27" w:rsidRDefault="00F32E36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pct"/>
          </w:tcPr>
          <w:p w:rsidR="00F32E36" w:rsidRPr="00F41B27" w:rsidRDefault="00F32E36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1015" w:type="pct"/>
          </w:tcPr>
          <w:p w:rsidR="00F32E36" w:rsidRPr="00F41B27" w:rsidRDefault="00F32E36" w:rsidP="00AD15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sz w:val="24"/>
                <w:szCs w:val="24"/>
              </w:rPr>
              <w:t>20 (мак 24)</w:t>
            </w:r>
          </w:p>
        </w:tc>
        <w:tc>
          <w:tcPr>
            <w:tcW w:w="2519" w:type="pct"/>
          </w:tcPr>
          <w:p w:rsidR="00F32E36" w:rsidRPr="00F41B27" w:rsidRDefault="00F32E36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общешкольной программы </w:t>
            </w:r>
            <w:proofErr w:type="spellStart"/>
            <w:r w:rsidRPr="00F41B2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F41B2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32E36" w:rsidRPr="00F41B27" w:rsidRDefault="00F32E36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увеличение количества обучающихся, имеющих знак отличия ВФСК «ГТО», подтвержденное удостоверением до 30% </w:t>
            </w:r>
          </w:p>
        </w:tc>
      </w:tr>
      <w:tr w:rsidR="00F32E36" w:rsidRPr="00F41B27" w:rsidTr="00F32E36">
        <w:tc>
          <w:tcPr>
            <w:tcW w:w="336" w:type="pct"/>
          </w:tcPr>
          <w:p w:rsidR="00F32E36" w:rsidRPr="00F41B27" w:rsidRDefault="00F32E36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pct"/>
          </w:tcPr>
          <w:p w:rsidR="00F32E36" w:rsidRPr="00F41B27" w:rsidRDefault="00F32E36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015" w:type="pct"/>
          </w:tcPr>
          <w:p w:rsidR="00F32E36" w:rsidRPr="00F41B27" w:rsidRDefault="00F32E36" w:rsidP="00AD15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sz w:val="24"/>
                <w:szCs w:val="24"/>
              </w:rPr>
              <w:t>26 (мак 29)</w:t>
            </w:r>
          </w:p>
        </w:tc>
        <w:tc>
          <w:tcPr>
            <w:tcW w:w="2519" w:type="pct"/>
          </w:tcPr>
          <w:p w:rsidR="00F32E36" w:rsidRPr="00F41B27" w:rsidRDefault="00F32E36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sz w:val="24"/>
                <w:szCs w:val="24"/>
              </w:rPr>
              <w:t>- сохранение полученного результата, внедрение современных форм работы</w:t>
            </w:r>
          </w:p>
        </w:tc>
      </w:tr>
      <w:tr w:rsidR="00F32E36" w:rsidRPr="00F41B27" w:rsidTr="00F32E36">
        <w:tc>
          <w:tcPr>
            <w:tcW w:w="336" w:type="pct"/>
          </w:tcPr>
          <w:p w:rsidR="00F32E36" w:rsidRPr="00F41B27" w:rsidRDefault="00F32E36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pct"/>
          </w:tcPr>
          <w:p w:rsidR="00F32E36" w:rsidRPr="00F41B27" w:rsidRDefault="00F32E36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015" w:type="pct"/>
          </w:tcPr>
          <w:p w:rsidR="00F32E36" w:rsidRPr="00F41B27" w:rsidRDefault="00F32E36" w:rsidP="00AD15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sz w:val="24"/>
                <w:szCs w:val="24"/>
              </w:rPr>
              <w:t>14 (мак 14)</w:t>
            </w:r>
          </w:p>
        </w:tc>
        <w:tc>
          <w:tcPr>
            <w:tcW w:w="2519" w:type="pct"/>
          </w:tcPr>
          <w:p w:rsidR="00F32E36" w:rsidRPr="00F41B27" w:rsidRDefault="00F32E36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полученного результата, внедрение современных форм работы</w:t>
            </w:r>
          </w:p>
        </w:tc>
      </w:tr>
      <w:tr w:rsidR="00F32E36" w:rsidRPr="00F41B27" w:rsidTr="00F32E36">
        <w:tc>
          <w:tcPr>
            <w:tcW w:w="336" w:type="pct"/>
          </w:tcPr>
          <w:p w:rsidR="00F32E36" w:rsidRPr="00F41B27" w:rsidRDefault="00F32E36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pct"/>
          </w:tcPr>
          <w:p w:rsidR="00F32E36" w:rsidRPr="00F41B27" w:rsidRDefault="00F32E36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015" w:type="pct"/>
          </w:tcPr>
          <w:p w:rsidR="00F32E36" w:rsidRPr="00F41B27" w:rsidRDefault="00F32E36" w:rsidP="00AD15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sz w:val="24"/>
                <w:szCs w:val="24"/>
              </w:rPr>
              <w:t>23 (мак 31)</w:t>
            </w:r>
          </w:p>
        </w:tc>
        <w:tc>
          <w:tcPr>
            <w:tcW w:w="2519" w:type="pct"/>
          </w:tcPr>
          <w:p w:rsidR="00F32E36" w:rsidRPr="00F41B27" w:rsidRDefault="00F32E36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(до 80%) доли учителей, прошедших диагностику профессиональных компетенций;</w:t>
            </w:r>
          </w:p>
          <w:p w:rsidR="00F32E36" w:rsidRPr="00F41B27" w:rsidRDefault="00F32E36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B27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активности педагогов в участии профессиональных конкурсах.</w:t>
            </w:r>
          </w:p>
        </w:tc>
      </w:tr>
      <w:tr w:rsidR="00F32E36" w:rsidRPr="0075658D" w:rsidTr="00F32E36">
        <w:tc>
          <w:tcPr>
            <w:tcW w:w="336" w:type="pct"/>
          </w:tcPr>
          <w:p w:rsidR="00F32E36" w:rsidRPr="0075658D" w:rsidRDefault="00F32E36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0" w:type="pct"/>
          </w:tcPr>
          <w:p w:rsidR="00F32E36" w:rsidRPr="0075658D" w:rsidRDefault="00F32E36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015" w:type="pct"/>
          </w:tcPr>
          <w:p w:rsidR="00F32E36" w:rsidRPr="0075658D" w:rsidRDefault="00F32E36" w:rsidP="00AD15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(мак 19)</w:t>
            </w:r>
          </w:p>
        </w:tc>
        <w:tc>
          <w:tcPr>
            <w:tcW w:w="2519" w:type="pct"/>
          </w:tcPr>
          <w:p w:rsidR="00F32E36" w:rsidRPr="0075658D" w:rsidRDefault="00F32E36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полученного результата, внедрение современных форм работы, развитие социально-психологической службы школы.</w:t>
            </w:r>
          </w:p>
        </w:tc>
      </w:tr>
      <w:tr w:rsidR="00F32E36" w:rsidRPr="0075658D" w:rsidTr="00F32E36">
        <w:tc>
          <w:tcPr>
            <w:tcW w:w="336" w:type="pct"/>
          </w:tcPr>
          <w:p w:rsidR="00F32E36" w:rsidRPr="0075658D" w:rsidRDefault="00F32E36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0" w:type="pct"/>
          </w:tcPr>
          <w:p w:rsidR="00F32E36" w:rsidRPr="009F514A" w:rsidRDefault="00F32E36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1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015" w:type="pct"/>
          </w:tcPr>
          <w:p w:rsidR="00F32E36" w:rsidRPr="0075658D" w:rsidRDefault="00F32E36" w:rsidP="00AD15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(мак 21)</w:t>
            </w:r>
          </w:p>
        </w:tc>
        <w:tc>
          <w:tcPr>
            <w:tcW w:w="2519" w:type="pct"/>
          </w:tcPr>
          <w:p w:rsidR="00F32E36" w:rsidRPr="0075658D" w:rsidRDefault="00F32E36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Своевременное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 применению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сервисов и подсистемы «Библиотека ЦОК», ФГИС «Моя школа»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32E36" w:rsidRDefault="00F32E36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42"/>
        <w:tblW w:w="5000" w:type="pct"/>
        <w:tblLook w:val="04A0"/>
      </w:tblPr>
      <w:tblGrid>
        <w:gridCol w:w="4986"/>
        <w:gridCol w:w="2496"/>
        <w:gridCol w:w="2380"/>
        <w:gridCol w:w="2803"/>
        <w:gridCol w:w="2687"/>
      </w:tblGrid>
      <w:tr w:rsidR="00D2397E" w:rsidRPr="0075658D" w:rsidTr="00AD15CD">
        <w:tc>
          <w:tcPr>
            <w:tcW w:w="1624" w:type="pct"/>
            <w:vMerge w:val="restart"/>
            <w:vAlign w:val="center"/>
          </w:tcPr>
          <w:p w:rsidR="00D2397E" w:rsidRPr="0075658D" w:rsidRDefault="00D2397E" w:rsidP="00AD15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D2397E" w:rsidRPr="0075658D" w:rsidRDefault="00D2397E" w:rsidP="00AD15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D2397E" w:rsidRPr="0075658D" w:rsidRDefault="00D2397E" w:rsidP="00AD15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D2397E" w:rsidRPr="0075658D" w:rsidTr="00D2397E">
        <w:tc>
          <w:tcPr>
            <w:tcW w:w="1624" w:type="pct"/>
            <w:vMerge/>
            <w:vAlign w:val="center"/>
          </w:tcPr>
          <w:p w:rsidR="00D2397E" w:rsidRPr="0075658D" w:rsidRDefault="00D2397E" w:rsidP="00AD15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D2397E" w:rsidRPr="0075658D" w:rsidRDefault="00D2397E" w:rsidP="00AD15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5" w:type="pct"/>
            <w:vAlign w:val="center"/>
          </w:tcPr>
          <w:p w:rsidR="00D2397E" w:rsidRPr="0075658D" w:rsidRDefault="00D2397E" w:rsidP="00AD15C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97E" w:rsidRPr="0075658D" w:rsidRDefault="00D2397E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97E" w:rsidRPr="0075658D" w:rsidRDefault="00D2397E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D2397E" w:rsidRPr="009F514A" w:rsidTr="00D2397E">
        <w:tc>
          <w:tcPr>
            <w:tcW w:w="1624" w:type="pct"/>
          </w:tcPr>
          <w:p w:rsidR="00D2397E" w:rsidRPr="009F514A" w:rsidRDefault="00D2397E" w:rsidP="00AD15C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1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стабильный педагогический коллектив, отсутствие педагогических вакансий, средний балл на ЕГЭ по большинству предметов выше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регионального. Наличие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выпускников-высоко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балльников, выпускников, закончивших школу с медалью «За особые успехи в учении»</w:t>
            </w:r>
          </w:p>
        </w:tc>
        <w:tc>
          <w:tcPr>
            <w:tcW w:w="775" w:type="pct"/>
          </w:tcPr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снижение мотивации к обучению у учащихся, увеличение неблагополучных семей, детей ОВЗ (особенно ЗПР). Кадровая проблема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в филиалах, удаленная расположенность филиалов от основного здание. Организация УВП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Ситниковской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СОШ в приспособленном помещении.</w:t>
            </w:r>
          </w:p>
        </w:tc>
        <w:tc>
          <w:tcPr>
            <w:tcW w:w="913" w:type="pct"/>
          </w:tcPr>
          <w:p w:rsidR="00D2397E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отсутствие вакансий педагогических кадров, оформление выпускниками целевого распределения для обучения в ВУЗах педагогической направленности.</w:t>
            </w:r>
          </w:p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Строительство нового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здания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Ситниковской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СОШ.</w:t>
            </w:r>
          </w:p>
        </w:tc>
        <w:tc>
          <w:tcPr>
            <w:tcW w:w="875" w:type="pct"/>
          </w:tcPr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Снижение рождаемости в деревнях, закрытие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Журавлевской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СОШ.</w:t>
            </w:r>
          </w:p>
        </w:tc>
      </w:tr>
      <w:tr w:rsidR="00D2397E" w:rsidRPr="009F514A" w:rsidTr="00D2397E">
        <w:tc>
          <w:tcPr>
            <w:tcW w:w="1624" w:type="pct"/>
          </w:tcPr>
          <w:p w:rsidR="00D2397E" w:rsidRPr="0075658D" w:rsidRDefault="00D2397E" w:rsidP="00AD15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813" w:type="pct"/>
          </w:tcPr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51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создание системы воспитания в ОУ, стабильный коллектив классных руководителей</w:t>
            </w:r>
          </w:p>
        </w:tc>
        <w:tc>
          <w:tcPr>
            <w:tcW w:w="775" w:type="pct"/>
          </w:tcPr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51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высокая нагрузка на классных руководителе</w:t>
            </w:r>
            <w:proofErr w:type="gramStart"/>
            <w:r w:rsidRPr="009F51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 том числе и во время каникул),</w:t>
            </w:r>
            <w:r w:rsidRPr="009F51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нежелание молодых педагогов осуществлять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обязанности классного руководителя</w:t>
            </w:r>
          </w:p>
        </w:tc>
        <w:tc>
          <w:tcPr>
            <w:tcW w:w="913" w:type="pct"/>
          </w:tcPr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возможность развития программы воспитания, сохранение традиций</w:t>
            </w:r>
          </w:p>
        </w:tc>
        <w:tc>
          <w:tcPr>
            <w:tcW w:w="875" w:type="pct"/>
          </w:tcPr>
          <w:p w:rsidR="00D2397E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миграция населения. Переезд в город молодых семей на постоянное место жительство;</w:t>
            </w:r>
          </w:p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обучение в школе детей из регионального  Центра реабилитации для несовершеннолетних. Дети «группы риска», находящиеся в трудной жизненной ситуации и т.д.</w:t>
            </w:r>
          </w:p>
        </w:tc>
      </w:tr>
      <w:tr w:rsidR="00D2397E" w:rsidRPr="009F514A" w:rsidTr="00D2397E">
        <w:tc>
          <w:tcPr>
            <w:tcW w:w="1624" w:type="pct"/>
          </w:tcPr>
          <w:p w:rsidR="00D2397E" w:rsidRPr="009F514A" w:rsidRDefault="00D2397E" w:rsidP="00AD15C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1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наличие МТБ для пропаганды ЗОЖ, наличие учителей физической культуры, детско-юношеской спортивной школы</w:t>
            </w:r>
          </w:p>
        </w:tc>
        <w:tc>
          <w:tcPr>
            <w:tcW w:w="775" w:type="pct"/>
          </w:tcPr>
          <w:p w:rsidR="00D2397E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Затянутое (до полугода) получение учащимися знаков ГТО, снижение интереса к данному проекту.</w:t>
            </w:r>
          </w:p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наличие одного спортивного зала в МАОУ ОСОШ №2- организация занятий физической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культурой одновременно двумя-тремя классами</w:t>
            </w:r>
          </w:p>
        </w:tc>
        <w:tc>
          <w:tcPr>
            <w:tcW w:w="913" w:type="pct"/>
          </w:tcPr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Кадровый потенциал и возможность создания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привлечение молодых специалистов.</w:t>
            </w:r>
          </w:p>
        </w:tc>
        <w:tc>
          <w:tcPr>
            <w:tcW w:w="875" w:type="pct"/>
          </w:tcPr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Ограниченные возможности для реализации новых модулей по программе «физическая культура», увеличение обучающихся с ограниченными физическими возможностями</w:t>
            </w:r>
          </w:p>
        </w:tc>
      </w:tr>
      <w:tr w:rsidR="00D2397E" w:rsidRPr="009F514A" w:rsidTr="00D2397E">
        <w:tc>
          <w:tcPr>
            <w:tcW w:w="1624" w:type="pct"/>
          </w:tcPr>
          <w:p w:rsidR="00D2397E" w:rsidRPr="0075658D" w:rsidRDefault="00D2397E" w:rsidP="00AD15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813" w:type="pct"/>
          </w:tcPr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наличие специалист по изобразительному искусству, межведомственное взаимодействие со Школой искусств, Домами культуры</w:t>
            </w:r>
          </w:p>
        </w:tc>
        <w:tc>
          <w:tcPr>
            <w:tcW w:w="775" w:type="pct"/>
          </w:tcPr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Нет специалиста по музыке</w:t>
            </w:r>
          </w:p>
        </w:tc>
        <w:tc>
          <w:tcPr>
            <w:tcW w:w="913" w:type="pct"/>
          </w:tcPr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Создание творческого школьного пространства: оборудование кабинета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специальной мебели</w:t>
            </w:r>
          </w:p>
        </w:tc>
        <w:tc>
          <w:tcPr>
            <w:tcW w:w="875" w:type="pct"/>
          </w:tcPr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сохранение кадров.</w:t>
            </w:r>
          </w:p>
        </w:tc>
      </w:tr>
      <w:tr w:rsidR="00D2397E" w:rsidRPr="009F514A" w:rsidTr="00D2397E">
        <w:tc>
          <w:tcPr>
            <w:tcW w:w="1624" w:type="pct"/>
          </w:tcPr>
          <w:p w:rsidR="00D2397E" w:rsidRPr="0075658D" w:rsidRDefault="00D2397E" w:rsidP="00AD15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создание профильных классов, участие в профессиональных пробах, проекте «Билет в будущее», межведомственное взаимодействие с агропедагогическим колледже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отделение с.Омутинское) по реализации программ ранней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профилизации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ГАУ Северного Зауралья по сопровождению проекта «Школа- партнер АПК»</w:t>
            </w:r>
          </w:p>
        </w:tc>
        <w:tc>
          <w:tcPr>
            <w:tcW w:w="775" w:type="pct"/>
          </w:tcPr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снижения интереса учащихся к развитию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профессиональный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компетенций</w:t>
            </w:r>
          </w:p>
        </w:tc>
        <w:tc>
          <w:tcPr>
            <w:tcW w:w="913" w:type="pct"/>
          </w:tcPr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Возможность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общерайонной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профилизации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75" w:type="pct"/>
          </w:tcPr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сокращение организаций в район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снижение возможности со знакомством разных профессий.</w:t>
            </w:r>
          </w:p>
        </w:tc>
      </w:tr>
      <w:tr w:rsidR="00D2397E" w:rsidRPr="009F514A" w:rsidTr="00D2397E">
        <w:tc>
          <w:tcPr>
            <w:tcW w:w="1624" w:type="pct"/>
          </w:tcPr>
          <w:p w:rsidR="00D2397E" w:rsidRPr="009F514A" w:rsidRDefault="00D2397E" w:rsidP="00AD15C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1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Стабильный педагогический коллектив, отсутствие педагогических вакансий, ежегодно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выпускники поступают на педагогические специальности.</w:t>
            </w:r>
          </w:p>
        </w:tc>
        <w:tc>
          <w:tcPr>
            <w:tcW w:w="775" w:type="pct"/>
          </w:tcPr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увеличение среднего возраста педагогического коллектива, снижение мотивации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педагогов к трансляции своего педагогического опыта.</w:t>
            </w:r>
          </w:p>
        </w:tc>
        <w:tc>
          <w:tcPr>
            <w:tcW w:w="913" w:type="pct"/>
          </w:tcPr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Трудоустройство молодых специалистов, возможность профессионального роста, карьеры (кадровый резерв)</w:t>
            </w:r>
          </w:p>
        </w:tc>
        <w:tc>
          <w:tcPr>
            <w:tcW w:w="875" w:type="pct"/>
          </w:tcPr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Снижение количества обучающихся, нестабильность основных требований в системе.</w:t>
            </w:r>
          </w:p>
        </w:tc>
      </w:tr>
      <w:tr w:rsidR="00D2397E" w:rsidRPr="009F514A" w:rsidTr="00D2397E">
        <w:tc>
          <w:tcPr>
            <w:tcW w:w="1624" w:type="pct"/>
          </w:tcPr>
          <w:p w:rsidR="00D2397E" w:rsidRPr="0075658D" w:rsidRDefault="00D2397E" w:rsidP="00AD15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813" w:type="pct"/>
          </w:tcPr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Наличие квалифицированной  социально-психологической службы, социального педагога, дефектолога, логопедов.</w:t>
            </w:r>
          </w:p>
        </w:tc>
        <w:tc>
          <w:tcPr>
            <w:tcW w:w="775" w:type="pct"/>
          </w:tcPr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Недостаточное комплектование помещений социально-психологической (логопедической) службы современными средствами обучения, мебелью.</w:t>
            </w:r>
          </w:p>
        </w:tc>
        <w:tc>
          <w:tcPr>
            <w:tcW w:w="913" w:type="pct"/>
          </w:tcPr>
          <w:p w:rsidR="00D2397E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создание школьного Центра </w:t>
            </w:r>
          </w:p>
          <w:p w:rsidR="00D2397E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по </w:t>
            </w:r>
          </w:p>
          <w:p w:rsidR="00D2397E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оказанию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социальной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</w:p>
          <w:p w:rsidR="00D2397E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психологической,</w:t>
            </w:r>
          </w:p>
          <w:p w:rsidR="00D2397E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логопедической,</w:t>
            </w:r>
          </w:p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дефектологической помощи (сопровождения)</w:t>
            </w:r>
          </w:p>
        </w:tc>
        <w:tc>
          <w:tcPr>
            <w:tcW w:w="875" w:type="pct"/>
          </w:tcPr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необходимость увеличения штатной численности дефектологами, логопедами.</w:t>
            </w:r>
          </w:p>
        </w:tc>
      </w:tr>
      <w:tr w:rsidR="00D2397E" w:rsidRPr="009F514A" w:rsidTr="00D2397E">
        <w:tc>
          <w:tcPr>
            <w:tcW w:w="1624" w:type="pct"/>
          </w:tcPr>
          <w:p w:rsidR="00D2397E" w:rsidRPr="009F514A" w:rsidRDefault="00D2397E" w:rsidP="00AD15C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1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материально-техническое оснащение, наличие в штате системного администратора, оборудованные рабочие места педагогов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ноутбуками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активное применение в УВП современных мультимедийных платформ.</w:t>
            </w:r>
          </w:p>
        </w:tc>
        <w:tc>
          <w:tcPr>
            <w:tcW w:w="775" w:type="pct"/>
          </w:tcPr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Большое количество необходимых опросов, анкет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для педагогов, родителей и учителей. Разнообразие платформ для учащихся с разными условиями регистрации.</w:t>
            </w:r>
          </w:p>
        </w:tc>
        <w:tc>
          <w:tcPr>
            <w:tcW w:w="913" w:type="pct"/>
          </w:tcPr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Оснащение школьного пространства современным оборудованием, особенно школьных рекреаций,  коридоров.</w:t>
            </w:r>
          </w:p>
        </w:tc>
        <w:tc>
          <w:tcPr>
            <w:tcW w:w="875" w:type="pct"/>
          </w:tcPr>
          <w:p w:rsidR="00D2397E" w:rsidRPr="009F514A" w:rsidRDefault="00D2397E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Финансовые возможности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tbl>
      <w:tblPr>
        <w:tblStyle w:val="52"/>
        <w:tblW w:w="5114" w:type="pct"/>
        <w:tblLayout w:type="fixed"/>
        <w:tblLook w:val="04A0"/>
      </w:tblPr>
      <w:tblGrid>
        <w:gridCol w:w="637"/>
        <w:gridCol w:w="1313"/>
        <w:gridCol w:w="1561"/>
        <w:gridCol w:w="1561"/>
        <w:gridCol w:w="2126"/>
        <w:gridCol w:w="992"/>
        <w:gridCol w:w="1988"/>
        <w:gridCol w:w="1561"/>
        <w:gridCol w:w="1278"/>
        <w:gridCol w:w="1416"/>
        <w:gridCol w:w="1269"/>
      </w:tblGrid>
      <w:tr w:rsidR="00084A51" w:rsidRPr="0075658D" w:rsidTr="00AD15CD">
        <w:trPr>
          <w:trHeight w:val="2684"/>
        </w:trPr>
        <w:tc>
          <w:tcPr>
            <w:tcW w:w="203" w:type="pct"/>
            <w:textDirection w:val="btLr"/>
            <w:vAlign w:val="center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8" w:type="pct"/>
            <w:textDirection w:val="btLr"/>
            <w:vAlign w:val="center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97" w:type="pct"/>
            <w:textDirection w:val="btLr"/>
            <w:vAlign w:val="center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497" w:type="pct"/>
            <w:textDirection w:val="btLr"/>
            <w:vAlign w:val="center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677" w:type="pct"/>
            <w:textDirection w:val="btLr"/>
            <w:vAlign w:val="center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316" w:type="pct"/>
            <w:textDirection w:val="btLr"/>
            <w:vAlign w:val="center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633" w:type="pct"/>
            <w:textDirection w:val="btLr"/>
            <w:vAlign w:val="center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97" w:type="pct"/>
            <w:textDirection w:val="btLr"/>
            <w:vAlign w:val="center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07" w:type="pct"/>
            <w:textDirection w:val="btLr"/>
            <w:vAlign w:val="center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51" w:type="pct"/>
            <w:textDirection w:val="btLr"/>
            <w:vAlign w:val="center"/>
          </w:tcPr>
          <w:p w:rsidR="00084A51" w:rsidRPr="0075658D" w:rsidRDefault="00084A51" w:rsidP="00AD15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4" w:type="pct"/>
            <w:textDirection w:val="btLr"/>
            <w:vAlign w:val="center"/>
          </w:tcPr>
          <w:p w:rsidR="00084A51" w:rsidRPr="0075658D" w:rsidRDefault="00084A51" w:rsidP="00AD15C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084A51" w:rsidRPr="0075658D" w:rsidTr="00AD15CD">
        <w:tc>
          <w:tcPr>
            <w:tcW w:w="203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084A51" w:rsidRPr="00F94FBC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9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«Качество образования»</w:t>
            </w:r>
          </w:p>
        </w:tc>
        <w:tc>
          <w:tcPr>
            <w:tcW w:w="497" w:type="pct"/>
          </w:tcPr>
          <w:p w:rsidR="00084A51" w:rsidRPr="00B23827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B2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образования.</w:t>
            </w:r>
          </w:p>
        </w:tc>
        <w:tc>
          <w:tcPr>
            <w:tcW w:w="677" w:type="pct"/>
          </w:tcPr>
          <w:p w:rsidR="00084A51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1.Выход школы из проекта ШНОР;</w:t>
            </w:r>
          </w:p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2.Снижение количества выпускников 9-х классов, не сдавших ОГЭ</w:t>
            </w:r>
          </w:p>
        </w:tc>
        <w:tc>
          <w:tcPr>
            <w:tcW w:w="316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2024-2027</w:t>
            </w:r>
          </w:p>
        </w:tc>
        <w:tc>
          <w:tcPr>
            <w:tcW w:w="633" w:type="pct"/>
          </w:tcPr>
          <w:p w:rsidR="00084A51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1.Совещание при директоре;</w:t>
            </w:r>
          </w:p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</w:tcPr>
          <w:p w:rsidR="00084A51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1.Кадровый потенциал;</w:t>
            </w:r>
          </w:p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2.Сетевое взаимодействие</w:t>
            </w:r>
          </w:p>
        </w:tc>
        <w:tc>
          <w:tcPr>
            <w:tcW w:w="40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Яковлева Е.Н.</w:t>
            </w:r>
          </w:p>
        </w:tc>
        <w:tc>
          <w:tcPr>
            <w:tcW w:w="451" w:type="pct"/>
          </w:tcPr>
          <w:p w:rsidR="00084A51" w:rsidRDefault="00084A51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1.Приказ Департамента образования и науки ТО;</w:t>
            </w:r>
          </w:p>
          <w:p w:rsidR="00084A51" w:rsidRPr="0075658D" w:rsidRDefault="00084A51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2.Количество</w:t>
            </w:r>
          </w:p>
        </w:tc>
        <w:tc>
          <w:tcPr>
            <w:tcW w:w="404" w:type="pct"/>
          </w:tcPr>
          <w:p w:rsidR="00084A51" w:rsidRPr="0075658D" w:rsidRDefault="00084A51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ВСОКО</w:t>
            </w:r>
          </w:p>
        </w:tc>
      </w:tr>
      <w:tr w:rsidR="00084A51" w:rsidRPr="0075658D" w:rsidTr="00AD15CD">
        <w:tc>
          <w:tcPr>
            <w:tcW w:w="203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9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</w:tcPr>
          <w:p w:rsidR="00084A51" w:rsidRPr="0075658D" w:rsidRDefault="00084A51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</w:tcPr>
          <w:p w:rsidR="00084A51" w:rsidRPr="0075658D" w:rsidRDefault="00084A51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A51" w:rsidRPr="0075658D" w:rsidTr="00AD15CD">
        <w:tc>
          <w:tcPr>
            <w:tcW w:w="203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:rsidR="00084A51" w:rsidRPr="00452924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9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9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1.Создание общешкольной программы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" w:type="pct"/>
          </w:tcPr>
          <w:p w:rsidR="00084A51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1.Создание программы;</w:t>
            </w:r>
          </w:p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2.Увеличение количества учащихся, сдавших нормативы ГТО в своей возрастной группе.</w:t>
            </w:r>
          </w:p>
        </w:tc>
        <w:tc>
          <w:tcPr>
            <w:tcW w:w="316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2024-2027</w:t>
            </w:r>
          </w:p>
        </w:tc>
        <w:tc>
          <w:tcPr>
            <w:tcW w:w="633" w:type="pct"/>
          </w:tcPr>
          <w:p w:rsidR="00084A51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1.Единый День школьного похода;</w:t>
            </w:r>
          </w:p>
          <w:p w:rsidR="00084A51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2.Фестиваль ГТО;</w:t>
            </w:r>
          </w:p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3.Спартакиады школьников</w:t>
            </w:r>
          </w:p>
        </w:tc>
        <w:tc>
          <w:tcPr>
            <w:tcW w:w="497" w:type="pct"/>
          </w:tcPr>
          <w:p w:rsidR="00084A51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1.Рабочая группа»</w:t>
            </w:r>
          </w:p>
          <w:p w:rsidR="00084A51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2.Спортивные сооружения;</w:t>
            </w:r>
          </w:p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3.Детско-юношеская спортивная школа.</w:t>
            </w:r>
          </w:p>
        </w:tc>
        <w:tc>
          <w:tcPr>
            <w:tcW w:w="407" w:type="pct"/>
          </w:tcPr>
          <w:p w:rsidR="00084A51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Гетало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С.И.,</w:t>
            </w:r>
          </w:p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Риффель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451" w:type="pct"/>
          </w:tcPr>
          <w:p w:rsidR="00084A51" w:rsidRDefault="00084A51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1.Наличие программы;</w:t>
            </w:r>
          </w:p>
          <w:p w:rsidR="00084A51" w:rsidRPr="0075658D" w:rsidRDefault="00084A51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2.Доля учеников</w:t>
            </w:r>
          </w:p>
        </w:tc>
        <w:tc>
          <w:tcPr>
            <w:tcW w:w="404" w:type="pct"/>
          </w:tcPr>
          <w:p w:rsidR="00084A51" w:rsidRPr="0075658D" w:rsidRDefault="00084A51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ВСОКО</w:t>
            </w:r>
          </w:p>
        </w:tc>
      </w:tr>
      <w:tr w:rsidR="00084A51" w:rsidRPr="0075658D" w:rsidTr="00AD15CD">
        <w:tc>
          <w:tcPr>
            <w:tcW w:w="203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9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</w:tcPr>
          <w:p w:rsidR="00084A51" w:rsidRPr="0075658D" w:rsidRDefault="00084A51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</w:tcPr>
          <w:p w:rsidR="00084A51" w:rsidRPr="0075658D" w:rsidRDefault="00084A51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A51" w:rsidRPr="0075658D" w:rsidTr="00AD15CD">
        <w:trPr>
          <w:trHeight w:val="495"/>
        </w:trPr>
        <w:tc>
          <w:tcPr>
            <w:tcW w:w="203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8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9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</w:tcPr>
          <w:p w:rsidR="00084A51" w:rsidRPr="0075658D" w:rsidRDefault="00084A51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</w:tcPr>
          <w:p w:rsidR="00084A51" w:rsidRPr="0075658D" w:rsidRDefault="00084A51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A51" w:rsidRPr="0075658D" w:rsidTr="00AD15CD">
        <w:tc>
          <w:tcPr>
            <w:tcW w:w="203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:rsidR="00084A51" w:rsidRPr="00F94FBC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9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«Повышение квалификации педагогов»</w:t>
            </w:r>
          </w:p>
        </w:tc>
        <w:tc>
          <w:tcPr>
            <w:tcW w:w="49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1.Создание условий педагогам для потребности саморазвития и трансляции своего педагогического опыта.</w:t>
            </w:r>
          </w:p>
        </w:tc>
        <w:tc>
          <w:tcPr>
            <w:tcW w:w="67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1.Увеличение количества педагогов, участвующих в профессиональном конкурсном движении.</w:t>
            </w:r>
          </w:p>
        </w:tc>
        <w:tc>
          <w:tcPr>
            <w:tcW w:w="316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2024-2027</w:t>
            </w:r>
          </w:p>
        </w:tc>
        <w:tc>
          <w:tcPr>
            <w:tcW w:w="633" w:type="pct"/>
          </w:tcPr>
          <w:p w:rsidR="00084A51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1.Заседание НМСШ;</w:t>
            </w:r>
          </w:p>
          <w:p w:rsidR="00084A51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2.Создание ИОМ педагогов;</w:t>
            </w:r>
          </w:p>
          <w:p w:rsidR="00084A51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Мониторинг реализации ИОМ;</w:t>
            </w:r>
          </w:p>
          <w:p w:rsidR="00084A51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Система стимулирования педагогов;</w:t>
            </w:r>
          </w:p>
          <w:p w:rsidR="00084A51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5.План по аттестации педагогов на высшую и первую квалификационные категории;</w:t>
            </w:r>
          </w:p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</w:tcPr>
          <w:p w:rsidR="00084A51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1.Кадровый потенциал;</w:t>
            </w:r>
          </w:p>
          <w:p w:rsidR="00084A51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2.ТОГИРРО;</w:t>
            </w:r>
          </w:p>
          <w:p w:rsidR="00084A51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A51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4.Центр непрерывного повышения квалификации;</w:t>
            </w:r>
          </w:p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Яковлева Е.Н.</w:t>
            </w:r>
          </w:p>
        </w:tc>
        <w:tc>
          <w:tcPr>
            <w:tcW w:w="451" w:type="pct"/>
          </w:tcPr>
          <w:p w:rsidR="00084A51" w:rsidRPr="0075658D" w:rsidRDefault="00084A51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1.Количество педагогов</w:t>
            </w:r>
          </w:p>
        </w:tc>
        <w:tc>
          <w:tcPr>
            <w:tcW w:w="404" w:type="pct"/>
          </w:tcPr>
          <w:p w:rsidR="00084A51" w:rsidRPr="0075658D" w:rsidRDefault="00084A51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ИОМ педагогов</w:t>
            </w:r>
          </w:p>
        </w:tc>
      </w:tr>
      <w:tr w:rsidR="00084A51" w:rsidRPr="0075658D" w:rsidTr="00AD15CD">
        <w:tc>
          <w:tcPr>
            <w:tcW w:w="203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9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</w:tcPr>
          <w:p w:rsidR="00084A51" w:rsidRPr="0075658D" w:rsidRDefault="00084A51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</w:tcPr>
          <w:p w:rsidR="00084A51" w:rsidRPr="0075658D" w:rsidRDefault="00084A51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A51" w:rsidRPr="0075658D" w:rsidTr="00AD15CD">
        <w:tc>
          <w:tcPr>
            <w:tcW w:w="203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:rsidR="00084A51" w:rsidRPr="00F94FBC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9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«Современная образовательная среда»</w:t>
            </w:r>
          </w:p>
        </w:tc>
        <w:tc>
          <w:tcPr>
            <w:tcW w:w="49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1.Создание современной школьной образовательной среды.</w:t>
            </w:r>
          </w:p>
        </w:tc>
        <w:tc>
          <w:tcPr>
            <w:tcW w:w="67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образовательной среды</w:t>
            </w:r>
          </w:p>
        </w:tc>
        <w:tc>
          <w:tcPr>
            <w:tcW w:w="316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2024-2027</w:t>
            </w:r>
          </w:p>
        </w:tc>
        <w:tc>
          <w:tcPr>
            <w:tcW w:w="633" w:type="pct"/>
          </w:tcPr>
          <w:p w:rsidR="00084A51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Мозговой штурм по обновлению образовательной среды;</w:t>
            </w:r>
          </w:p>
          <w:p w:rsidR="00084A51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2.Перспективный план развития ОУ;</w:t>
            </w:r>
          </w:p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</w:tcPr>
          <w:p w:rsidR="00084A51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1.Родительская общественность;</w:t>
            </w:r>
          </w:p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2.Грантовая поддержка.</w:t>
            </w:r>
          </w:p>
        </w:tc>
        <w:tc>
          <w:tcPr>
            <w:tcW w:w="407" w:type="pct"/>
          </w:tcPr>
          <w:p w:rsidR="00084A51" w:rsidRPr="0075658D" w:rsidRDefault="00084A51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А.Б.</w:t>
            </w:r>
          </w:p>
        </w:tc>
        <w:tc>
          <w:tcPr>
            <w:tcW w:w="451" w:type="pct"/>
          </w:tcPr>
          <w:p w:rsidR="00084A51" w:rsidRPr="0075658D" w:rsidRDefault="00084A51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1.финансовые затраты</w:t>
            </w:r>
          </w:p>
        </w:tc>
        <w:tc>
          <w:tcPr>
            <w:tcW w:w="404" w:type="pct"/>
          </w:tcPr>
          <w:p w:rsidR="00084A51" w:rsidRPr="0075658D" w:rsidRDefault="00084A51" w:rsidP="00AD15C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УС, ОРК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F54E59" w:rsidRPr="00F54E59" w:rsidRDefault="007C3589" w:rsidP="00F54E5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54E59" w:rsidRPr="00F54E59">
        <w:rPr>
          <w:rFonts w:ascii="Times New Roman" w:hAnsi="Times New Roman" w:cs="Times New Roman"/>
          <w:b/>
          <w:bCs/>
          <w:sz w:val="28"/>
          <w:szCs w:val="28"/>
        </w:rPr>
        <w:t xml:space="preserve"> 5. Ожидаемые результаты реализации Программы развития (повышение, сохранение уровня).</w:t>
      </w:r>
    </w:p>
    <w:p w:rsidR="00F54E59" w:rsidRPr="00F54E59" w:rsidRDefault="00F54E59" w:rsidP="00F54E5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E59" w:rsidRPr="00F54E59" w:rsidRDefault="00F54E59" w:rsidP="00F54E59">
      <w:pPr>
        <w:widowControl w:val="0"/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54E59">
        <w:rPr>
          <w:rFonts w:ascii="Times New Roman" w:hAnsi="Times New Roman" w:cs="Times New Roman"/>
          <w:bCs/>
          <w:sz w:val="24"/>
          <w:szCs w:val="28"/>
        </w:rPr>
        <w:t>Сохранение уровня по следующим магистральным направлениям: «Воспитание», «Творчество», «Профориентация», «Школьный климат»</w:t>
      </w:r>
    </w:p>
    <w:p w:rsidR="00F54E59" w:rsidRPr="00F54E59" w:rsidRDefault="00F54E59" w:rsidP="00F54E59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54E59" w:rsidRPr="00F54E59" w:rsidRDefault="00F54E59" w:rsidP="00F54E59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54E59" w:rsidRPr="00F54E59" w:rsidRDefault="00F54E59" w:rsidP="00F54E59">
      <w:pPr>
        <w:widowControl w:val="0"/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  <w:sectPr w:rsidR="00F54E59" w:rsidRPr="00F54E5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  <w:r w:rsidRPr="00F54E59">
        <w:rPr>
          <w:rFonts w:ascii="Times New Roman" w:hAnsi="Times New Roman" w:cs="Times New Roman"/>
          <w:bCs/>
          <w:sz w:val="24"/>
          <w:szCs w:val="28"/>
        </w:rPr>
        <w:t>Повышение уровня по следующим магистральным направлениям: «Знание», «Здоровье», «Учитель. Школьная команда», «Образовательная среда»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62"/>
        <w:tblW w:w="5000" w:type="pct"/>
        <w:tblLook w:val="04A0"/>
      </w:tblPr>
      <w:tblGrid>
        <w:gridCol w:w="3227"/>
        <w:gridCol w:w="3408"/>
        <w:gridCol w:w="2545"/>
        <w:gridCol w:w="3473"/>
        <w:gridCol w:w="2699"/>
      </w:tblGrid>
      <w:tr w:rsidR="00F54E59" w:rsidRPr="00F54E59" w:rsidTr="00AD15CD">
        <w:tc>
          <w:tcPr>
            <w:tcW w:w="1051" w:type="pct"/>
            <w:vAlign w:val="center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1110" w:type="pct"/>
            <w:vAlign w:val="center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829" w:type="pct"/>
            <w:vAlign w:val="center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1131" w:type="pct"/>
            <w:vAlign w:val="center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F54E59" w:rsidRPr="00F54E59" w:rsidTr="00AD15CD">
        <w:trPr>
          <w:trHeight w:val="483"/>
        </w:trPr>
        <w:tc>
          <w:tcPr>
            <w:tcW w:w="1051" w:type="pct"/>
          </w:tcPr>
          <w:p w:rsidR="00F54E59" w:rsidRPr="00F54E59" w:rsidRDefault="00F54E59" w:rsidP="00F54E59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0" w:firstLine="25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color w:val="000000"/>
                <w:szCs w:val="28"/>
              </w:rPr>
              <w:t>Нормативное правовое обеспечение (ЛНА)</w:t>
            </w:r>
          </w:p>
        </w:tc>
        <w:tc>
          <w:tcPr>
            <w:tcW w:w="1110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Устав МАОУ </w:t>
            </w:r>
            <w:proofErr w:type="spellStart"/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Омутинская</w:t>
            </w:r>
            <w:proofErr w:type="spellEnd"/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СОШ №2;</w:t>
            </w:r>
          </w:p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-ЛНА МАОУ </w:t>
            </w:r>
            <w:proofErr w:type="spellStart"/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Омутинская</w:t>
            </w:r>
            <w:proofErr w:type="spellEnd"/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СОШ №2</w:t>
            </w:r>
          </w:p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9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имеется</w:t>
            </w:r>
          </w:p>
        </w:tc>
        <w:tc>
          <w:tcPr>
            <w:tcW w:w="1131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обновление ЛНА школы в соответствии с новыми требованиями</w:t>
            </w:r>
          </w:p>
        </w:tc>
        <w:tc>
          <w:tcPr>
            <w:tcW w:w="879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административная команда</w:t>
            </w:r>
          </w:p>
        </w:tc>
      </w:tr>
      <w:tr w:rsidR="00F54E59" w:rsidRPr="00F54E59" w:rsidTr="00AD15CD">
        <w:tc>
          <w:tcPr>
            <w:tcW w:w="1051" w:type="pct"/>
          </w:tcPr>
          <w:p w:rsidR="00F54E59" w:rsidRPr="00F54E59" w:rsidRDefault="00F54E59" w:rsidP="00F54E59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0" w:firstLine="25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color w:val="000000"/>
                <w:szCs w:val="28"/>
              </w:rPr>
              <w:t>Материально-техническое обеспечение</w:t>
            </w:r>
          </w:p>
        </w:tc>
        <w:tc>
          <w:tcPr>
            <w:tcW w:w="1110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материально-техническая база школы, мультимедийное наполнение.</w:t>
            </w:r>
          </w:p>
        </w:tc>
        <w:tc>
          <w:tcPr>
            <w:tcW w:w="829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Имеется</w:t>
            </w:r>
          </w:p>
        </w:tc>
        <w:tc>
          <w:tcPr>
            <w:tcW w:w="1131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Строительство нового здания </w:t>
            </w:r>
            <w:proofErr w:type="spellStart"/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Ситниковской</w:t>
            </w:r>
            <w:proofErr w:type="spellEnd"/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школы, обновление </w:t>
            </w:r>
            <w:proofErr w:type="spellStart"/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мультимедийного</w:t>
            </w:r>
            <w:proofErr w:type="spellEnd"/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наполнения образовательного пространства МАОУ </w:t>
            </w:r>
            <w:proofErr w:type="spellStart"/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Омутинская</w:t>
            </w:r>
            <w:proofErr w:type="spellEnd"/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СОШ №2 (покупка панелей, частичная замена ноутбуков и т.д.)</w:t>
            </w:r>
          </w:p>
        </w:tc>
        <w:tc>
          <w:tcPr>
            <w:tcW w:w="879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Федеральный бюджет, спонсорская помощь, участие в </w:t>
            </w:r>
            <w:proofErr w:type="spellStart"/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грантовых</w:t>
            </w:r>
            <w:proofErr w:type="spellEnd"/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конкурсах.</w:t>
            </w:r>
          </w:p>
        </w:tc>
      </w:tr>
      <w:tr w:rsidR="00F54E59" w:rsidRPr="00F54E59" w:rsidTr="00AD15CD">
        <w:tc>
          <w:tcPr>
            <w:tcW w:w="1051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color w:val="000000"/>
                <w:szCs w:val="28"/>
              </w:rPr>
              <w:t>3. Кадровые ресурсы</w:t>
            </w:r>
          </w:p>
        </w:tc>
        <w:tc>
          <w:tcPr>
            <w:tcW w:w="1110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педагоги, тренера Детско-юношеской спортивной школы, педагоги Центра внешкольной работы, Школы искусств</w:t>
            </w:r>
          </w:p>
        </w:tc>
        <w:tc>
          <w:tcPr>
            <w:tcW w:w="829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имеются</w:t>
            </w:r>
          </w:p>
        </w:tc>
        <w:tc>
          <w:tcPr>
            <w:tcW w:w="1131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педагог дополнительного образования по направлению робототехники, мультимедиа, учитель музыки</w:t>
            </w:r>
          </w:p>
        </w:tc>
        <w:tc>
          <w:tcPr>
            <w:tcW w:w="879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работа с внутренним кадровым резервом, выпускниками педагогических учреждений, межведомственное взаимодействие, заявление вакансий</w:t>
            </w:r>
          </w:p>
        </w:tc>
      </w:tr>
      <w:tr w:rsidR="00F54E59" w:rsidRPr="00F54E59" w:rsidTr="00AD15CD">
        <w:tc>
          <w:tcPr>
            <w:tcW w:w="1051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color w:val="000000"/>
                <w:szCs w:val="28"/>
              </w:rPr>
              <w:t>4. Финансовые ресурсы</w:t>
            </w:r>
          </w:p>
        </w:tc>
        <w:tc>
          <w:tcPr>
            <w:tcW w:w="1110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бюджет учреждения, </w:t>
            </w:r>
            <w:proofErr w:type="spellStart"/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грантовая</w:t>
            </w:r>
            <w:proofErr w:type="spellEnd"/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поддержка</w:t>
            </w:r>
          </w:p>
        </w:tc>
        <w:tc>
          <w:tcPr>
            <w:tcW w:w="829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имеется</w:t>
            </w:r>
          </w:p>
        </w:tc>
        <w:tc>
          <w:tcPr>
            <w:tcW w:w="1131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сотрудничество с дизайнерами школьной образовательной среды, ландшафтными дизайнерами.</w:t>
            </w:r>
          </w:p>
        </w:tc>
        <w:tc>
          <w:tcPr>
            <w:tcW w:w="879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спонсорская помощь, гранты.</w:t>
            </w:r>
          </w:p>
        </w:tc>
      </w:tr>
      <w:tr w:rsidR="00F54E59" w:rsidRPr="00F54E59" w:rsidTr="00AD15CD">
        <w:tc>
          <w:tcPr>
            <w:tcW w:w="1051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color w:val="000000"/>
                <w:szCs w:val="28"/>
              </w:rPr>
              <w:t>5. Иное (при необходимости)</w:t>
            </w:r>
          </w:p>
        </w:tc>
        <w:tc>
          <w:tcPr>
            <w:tcW w:w="1110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9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1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9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F54E59" w:rsidRPr="00F54E59" w:rsidRDefault="00F54E59" w:rsidP="00F54E5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54E59" w:rsidRPr="00F54E59" w:rsidRDefault="00F54E59" w:rsidP="00F54E5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72"/>
        <w:tblW w:w="5000" w:type="pct"/>
        <w:tblLook w:val="04A0"/>
      </w:tblPr>
      <w:tblGrid>
        <w:gridCol w:w="3101"/>
        <w:gridCol w:w="4521"/>
        <w:gridCol w:w="2799"/>
      </w:tblGrid>
      <w:tr w:rsidR="00F54E59" w:rsidRPr="0075658D" w:rsidTr="00F54E59">
        <w:tc>
          <w:tcPr>
            <w:tcW w:w="1488" w:type="pct"/>
            <w:vAlign w:val="center"/>
          </w:tcPr>
          <w:p w:rsidR="00F54E59" w:rsidRPr="0075658D" w:rsidRDefault="00F54E59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2169" w:type="pct"/>
            <w:vAlign w:val="center"/>
          </w:tcPr>
          <w:p w:rsidR="00F54E59" w:rsidRPr="0075658D" w:rsidRDefault="00F54E59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1343" w:type="pct"/>
            <w:vAlign w:val="center"/>
          </w:tcPr>
          <w:p w:rsidR="00F54E59" w:rsidRPr="0075658D" w:rsidRDefault="00F54E59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F54E59" w:rsidRPr="0075658D" w:rsidTr="00F54E59">
        <w:tc>
          <w:tcPr>
            <w:tcW w:w="1488" w:type="pct"/>
          </w:tcPr>
          <w:p w:rsidR="00F54E59" w:rsidRPr="0075658D" w:rsidRDefault="00F54E59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образования</w:t>
            </w:r>
          </w:p>
        </w:tc>
        <w:tc>
          <w:tcPr>
            <w:tcW w:w="2169" w:type="pct"/>
          </w:tcPr>
          <w:p w:rsidR="00F54E59" w:rsidRPr="00742CA7" w:rsidRDefault="00F54E59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4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образования среди учащихся 1-4 классов- 50%</w:t>
            </w:r>
          </w:p>
          <w:p w:rsidR="00F54E59" w:rsidRDefault="00F54E59" w:rsidP="00AD15CD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классов- 38%</w:t>
            </w:r>
          </w:p>
          <w:p w:rsidR="00F54E59" w:rsidRDefault="00F54E59" w:rsidP="00AD15CD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классов- 45;</w:t>
            </w:r>
          </w:p>
          <w:p w:rsidR="00F54E59" w:rsidRDefault="00F54E59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Повышение качества выполнения  ВПР;</w:t>
            </w:r>
          </w:p>
          <w:p w:rsidR="00F54E59" w:rsidRPr="00742CA7" w:rsidRDefault="00F54E59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Снижение количества выпускников 9-х классов, не освоивших основное общее образование.</w:t>
            </w:r>
          </w:p>
        </w:tc>
        <w:tc>
          <w:tcPr>
            <w:tcW w:w="1343" w:type="pct"/>
          </w:tcPr>
          <w:p w:rsidR="00F54E59" w:rsidRDefault="00F54E59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</w:p>
          <w:p w:rsidR="00F54E59" w:rsidRDefault="00F54E59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4E59" w:rsidRDefault="00F54E59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4E59" w:rsidRDefault="00F54E59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4E59" w:rsidRDefault="00F54E59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</w:p>
          <w:p w:rsidR="00F54E59" w:rsidRDefault="00F54E59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4E59" w:rsidRDefault="00F54E59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F54E59" w:rsidRDefault="00F54E59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4E59" w:rsidRDefault="00F54E59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4E59" w:rsidRPr="0075658D" w:rsidRDefault="00F54E59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E59" w:rsidRPr="0075658D" w:rsidTr="00F54E59">
        <w:tc>
          <w:tcPr>
            <w:tcW w:w="1488" w:type="pct"/>
          </w:tcPr>
          <w:p w:rsidR="00F54E59" w:rsidRPr="0075658D" w:rsidRDefault="00F54E59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общешкольной программы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9" w:type="pct"/>
          </w:tcPr>
          <w:p w:rsidR="00F54E59" w:rsidRDefault="00F54E59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1.создание программы</w:t>
            </w:r>
          </w:p>
          <w:p w:rsidR="00F54E59" w:rsidRPr="0075658D" w:rsidRDefault="00F54E59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Увеличение количества обучающихся, имеющих знак отличия ВФСК «ГТО», подтвержденное удостоверением до 30%</w:t>
            </w:r>
          </w:p>
        </w:tc>
        <w:tc>
          <w:tcPr>
            <w:tcW w:w="1343" w:type="pct"/>
          </w:tcPr>
          <w:p w:rsidR="00F54E59" w:rsidRDefault="00F54E59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программы</w:t>
            </w:r>
          </w:p>
          <w:p w:rsidR="00F54E59" w:rsidRPr="0075658D" w:rsidRDefault="00F54E59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</w:p>
        </w:tc>
      </w:tr>
      <w:tr w:rsidR="00F54E59" w:rsidRPr="0075658D" w:rsidTr="00F54E59">
        <w:tc>
          <w:tcPr>
            <w:tcW w:w="1488" w:type="pct"/>
          </w:tcPr>
          <w:p w:rsidR="00F54E59" w:rsidRPr="0075658D" w:rsidRDefault="00F54E59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педагогам для потребности саморазвития и трансляции своего педагогического опыта</w:t>
            </w:r>
          </w:p>
        </w:tc>
        <w:tc>
          <w:tcPr>
            <w:tcW w:w="2169" w:type="pct"/>
          </w:tcPr>
          <w:p w:rsidR="00F54E59" w:rsidRPr="00F3425B" w:rsidRDefault="00F54E59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34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педагогов, принимающих участие в профессиональном конкурсном движении, трансляции своего педагогического опыта.</w:t>
            </w:r>
          </w:p>
        </w:tc>
        <w:tc>
          <w:tcPr>
            <w:tcW w:w="1343" w:type="pct"/>
          </w:tcPr>
          <w:p w:rsidR="00F54E59" w:rsidRDefault="00F54E59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F54E59" w:rsidRDefault="00F54E59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</w:p>
          <w:p w:rsidR="00F54E59" w:rsidRPr="0075658D" w:rsidRDefault="00F54E59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публикаций</w:t>
            </w:r>
          </w:p>
        </w:tc>
      </w:tr>
      <w:tr w:rsidR="00F54E59" w:rsidRPr="0075658D" w:rsidTr="00F54E59">
        <w:tc>
          <w:tcPr>
            <w:tcW w:w="1488" w:type="pct"/>
          </w:tcPr>
          <w:p w:rsidR="00F54E59" w:rsidRPr="0075658D" w:rsidRDefault="00F54E59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современной школьной образовательной среды.</w:t>
            </w:r>
          </w:p>
        </w:tc>
        <w:tc>
          <w:tcPr>
            <w:tcW w:w="2169" w:type="pct"/>
          </w:tcPr>
          <w:p w:rsidR="00F54E59" w:rsidRPr="00CB1763" w:rsidRDefault="00F54E59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1.Оформление школьной образовательной среды в соответствии с требованиями современного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борудованный Центр детских инициатив, появление мягких модулей на этажах)</w:t>
            </w:r>
          </w:p>
        </w:tc>
        <w:tc>
          <w:tcPr>
            <w:tcW w:w="1343" w:type="pct"/>
          </w:tcPr>
          <w:p w:rsidR="00F54E59" w:rsidRPr="0075658D" w:rsidRDefault="00F54E59" w:rsidP="00AD15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tbl>
      <w:tblPr>
        <w:tblStyle w:val="82"/>
        <w:tblW w:w="5000" w:type="pct"/>
        <w:tblLook w:val="04A0"/>
      </w:tblPr>
      <w:tblGrid>
        <w:gridCol w:w="3227"/>
        <w:gridCol w:w="2410"/>
        <w:gridCol w:w="1560"/>
        <w:gridCol w:w="2410"/>
        <w:gridCol w:w="1842"/>
        <w:gridCol w:w="1965"/>
        <w:gridCol w:w="1938"/>
      </w:tblGrid>
      <w:tr w:rsidR="00F54E59" w:rsidRPr="00F54E59" w:rsidTr="00AD15CD">
        <w:trPr>
          <w:trHeight w:val="20"/>
        </w:trPr>
        <w:tc>
          <w:tcPr>
            <w:tcW w:w="1051" w:type="pct"/>
            <w:vAlign w:val="center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4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93" w:type="pct"/>
            <w:gridSpan w:val="2"/>
            <w:vAlign w:val="center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4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85" w:type="pct"/>
            <w:gridSpan w:val="2"/>
            <w:vAlign w:val="center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4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40" w:type="pct"/>
            <w:vAlign w:val="center"/>
          </w:tcPr>
          <w:p w:rsidR="00F54E59" w:rsidRPr="00F54E59" w:rsidRDefault="00F54E59" w:rsidP="00F54E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4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31" w:type="pct"/>
            <w:vAlign w:val="center"/>
          </w:tcPr>
          <w:p w:rsidR="00F54E59" w:rsidRPr="00F54E59" w:rsidRDefault="00F54E59" w:rsidP="00F54E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4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4E59" w:rsidRPr="00F54E59" w:rsidTr="00AD15CD">
        <w:trPr>
          <w:trHeight w:val="20"/>
        </w:trPr>
        <w:tc>
          <w:tcPr>
            <w:tcW w:w="1051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85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F54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F54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F54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F54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08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F54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F54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F54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F54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85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0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40" w:type="pct"/>
          </w:tcPr>
          <w:p w:rsidR="00F54E59" w:rsidRPr="00F54E59" w:rsidRDefault="00F54E59" w:rsidP="00F54E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</w:tcPr>
          <w:p w:rsidR="00F54E59" w:rsidRPr="00F54E59" w:rsidRDefault="00F54E59" w:rsidP="00F54E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4E59" w:rsidRPr="00F54E59" w:rsidTr="00AD15CD">
        <w:trPr>
          <w:trHeight w:val="20"/>
        </w:trPr>
        <w:tc>
          <w:tcPr>
            <w:tcW w:w="3729" w:type="pct"/>
            <w:gridSpan w:val="5"/>
            <w:vAlign w:val="center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4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F54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271" w:type="pct"/>
            <w:gridSpan w:val="2"/>
            <w:vAlign w:val="center"/>
          </w:tcPr>
          <w:p w:rsidR="00F54E59" w:rsidRPr="00F54E59" w:rsidRDefault="00F54E59" w:rsidP="00F54E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4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F54E59" w:rsidRPr="00F54E59" w:rsidTr="00FA2D9D">
        <w:trPr>
          <w:trHeight w:val="1970"/>
        </w:trPr>
        <w:tc>
          <w:tcPr>
            <w:tcW w:w="1051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Анализ результатов самодиагностики 2024</w:t>
            </w:r>
          </w:p>
        </w:tc>
        <w:tc>
          <w:tcPr>
            <w:tcW w:w="785" w:type="pct"/>
          </w:tcPr>
          <w:p w:rsidR="00F54E59" w:rsidRPr="00F54E59" w:rsidRDefault="00F54E59" w:rsidP="00FA2D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1</w:t>
            </w:r>
            <w:r w:rsidR="00FA2D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.</w:t>
            </w:r>
            <w:r w:rsidR="00FA2D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11</w:t>
            </w: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.2024</w:t>
            </w:r>
          </w:p>
        </w:tc>
        <w:tc>
          <w:tcPr>
            <w:tcW w:w="508" w:type="pct"/>
          </w:tcPr>
          <w:p w:rsidR="00F54E59" w:rsidRPr="00F54E59" w:rsidRDefault="00F54E59" w:rsidP="00FA2D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1</w:t>
            </w:r>
            <w:r w:rsidR="00FA2D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.</w:t>
            </w:r>
            <w:r w:rsidR="00FA2D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11</w:t>
            </w: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.2024</w:t>
            </w:r>
          </w:p>
        </w:tc>
        <w:tc>
          <w:tcPr>
            <w:tcW w:w="785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Критерии и показатели самодиагностики проекта «Школа </w:t>
            </w:r>
            <w:proofErr w:type="spellStart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Минпросвещения</w:t>
            </w:r>
            <w:proofErr w:type="spellEnd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России»</w:t>
            </w:r>
          </w:p>
        </w:tc>
        <w:tc>
          <w:tcPr>
            <w:tcW w:w="600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анализ, диаграмма</w:t>
            </w:r>
          </w:p>
        </w:tc>
        <w:tc>
          <w:tcPr>
            <w:tcW w:w="640" w:type="pct"/>
          </w:tcPr>
          <w:p w:rsidR="00F54E59" w:rsidRPr="00F54E59" w:rsidRDefault="00F54E59" w:rsidP="00F54E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Яковлева Е.Н.</w:t>
            </w:r>
          </w:p>
        </w:tc>
        <w:tc>
          <w:tcPr>
            <w:tcW w:w="631" w:type="pct"/>
          </w:tcPr>
          <w:p w:rsidR="00F54E59" w:rsidRPr="00F54E59" w:rsidRDefault="00F54E59" w:rsidP="00F54E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Комарова А.Б.</w:t>
            </w:r>
          </w:p>
        </w:tc>
      </w:tr>
      <w:tr w:rsidR="00F54E59" w:rsidRPr="00F54E59" w:rsidTr="00AD15CD">
        <w:trPr>
          <w:trHeight w:val="20"/>
        </w:trPr>
        <w:tc>
          <w:tcPr>
            <w:tcW w:w="1051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Создание рабочей группы по формированию Программы развития  </w:t>
            </w:r>
          </w:p>
        </w:tc>
        <w:tc>
          <w:tcPr>
            <w:tcW w:w="785" w:type="pct"/>
          </w:tcPr>
          <w:p w:rsidR="00F54E59" w:rsidRPr="00F54E59" w:rsidRDefault="00F54E59" w:rsidP="00FA2D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до </w:t>
            </w:r>
            <w:r w:rsidR="00FA2D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17</w:t>
            </w: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.</w:t>
            </w:r>
            <w:r w:rsidR="00FA2D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11</w:t>
            </w: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.2024</w:t>
            </w:r>
          </w:p>
        </w:tc>
        <w:tc>
          <w:tcPr>
            <w:tcW w:w="508" w:type="pct"/>
          </w:tcPr>
          <w:p w:rsidR="00F54E59" w:rsidRPr="00F54E59" w:rsidRDefault="00FA2D9D" w:rsidP="00FA2D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17</w:t>
            </w:r>
            <w:r w:rsidR="00F54E59"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11</w:t>
            </w:r>
            <w:r w:rsidR="00F54E59"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.2024</w:t>
            </w:r>
          </w:p>
        </w:tc>
        <w:tc>
          <w:tcPr>
            <w:tcW w:w="785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приказ</w:t>
            </w:r>
          </w:p>
        </w:tc>
        <w:tc>
          <w:tcPr>
            <w:tcW w:w="600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приказ</w:t>
            </w:r>
          </w:p>
        </w:tc>
        <w:tc>
          <w:tcPr>
            <w:tcW w:w="640" w:type="pct"/>
          </w:tcPr>
          <w:p w:rsidR="00F54E59" w:rsidRPr="00F54E59" w:rsidRDefault="00F54E59" w:rsidP="00F54E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proofErr w:type="spellStart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Корепанова</w:t>
            </w:r>
            <w:proofErr w:type="spellEnd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Н.Н.</w:t>
            </w:r>
          </w:p>
        </w:tc>
        <w:tc>
          <w:tcPr>
            <w:tcW w:w="631" w:type="pct"/>
          </w:tcPr>
          <w:p w:rsidR="00F54E59" w:rsidRPr="00F54E59" w:rsidRDefault="00F54E59" w:rsidP="00F54E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Комарова А.Б.</w:t>
            </w:r>
          </w:p>
        </w:tc>
      </w:tr>
      <w:tr w:rsidR="00F54E59" w:rsidRPr="00F54E59" w:rsidTr="00AD15CD">
        <w:trPr>
          <w:trHeight w:val="20"/>
        </w:trPr>
        <w:tc>
          <w:tcPr>
            <w:tcW w:w="1051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Обсуждение Программы развития на заседании педагогического совета, согласование с учредителем</w:t>
            </w:r>
          </w:p>
        </w:tc>
        <w:tc>
          <w:tcPr>
            <w:tcW w:w="785" w:type="pct"/>
          </w:tcPr>
          <w:p w:rsidR="00F54E59" w:rsidRPr="00F54E59" w:rsidRDefault="00F54E59" w:rsidP="00FA2D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до </w:t>
            </w:r>
            <w:r w:rsidR="00FA2D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1</w:t>
            </w: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.</w:t>
            </w:r>
            <w:r w:rsidR="00FA2D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12</w:t>
            </w: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.2024</w:t>
            </w:r>
          </w:p>
        </w:tc>
        <w:tc>
          <w:tcPr>
            <w:tcW w:w="508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785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согласование, утверждение</w:t>
            </w:r>
          </w:p>
        </w:tc>
        <w:tc>
          <w:tcPr>
            <w:tcW w:w="600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утвержденная Программа</w:t>
            </w:r>
          </w:p>
        </w:tc>
        <w:tc>
          <w:tcPr>
            <w:tcW w:w="640" w:type="pct"/>
          </w:tcPr>
          <w:p w:rsidR="00F54E59" w:rsidRPr="00F54E59" w:rsidRDefault="00F54E59" w:rsidP="00F54E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Комарова А.Б.</w:t>
            </w:r>
          </w:p>
        </w:tc>
        <w:tc>
          <w:tcPr>
            <w:tcW w:w="631" w:type="pct"/>
          </w:tcPr>
          <w:p w:rsidR="00F54E59" w:rsidRPr="00F54E59" w:rsidRDefault="00F54E59" w:rsidP="00F54E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proofErr w:type="spellStart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Лагунова</w:t>
            </w:r>
            <w:proofErr w:type="spellEnd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Е.Н.</w:t>
            </w:r>
          </w:p>
        </w:tc>
      </w:tr>
      <w:tr w:rsidR="00F54E59" w:rsidRPr="00F54E59" w:rsidTr="00AD15CD">
        <w:trPr>
          <w:trHeight w:val="20"/>
        </w:trPr>
        <w:tc>
          <w:tcPr>
            <w:tcW w:w="1051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Создание рабочих групп педагогов по решению поставленных задач</w:t>
            </w:r>
          </w:p>
        </w:tc>
        <w:tc>
          <w:tcPr>
            <w:tcW w:w="785" w:type="pct"/>
          </w:tcPr>
          <w:p w:rsidR="00F54E59" w:rsidRPr="00F54E59" w:rsidRDefault="00FA2D9D" w:rsidP="00FA2D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15</w:t>
            </w:r>
            <w:r w:rsidR="00F54E59"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12</w:t>
            </w:r>
            <w:r w:rsidR="00F54E59"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.2024</w:t>
            </w:r>
          </w:p>
        </w:tc>
        <w:tc>
          <w:tcPr>
            <w:tcW w:w="508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785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приказ</w:t>
            </w:r>
          </w:p>
        </w:tc>
        <w:tc>
          <w:tcPr>
            <w:tcW w:w="600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приказ</w:t>
            </w:r>
          </w:p>
        </w:tc>
        <w:tc>
          <w:tcPr>
            <w:tcW w:w="640" w:type="pct"/>
          </w:tcPr>
          <w:p w:rsidR="00F54E59" w:rsidRPr="00F54E59" w:rsidRDefault="00F54E59" w:rsidP="00F54E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proofErr w:type="spellStart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Корепанова</w:t>
            </w:r>
            <w:proofErr w:type="spellEnd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Н.Н.</w:t>
            </w:r>
          </w:p>
        </w:tc>
        <w:tc>
          <w:tcPr>
            <w:tcW w:w="631" w:type="pct"/>
          </w:tcPr>
          <w:p w:rsidR="00F54E59" w:rsidRPr="00F54E59" w:rsidRDefault="00F54E59" w:rsidP="00F54E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Комарова А.Б.</w:t>
            </w:r>
          </w:p>
        </w:tc>
      </w:tr>
      <w:tr w:rsidR="00F54E59" w:rsidRPr="00F54E59" w:rsidTr="00AD15CD">
        <w:trPr>
          <w:trHeight w:val="20"/>
        </w:trPr>
        <w:tc>
          <w:tcPr>
            <w:tcW w:w="1051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Разработка конкретных мероприятий каждой рабочей группой и их реализация</w:t>
            </w:r>
          </w:p>
        </w:tc>
        <w:tc>
          <w:tcPr>
            <w:tcW w:w="785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до 01.03.2027</w:t>
            </w:r>
          </w:p>
        </w:tc>
        <w:tc>
          <w:tcPr>
            <w:tcW w:w="508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785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реализация подпрограммы</w:t>
            </w:r>
          </w:p>
        </w:tc>
        <w:tc>
          <w:tcPr>
            <w:tcW w:w="600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анализ реализации</w:t>
            </w:r>
          </w:p>
        </w:tc>
        <w:tc>
          <w:tcPr>
            <w:tcW w:w="640" w:type="pct"/>
          </w:tcPr>
          <w:p w:rsidR="00F54E59" w:rsidRPr="00F54E59" w:rsidRDefault="00F54E59" w:rsidP="00F54E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Яковлева </w:t>
            </w:r>
            <w:proofErr w:type="spellStart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Е.Н.,Риффель</w:t>
            </w:r>
            <w:proofErr w:type="spellEnd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С.Н.,Комарова</w:t>
            </w:r>
            <w:proofErr w:type="spellEnd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А.Б.,Гетало</w:t>
            </w:r>
            <w:proofErr w:type="spellEnd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С.И.</w:t>
            </w:r>
          </w:p>
        </w:tc>
        <w:tc>
          <w:tcPr>
            <w:tcW w:w="631" w:type="pct"/>
          </w:tcPr>
          <w:p w:rsidR="00F54E59" w:rsidRPr="00F54E59" w:rsidRDefault="00F54E59" w:rsidP="00F54E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proofErr w:type="spellStart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Лагунова</w:t>
            </w:r>
            <w:proofErr w:type="spellEnd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Е.Н.,</w:t>
            </w:r>
          </w:p>
          <w:p w:rsidR="00F54E59" w:rsidRPr="00F54E59" w:rsidRDefault="00F54E59" w:rsidP="00F54E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Муравьева Е.Ю.</w:t>
            </w:r>
          </w:p>
        </w:tc>
      </w:tr>
      <w:tr w:rsidR="00F54E59" w:rsidRPr="00F54E59" w:rsidTr="00AD15CD">
        <w:trPr>
          <w:trHeight w:val="20"/>
        </w:trPr>
        <w:tc>
          <w:tcPr>
            <w:tcW w:w="1051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lastRenderedPageBreak/>
              <w:t>Предварительный анализ реализации Программы развития</w:t>
            </w:r>
          </w:p>
        </w:tc>
        <w:tc>
          <w:tcPr>
            <w:tcW w:w="785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01.03.2027 г</w:t>
            </w:r>
          </w:p>
        </w:tc>
        <w:tc>
          <w:tcPr>
            <w:tcW w:w="508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785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Анализ количественных показателей реализации Программы развития</w:t>
            </w:r>
          </w:p>
        </w:tc>
        <w:tc>
          <w:tcPr>
            <w:tcW w:w="600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анализ</w:t>
            </w:r>
          </w:p>
        </w:tc>
        <w:tc>
          <w:tcPr>
            <w:tcW w:w="640" w:type="pct"/>
          </w:tcPr>
          <w:p w:rsidR="00F54E59" w:rsidRPr="00F54E59" w:rsidRDefault="00F54E59" w:rsidP="00F54E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Яковлева </w:t>
            </w:r>
            <w:proofErr w:type="spellStart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Е.Н.,Риффель</w:t>
            </w:r>
            <w:proofErr w:type="spellEnd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С.Н.,Комарова</w:t>
            </w:r>
            <w:proofErr w:type="spellEnd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А.Б.,Гетало</w:t>
            </w:r>
            <w:proofErr w:type="spellEnd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С.И</w:t>
            </w:r>
          </w:p>
        </w:tc>
        <w:tc>
          <w:tcPr>
            <w:tcW w:w="631" w:type="pct"/>
          </w:tcPr>
          <w:p w:rsidR="00F54E59" w:rsidRPr="00F54E59" w:rsidRDefault="00F54E59" w:rsidP="00F54E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proofErr w:type="spellStart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Лагунова</w:t>
            </w:r>
            <w:proofErr w:type="spellEnd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Е.Н.,</w:t>
            </w:r>
          </w:p>
          <w:p w:rsidR="00F54E59" w:rsidRPr="00F54E59" w:rsidRDefault="00F54E59" w:rsidP="00F54E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Муравьева Е.Ю.</w:t>
            </w:r>
          </w:p>
        </w:tc>
      </w:tr>
      <w:tr w:rsidR="00F54E59" w:rsidRPr="00F54E59" w:rsidTr="00AD15CD">
        <w:trPr>
          <w:trHeight w:val="20"/>
        </w:trPr>
        <w:tc>
          <w:tcPr>
            <w:tcW w:w="1051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Итоговый анализ реализации Программы развития</w:t>
            </w:r>
          </w:p>
        </w:tc>
        <w:tc>
          <w:tcPr>
            <w:tcW w:w="785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до 01.07.2024</w:t>
            </w:r>
          </w:p>
        </w:tc>
        <w:tc>
          <w:tcPr>
            <w:tcW w:w="508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785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итоговый анализ количественных показателей реализации Программы развития</w:t>
            </w:r>
          </w:p>
        </w:tc>
        <w:tc>
          <w:tcPr>
            <w:tcW w:w="600" w:type="pct"/>
          </w:tcPr>
          <w:p w:rsidR="00F54E59" w:rsidRPr="00F54E59" w:rsidRDefault="00F54E59" w:rsidP="00F54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анализ</w:t>
            </w:r>
          </w:p>
        </w:tc>
        <w:tc>
          <w:tcPr>
            <w:tcW w:w="640" w:type="pct"/>
          </w:tcPr>
          <w:p w:rsidR="00F54E59" w:rsidRPr="00F54E59" w:rsidRDefault="00F54E59" w:rsidP="00F54E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Яковлева </w:t>
            </w:r>
            <w:proofErr w:type="spellStart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Е.Н.,Риффель</w:t>
            </w:r>
            <w:proofErr w:type="spellEnd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С.Н.,Комарова</w:t>
            </w:r>
            <w:proofErr w:type="spellEnd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А.Б.,Гетало</w:t>
            </w:r>
            <w:proofErr w:type="spellEnd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С.И.</w:t>
            </w:r>
          </w:p>
        </w:tc>
        <w:tc>
          <w:tcPr>
            <w:tcW w:w="631" w:type="pct"/>
          </w:tcPr>
          <w:p w:rsidR="00F54E59" w:rsidRPr="00F54E59" w:rsidRDefault="00F54E59" w:rsidP="00F54E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proofErr w:type="spellStart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Лагунова</w:t>
            </w:r>
            <w:proofErr w:type="spellEnd"/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Е.Н.,</w:t>
            </w:r>
          </w:p>
          <w:p w:rsidR="00F54E59" w:rsidRPr="00F54E59" w:rsidRDefault="00F54E59" w:rsidP="00F54E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54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Муравьева Е.Ю.</w:t>
            </w:r>
          </w:p>
        </w:tc>
      </w:tr>
    </w:tbl>
    <w:p w:rsidR="00F54E59" w:rsidRPr="00F54E59" w:rsidRDefault="00F54E59" w:rsidP="00F54E5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E59" w:rsidRPr="00F54E59" w:rsidRDefault="00F54E59" w:rsidP="00F54E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C3589" w:rsidRPr="007C3589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45B" w:rsidRDefault="00C7645B">
      <w:pPr>
        <w:spacing w:after="0" w:line="240" w:lineRule="auto"/>
      </w:pPr>
      <w:r>
        <w:separator/>
      </w:r>
    </w:p>
  </w:endnote>
  <w:endnote w:type="continuationSeparator" w:id="0">
    <w:p w:rsidR="00C7645B" w:rsidRDefault="00C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3A07DD" w:rsidRDefault="008910E4">
        <w:pPr>
          <w:pStyle w:val="ad"/>
          <w:jc w:val="center"/>
        </w:pPr>
        <w:r>
          <w:fldChar w:fldCharType="begin"/>
        </w:r>
        <w:r w:rsidR="003A07DD">
          <w:instrText>PAGE   \* MERGEFORMAT</w:instrText>
        </w:r>
        <w:r>
          <w:fldChar w:fldCharType="separate"/>
        </w:r>
        <w:r w:rsidR="007A64AD">
          <w:rPr>
            <w:noProof/>
          </w:rPr>
          <w:t>65</w:t>
        </w:r>
        <w:r>
          <w:fldChar w:fldCharType="end"/>
        </w:r>
      </w:p>
    </w:sdtContent>
  </w:sdt>
  <w:p w:rsidR="003A07DD" w:rsidRDefault="003A07D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45B" w:rsidRDefault="00C7645B">
      <w:pPr>
        <w:spacing w:after="0" w:line="240" w:lineRule="auto"/>
      </w:pPr>
      <w:r>
        <w:separator/>
      </w:r>
    </w:p>
  </w:footnote>
  <w:footnote w:type="continuationSeparator" w:id="0">
    <w:p w:rsidR="00C7645B" w:rsidRDefault="00C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3A07DD" w:rsidRDefault="008910E4">
        <w:pPr>
          <w:pStyle w:val="ab"/>
          <w:jc w:val="center"/>
        </w:pPr>
        <w:r>
          <w:fldChar w:fldCharType="begin"/>
        </w:r>
        <w:r w:rsidR="003A07DD">
          <w:instrText>PAGE   \* MERGEFORMAT</w:instrText>
        </w:r>
        <w:r>
          <w:fldChar w:fldCharType="separate"/>
        </w:r>
        <w:r w:rsidR="007A64AD">
          <w:rPr>
            <w:noProof/>
          </w:rPr>
          <w:t>65</w:t>
        </w:r>
        <w:r>
          <w:fldChar w:fldCharType="end"/>
        </w:r>
      </w:p>
    </w:sdtContent>
  </w:sdt>
  <w:p w:rsidR="003A07DD" w:rsidRDefault="003A07D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064E5F34">
      <w:numFmt w:val="decimal"/>
      <w:lvlText w:val=""/>
      <w:lvlJc w:val="left"/>
    </w:lvl>
    <w:lvl w:ilvl="2" w:tplc="B5D8BC74">
      <w:numFmt w:val="decimal"/>
      <w:lvlText w:val=""/>
      <w:lvlJc w:val="left"/>
    </w:lvl>
    <w:lvl w:ilvl="3" w:tplc="5C1403EC">
      <w:numFmt w:val="decimal"/>
      <w:lvlText w:val=""/>
      <w:lvlJc w:val="left"/>
    </w:lvl>
    <w:lvl w:ilvl="4" w:tplc="F5E85AC0">
      <w:numFmt w:val="decimal"/>
      <w:lvlText w:val=""/>
      <w:lvlJc w:val="left"/>
    </w:lvl>
    <w:lvl w:ilvl="5" w:tplc="E7A6821C">
      <w:numFmt w:val="decimal"/>
      <w:lvlText w:val=""/>
      <w:lvlJc w:val="left"/>
    </w:lvl>
    <w:lvl w:ilvl="6" w:tplc="CCCAE302">
      <w:numFmt w:val="decimal"/>
      <w:lvlText w:val=""/>
      <w:lvlJc w:val="left"/>
    </w:lvl>
    <w:lvl w:ilvl="7" w:tplc="70888A50">
      <w:numFmt w:val="decimal"/>
      <w:lvlText w:val=""/>
      <w:lvlJc w:val="left"/>
    </w:lvl>
    <w:lvl w:ilvl="8" w:tplc="823A89BE">
      <w:numFmt w:val="decimal"/>
      <w:lvlText w:val=""/>
      <w:lvlJc w:val="left"/>
    </w:lvl>
  </w:abstractNum>
  <w:abstractNum w:abstractNumId="1">
    <w:nsid w:val="4D5F037C"/>
    <w:multiLevelType w:val="multilevel"/>
    <w:tmpl w:val="9774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C7638BD"/>
    <w:multiLevelType w:val="hybridMultilevel"/>
    <w:tmpl w:val="8236CC1E"/>
    <w:lvl w:ilvl="0" w:tplc="1AE64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DBD008A"/>
    <w:multiLevelType w:val="multilevel"/>
    <w:tmpl w:val="A900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25B2"/>
    <w:rsid w:val="0000001E"/>
    <w:rsid w:val="000154AE"/>
    <w:rsid w:val="0003213C"/>
    <w:rsid w:val="0005022E"/>
    <w:rsid w:val="00056116"/>
    <w:rsid w:val="00070C5E"/>
    <w:rsid w:val="000763F5"/>
    <w:rsid w:val="000818CC"/>
    <w:rsid w:val="00081F09"/>
    <w:rsid w:val="00084A51"/>
    <w:rsid w:val="0008752B"/>
    <w:rsid w:val="000D2B38"/>
    <w:rsid w:val="000D5391"/>
    <w:rsid w:val="000D57BA"/>
    <w:rsid w:val="000E6856"/>
    <w:rsid w:val="001011A4"/>
    <w:rsid w:val="0011701E"/>
    <w:rsid w:val="0012007B"/>
    <w:rsid w:val="00127045"/>
    <w:rsid w:val="0012722C"/>
    <w:rsid w:val="001625AF"/>
    <w:rsid w:val="001825B2"/>
    <w:rsid w:val="001A687A"/>
    <w:rsid w:val="001A7EA6"/>
    <w:rsid w:val="001B0488"/>
    <w:rsid w:val="001D71FA"/>
    <w:rsid w:val="002120BE"/>
    <w:rsid w:val="002439CF"/>
    <w:rsid w:val="00253405"/>
    <w:rsid w:val="00273A62"/>
    <w:rsid w:val="002855D8"/>
    <w:rsid w:val="002A73EC"/>
    <w:rsid w:val="002B18AE"/>
    <w:rsid w:val="002E40CF"/>
    <w:rsid w:val="002F5754"/>
    <w:rsid w:val="003302D9"/>
    <w:rsid w:val="00344DE2"/>
    <w:rsid w:val="00352213"/>
    <w:rsid w:val="003664FE"/>
    <w:rsid w:val="003924F7"/>
    <w:rsid w:val="00393A22"/>
    <w:rsid w:val="003A07DD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04FE"/>
    <w:rsid w:val="00495419"/>
    <w:rsid w:val="00496494"/>
    <w:rsid w:val="004A1535"/>
    <w:rsid w:val="004A3410"/>
    <w:rsid w:val="004B0E2F"/>
    <w:rsid w:val="004C2689"/>
    <w:rsid w:val="004C4E25"/>
    <w:rsid w:val="004E3DEF"/>
    <w:rsid w:val="004F6ADA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342B"/>
    <w:rsid w:val="005F5C2C"/>
    <w:rsid w:val="006073D3"/>
    <w:rsid w:val="00641A1F"/>
    <w:rsid w:val="006B0C6C"/>
    <w:rsid w:val="00704FA2"/>
    <w:rsid w:val="0073566E"/>
    <w:rsid w:val="00747B6C"/>
    <w:rsid w:val="0075658D"/>
    <w:rsid w:val="007616F3"/>
    <w:rsid w:val="0076222E"/>
    <w:rsid w:val="007A64AD"/>
    <w:rsid w:val="007B5764"/>
    <w:rsid w:val="007C3589"/>
    <w:rsid w:val="007C6F12"/>
    <w:rsid w:val="007D07F7"/>
    <w:rsid w:val="007D67A3"/>
    <w:rsid w:val="007E04B0"/>
    <w:rsid w:val="007E0F49"/>
    <w:rsid w:val="00804544"/>
    <w:rsid w:val="00805851"/>
    <w:rsid w:val="00841659"/>
    <w:rsid w:val="00845247"/>
    <w:rsid w:val="00864F88"/>
    <w:rsid w:val="008910E4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B660FA"/>
    <w:rsid w:val="00B94813"/>
    <w:rsid w:val="00B977F3"/>
    <w:rsid w:val="00B97C81"/>
    <w:rsid w:val="00BA1C41"/>
    <w:rsid w:val="00BA69C8"/>
    <w:rsid w:val="00BB1A9D"/>
    <w:rsid w:val="00BC2071"/>
    <w:rsid w:val="00C231F6"/>
    <w:rsid w:val="00C36D1B"/>
    <w:rsid w:val="00C57A4B"/>
    <w:rsid w:val="00C7645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2397E"/>
    <w:rsid w:val="00D34140"/>
    <w:rsid w:val="00D4125C"/>
    <w:rsid w:val="00D476E0"/>
    <w:rsid w:val="00D54EA9"/>
    <w:rsid w:val="00D8094E"/>
    <w:rsid w:val="00D90F0F"/>
    <w:rsid w:val="00DA3507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258B"/>
    <w:rsid w:val="00EA5866"/>
    <w:rsid w:val="00EC1A1F"/>
    <w:rsid w:val="00EE3BC4"/>
    <w:rsid w:val="00EF1024"/>
    <w:rsid w:val="00F046CD"/>
    <w:rsid w:val="00F16BA3"/>
    <w:rsid w:val="00F2604D"/>
    <w:rsid w:val="00F32E36"/>
    <w:rsid w:val="00F54E59"/>
    <w:rsid w:val="00F907E1"/>
    <w:rsid w:val="00FA2D9D"/>
    <w:rsid w:val="00FB305E"/>
    <w:rsid w:val="00FE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E4"/>
  </w:style>
  <w:style w:type="paragraph" w:styleId="1">
    <w:name w:val="heading 1"/>
    <w:basedOn w:val="a"/>
    <w:next w:val="a"/>
    <w:link w:val="10"/>
    <w:uiPriority w:val="9"/>
    <w:qFormat/>
    <w:rsid w:val="008910E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910E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910E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910E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910E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910E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910E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910E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910E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910E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910E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910E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910E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910E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910E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910E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910E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910E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910E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910E4"/>
    <w:rPr>
      <w:sz w:val="24"/>
      <w:szCs w:val="24"/>
    </w:rPr>
  </w:style>
  <w:style w:type="character" w:customStyle="1" w:styleId="QuoteChar">
    <w:name w:val="Quote Char"/>
    <w:uiPriority w:val="29"/>
    <w:rsid w:val="008910E4"/>
    <w:rPr>
      <w:i/>
    </w:rPr>
  </w:style>
  <w:style w:type="character" w:customStyle="1" w:styleId="IntenseQuoteChar">
    <w:name w:val="Intense Quote Char"/>
    <w:uiPriority w:val="30"/>
    <w:rsid w:val="008910E4"/>
    <w:rPr>
      <w:i/>
    </w:rPr>
  </w:style>
  <w:style w:type="character" w:customStyle="1" w:styleId="HeaderChar">
    <w:name w:val="Header Char"/>
    <w:basedOn w:val="a0"/>
    <w:uiPriority w:val="99"/>
    <w:rsid w:val="008910E4"/>
  </w:style>
  <w:style w:type="character" w:customStyle="1" w:styleId="CaptionChar">
    <w:name w:val="Caption Char"/>
    <w:uiPriority w:val="99"/>
    <w:rsid w:val="008910E4"/>
  </w:style>
  <w:style w:type="character" w:customStyle="1" w:styleId="FootnoteTextChar">
    <w:name w:val="Footnote Text Char"/>
    <w:uiPriority w:val="99"/>
    <w:rsid w:val="008910E4"/>
    <w:rPr>
      <w:sz w:val="18"/>
    </w:rPr>
  </w:style>
  <w:style w:type="character" w:customStyle="1" w:styleId="EndnoteTextChar">
    <w:name w:val="Endnote Text Char"/>
    <w:uiPriority w:val="99"/>
    <w:rsid w:val="008910E4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8910E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910E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910E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910E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910E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910E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910E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910E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910E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910E4"/>
    <w:pPr>
      <w:ind w:left="720"/>
      <w:contextualSpacing/>
    </w:pPr>
  </w:style>
  <w:style w:type="paragraph" w:styleId="a4">
    <w:name w:val="No Spacing"/>
    <w:qFormat/>
    <w:rsid w:val="008910E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910E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910E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910E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910E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910E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910E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910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910E4"/>
    <w:rPr>
      <w:i/>
    </w:rPr>
  </w:style>
  <w:style w:type="paragraph" w:styleId="ab">
    <w:name w:val="header"/>
    <w:basedOn w:val="a"/>
    <w:link w:val="ac"/>
    <w:uiPriority w:val="99"/>
    <w:unhideWhenUsed/>
    <w:rsid w:val="008910E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910E4"/>
  </w:style>
  <w:style w:type="paragraph" w:styleId="ad">
    <w:name w:val="footer"/>
    <w:basedOn w:val="a"/>
    <w:link w:val="ae"/>
    <w:uiPriority w:val="99"/>
    <w:unhideWhenUsed/>
    <w:rsid w:val="008910E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910E4"/>
  </w:style>
  <w:style w:type="paragraph" w:styleId="af">
    <w:name w:val="caption"/>
    <w:basedOn w:val="a"/>
    <w:next w:val="a"/>
    <w:uiPriority w:val="35"/>
    <w:semiHidden/>
    <w:unhideWhenUsed/>
    <w:qFormat/>
    <w:rsid w:val="008910E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910E4"/>
  </w:style>
  <w:style w:type="table" w:styleId="af0">
    <w:name w:val="Table Grid"/>
    <w:basedOn w:val="a1"/>
    <w:uiPriority w:val="59"/>
    <w:rsid w:val="008910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910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910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91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910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910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910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910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910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910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910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910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910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910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910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910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910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910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91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8910E4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8910E4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8910E4"/>
    <w:rPr>
      <w:sz w:val="18"/>
    </w:rPr>
  </w:style>
  <w:style w:type="character" w:styleId="af4">
    <w:name w:val="footnote reference"/>
    <w:basedOn w:val="a0"/>
    <w:uiPriority w:val="99"/>
    <w:unhideWhenUsed/>
    <w:rsid w:val="008910E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910E4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8910E4"/>
    <w:rPr>
      <w:sz w:val="20"/>
    </w:rPr>
  </w:style>
  <w:style w:type="character" w:styleId="af7">
    <w:name w:val="endnote reference"/>
    <w:basedOn w:val="a0"/>
    <w:uiPriority w:val="99"/>
    <w:semiHidden/>
    <w:unhideWhenUsed/>
    <w:rsid w:val="008910E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910E4"/>
    <w:pPr>
      <w:spacing w:after="57"/>
    </w:pPr>
  </w:style>
  <w:style w:type="paragraph" w:styleId="23">
    <w:name w:val="toc 2"/>
    <w:basedOn w:val="a"/>
    <w:next w:val="a"/>
    <w:uiPriority w:val="39"/>
    <w:unhideWhenUsed/>
    <w:rsid w:val="008910E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910E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910E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910E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910E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910E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910E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910E4"/>
    <w:pPr>
      <w:spacing w:after="57"/>
      <w:ind w:left="2268"/>
    </w:pPr>
  </w:style>
  <w:style w:type="paragraph" w:styleId="af8">
    <w:name w:val="TOC Heading"/>
    <w:uiPriority w:val="39"/>
    <w:unhideWhenUsed/>
    <w:rsid w:val="008910E4"/>
  </w:style>
  <w:style w:type="paragraph" w:styleId="af9">
    <w:name w:val="table of figures"/>
    <w:basedOn w:val="a"/>
    <w:next w:val="a"/>
    <w:uiPriority w:val="99"/>
    <w:unhideWhenUsed/>
    <w:rsid w:val="008910E4"/>
    <w:pPr>
      <w:spacing w:after="0"/>
    </w:pPr>
  </w:style>
  <w:style w:type="paragraph" w:customStyle="1" w:styleId="ConsPlusNormal">
    <w:name w:val="ConsPlusNormal"/>
    <w:rsid w:val="008910E4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8910E4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91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8910E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10E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0"/>
    <w:uiPriority w:val="59"/>
    <w:rsid w:val="00F32E3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0"/>
    <w:uiPriority w:val="59"/>
    <w:rsid w:val="00D2397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0"/>
    <w:uiPriority w:val="59"/>
    <w:rsid w:val="00084A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0"/>
    <w:uiPriority w:val="59"/>
    <w:rsid w:val="00F54E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0"/>
    <w:uiPriority w:val="59"/>
    <w:rsid w:val="00F54E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f0"/>
    <w:uiPriority w:val="59"/>
    <w:rsid w:val="00F54E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F32E3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0"/>
    <w:uiPriority w:val="59"/>
    <w:rsid w:val="00D2397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0"/>
    <w:uiPriority w:val="59"/>
    <w:rsid w:val="00084A5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0"/>
    <w:uiPriority w:val="59"/>
    <w:rsid w:val="00F54E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0"/>
    <w:uiPriority w:val="59"/>
    <w:rsid w:val="00F54E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1"/>
    <w:next w:val="af0"/>
    <w:uiPriority w:val="59"/>
    <w:rsid w:val="00F54E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1B32A-DE8B-46DF-929E-F14E353E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65</Pages>
  <Words>11864</Words>
  <Characters>67631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uzer</cp:lastModifiedBy>
  <cp:revision>36</cp:revision>
  <cp:lastPrinted>2023-08-02T05:33:00Z</cp:lastPrinted>
  <dcterms:created xsi:type="dcterms:W3CDTF">2023-09-04T14:53:00Z</dcterms:created>
  <dcterms:modified xsi:type="dcterms:W3CDTF">2025-02-18T06:41:00Z</dcterms:modified>
</cp:coreProperties>
</file>