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E7" w:rsidRPr="008321E7" w:rsidRDefault="008321E7" w:rsidP="008321E7">
      <w:pPr>
        <w:shd w:val="clear" w:color="auto" w:fill="FFFFFF"/>
        <w:spacing w:before="300" w:after="150" w:line="240" w:lineRule="auto"/>
        <w:outlineLvl w:val="2"/>
        <w:rPr>
          <w:rFonts w:ascii="Arial" w:eastAsia="Times New Roman" w:hAnsi="Arial" w:cs="Arial"/>
          <w:b/>
          <w:bCs/>
          <w:color w:val="276341"/>
          <w:sz w:val="28"/>
          <w:szCs w:val="28"/>
          <w:lang w:eastAsia="ru-RU"/>
        </w:rPr>
      </w:pPr>
      <w:r w:rsidRPr="008321E7">
        <w:rPr>
          <w:rFonts w:ascii="Arial" w:eastAsia="Times New Roman" w:hAnsi="Arial" w:cs="Arial"/>
          <w:b/>
          <w:bCs/>
          <w:color w:val="276341"/>
          <w:sz w:val="28"/>
          <w:szCs w:val="28"/>
          <w:lang w:eastAsia="ru-RU"/>
        </w:rPr>
        <w:t>Сроки и места подачи заявлений на сдачу ОГЭ, ГВЭ, ЕГЭ (в том числе для выпускников прошлых лет)</w:t>
      </w:r>
    </w:p>
    <w:p w:rsidR="008321E7" w:rsidRPr="008321E7" w:rsidRDefault="008321E7" w:rsidP="008321E7">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Федеральная служба по надзору в сфере образования и науки напоминает, что заявление на участие в ЕГЭ 2022 года необходимо подать до 1 февраля (включительно). В заявлении должны быть перечислены предметы, по которым участник планирует сдавать ЕГЭ.</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 xml:space="preserve">Выпускники школ текущего года подают заявление на сдачу ЕГЭ по месту учебы. </w:t>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Выпускники прошлых лет должны подать заявление в места регистрации на сдачу ЕГЭ, определяемые органами управления образованием субъекта Российской Федерации.</w:t>
      </w:r>
      <w:r w:rsidRPr="008321E7">
        <w:rPr>
          <w:rFonts w:ascii="Arial" w:eastAsia="Times New Roman" w:hAnsi="Arial" w:cs="Arial"/>
          <w:color w:val="000000"/>
          <w:lang w:eastAsia="ru-RU"/>
        </w:rPr>
        <w:b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 xml:space="preserve">Обучающиеся и выпускники прошлых лет с ограниченными возможностями здоровья при подаче заявления должны предъявить копию рекомендаций </w:t>
      </w:r>
      <w:proofErr w:type="spellStart"/>
      <w:r w:rsidRPr="008321E7">
        <w:rPr>
          <w:rFonts w:ascii="Arial" w:eastAsia="Times New Roman" w:hAnsi="Arial" w:cs="Arial"/>
          <w:color w:val="000000"/>
          <w:lang w:eastAsia="ru-RU"/>
        </w:rPr>
        <w:t>психолого-медико-педагогической</w:t>
      </w:r>
      <w:proofErr w:type="spellEnd"/>
      <w:r w:rsidRPr="008321E7">
        <w:rPr>
          <w:rFonts w:ascii="Arial" w:eastAsia="Times New Roman" w:hAnsi="Arial" w:cs="Arial"/>
          <w:color w:val="000000"/>
          <w:lang w:eastAsia="ru-RU"/>
        </w:rPr>
        <w:t xml:space="preserve">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sidRPr="008321E7">
        <w:rPr>
          <w:rFonts w:ascii="Arial" w:eastAsia="Times New Roman" w:hAnsi="Arial" w:cs="Arial"/>
          <w:color w:val="000000"/>
          <w:lang w:eastAsia="ru-RU"/>
        </w:rPr>
        <w:b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w:t>
      </w:r>
      <w:proofErr w:type="gramStart"/>
      <w:r w:rsidRPr="008321E7">
        <w:rPr>
          <w:rFonts w:ascii="Arial" w:eastAsia="Times New Roman" w:hAnsi="Arial" w:cs="Arial"/>
          <w:color w:val="000000"/>
          <w:lang w:eastAsia="ru-RU"/>
        </w:rPr>
        <w:t>для</w:t>
      </w:r>
      <w:proofErr w:type="gramEnd"/>
      <w:r w:rsidRPr="008321E7">
        <w:rPr>
          <w:rFonts w:ascii="Arial" w:eastAsia="Times New Roman" w:hAnsi="Arial" w:cs="Arial"/>
          <w:color w:val="000000"/>
          <w:lang w:eastAsia="ru-RU"/>
        </w:rPr>
        <w:t xml:space="preserve"> обучающихся в иностранных образовательных организациях предъявляется с заверенным в установленном порядке переводом с иностранного языка.</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 xml:space="preserve">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w:t>
      </w:r>
      <w:proofErr w:type="gramStart"/>
      <w:r w:rsidRPr="008321E7">
        <w:rPr>
          <w:rFonts w:ascii="Arial" w:eastAsia="Times New Roman" w:hAnsi="Arial" w:cs="Arial"/>
          <w:color w:val="000000"/>
          <w:lang w:eastAsia="ru-RU"/>
        </w:rPr>
        <w:t>позднее</w:t>
      </w:r>
      <w:proofErr w:type="gramEnd"/>
      <w:r w:rsidRPr="008321E7">
        <w:rPr>
          <w:rFonts w:ascii="Arial" w:eastAsia="Times New Roman" w:hAnsi="Arial" w:cs="Arial"/>
          <w:color w:val="000000"/>
          <w:lang w:eastAsia="ru-RU"/>
        </w:rPr>
        <w:t xml:space="preserve"> чем за две недели до начала экзаменов.</w:t>
      </w:r>
      <w:r w:rsidRPr="008321E7">
        <w:rPr>
          <w:rFonts w:ascii="Arial" w:eastAsia="Times New Roman" w:hAnsi="Arial" w:cs="Arial"/>
          <w:color w:val="000000"/>
          <w:lang w:eastAsia="ru-RU"/>
        </w:rPr>
        <w:br/>
        <w:t>Источник: Департамент образования и науки Тюменской области</w:t>
      </w:r>
    </w:p>
    <w:p w:rsidR="008321E7" w:rsidRPr="008321E7" w:rsidRDefault="008321E7" w:rsidP="008321E7">
      <w:p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b/>
          <w:bCs/>
          <w:color w:val="000000"/>
          <w:lang w:eastAsia="ru-RU"/>
        </w:rPr>
        <w:t>Лица, указанные выше, предъявляют следующие документы:</w:t>
      </w:r>
    </w:p>
    <w:p w:rsidR="008321E7" w:rsidRPr="008321E7" w:rsidRDefault="008321E7" w:rsidP="008321E7">
      <w:pPr>
        <w:numPr>
          <w:ilvl w:val="0"/>
          <w:numId w:val="1"/>
        </w:num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color w:val="000000"/>
          <w:lang w:eastAsia="ru-RU"/>
        </w:rPr>
        <w:t>личное заявление на участие в ЕГЭ, ГВЭ;</w:t>
      </w:r>
    </w:p>
    <w:p w:rsidR="008321E7" w:rsidRPr="008321E7" w:rsidRDefault="008321E7" w:rsidP="008321E7">
      <w:pPr>
        <w:numPr>
          <w:ilvl w:val="0"/>
          <w:numId w:val="2"/>
        </w:num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color w:val="000000"/>
          <w:lang w:eastAsia="ru-RU"/>
        </w:rPr>
        <w:t>оригинал документа, удостоверяющего личность участника ЕГЭ, ГВЭ;</w:t>
      </w:r>
    </w:p>
    <w:p w:rsidR="008321E7" w:rsidRPr="008321E7" w:rsidRDefault="008321E7" w:rsidP="008321E7">
      <w:pPr>
        <w:numPr>
          <w:ilvl w:val="0"/>
          <w:numId w:val="3"/>
        </w:num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color w:val="000000"/>
          <w:lang w:eastAsia="ru-RU"/>
        </w:rPr>
        <w:lastRenderedPageBreak/>
        <w:t>оригинал документа о среднем общем образовании (при необходимости с заверенным в установленном порядке переводом с иностранного языка);</w:t>
      </w:r>
    </w:p>
    <w:p w:rsidR="008321E7" w:rsidRPr="008321E7" w:rsidRDefault="008321E7" w:rsidP="008321E7">
      <w:pPr>
        <w:numPr>
          <w:ilvl w:val="0"/>
          <w:numId w:val="4"/>
        </w:num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color w:val="000000"/>
          <w:lang w:eastAsia="ru-RU"/>
        </w:rPr>
        <w:t>справку об освоении выпускником образовательной организации профессионального образования программы среднего общего образования по установленной форме;</w:t>
      </w:r>
    </w:p>
    <w:p w:rsidR="008321E7" w:rsidRPr="008321E7" w:rsidRDefault="008321E7" w:rsidP="008321E7">
      <w:pPr>
        <w:numPr>
          <w:ilvl w:val="0"/>
          <w:numId w:val="5"/>
        </w:num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color w:val="000000"/>
          <w:lang w:eastAsia="ru-RU"/>
        </w:rPr>
        <w:t>документ, подтверждающий обучение в образовательной организации, расположенной за пределами территории Российской Федерации (при необходимости с заверенным в установленном порядке переводом с иностранного языка – для обучающихся образовательных организаций, расположенных за пределами территории Российской Федерации).</w:t>
      </w:r>
    </w:p>
    <w:p w:rsidR="008321E7" w:rsidRPr="008321E7" w:rsidRDefault="008321E7" w:rsidP="008321E7">
      <w:pPr>
        <w:shd w:val="clear" w:color="auto" w:fill="FFFFFF"/>
        <w:spacing w:before="100" w:beforeAutospacing="1" w:after="100" w:afterAutospacing="1" w:line="240" w:lineRule="auto"/>
        <w:rPr>
          <w:rFonts w:ascii="Arial" w:eastAsia="Times New Roman" w:hAnsi="Arial" w:cs="Arial"/>
          <w:color w:val="000000"/>
          <w:lang w:eastAsia="ru-RU"/>
        </w:rPr>
      </w:pPr>
      <w:r w:rsidRPr="008321E7">
        <w:rPr>
          <w:rFonts w:ascii="Arial" w:eastAsia="Times New Roman" w:hAnsi="Arial" w:cs="Arial"/>
          <w:b/>
          <w:bCs/>
          <w:color w:val="000000"/>
          <w:lang w:eastAsia="ru-RU"/>
        </w:rPr>
        <w:t>Для участия в ГИА необходимо подать в образовательную организацию заявление с указанием выбранных учебных предметов до 1 марта (включительно).</w:t>
      </w:r>
      <w:r w:rsidRPr="008321E7">
        <w:rPr>
          <w:rFonts w:ascii="Arial" w:eastAsia="Times New Roman" w:hAnsi="Arial" w:cs="Arial"/>
          <w:color w:val="000000"/>
          <w:lang w:eastAsia="ru-RU"/>
        </w:rPr>
        <w:br/>
        <w:t>ГИА по программам основного общего образования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w:t>
      </w:r>
      <w:bookmarkStart w:id="0" w:name="_GoBack"/>
      <w:bookmarkEnd w:id="0"/>
      <w:r w:rsidRPr="008321E7">
        <w:rPr>
          <w:rFonts w:ascii="Arial" w:eastAsia="Times New Roman" w:hAnsi="Arial" w:cs="Arial"/>
          <w:color w:val="000000"/>
          <w:lang w:eastAsia="ru-RU"/>
        </w:rPr>
        <w:t>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r w:rsidRPr="008321E7">
        <w:rPr>
          <w:rFonts w:ascii="Arial" w:eastAsia="Times New Roman" w:hAnsi="Arial" w:cs="Arial"/>
          <w:color w:val="000000"/>
          <w:lang w:eastAsia="ru-RU"/>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w:t>
      </w:r>
      <w:r w:rsidRPr="008321E7">
        <w:rPr>
          <w:rFonts w:ascii="Arial" w:eastAsia="Times New Roman" w:hAnsi="Arial" w:cs="Arial"/>
          <w:color w:val="000000"/>
          <w:lang w:eastAsia="ru-RU"/>
        </w:rPr>
        <w:br/>
      </w:r>
      <w:r>
        <w:rPr>
          <w:rFonts w:ascii="Arial" w:eastAsia="Times New Roman" w:hAnsi="Arial" w:cs="Arial"/>
          <w:color w:val="000000"/>
          <w:lang w:eastAsia="ru-RU"/>
        </w:rPr>
        <w:t xml:space="preserve">   </w:t>
      </w:r>
      <w:r w:rsidRPr="008321E7">
        <w:rPr>
          <w:rFonts w:ascii="Arial" w:eastAsia="Times New Roman" w:hAnsi="Arial" w:cs="Arial"/>
          <w:color w:val="000000"/>
          <w:lang w:eastAsia="ru-RU"/>
        </w:rPr>
        <w:t xml:space="preserve">Таким образом, условием </w:t>
      </w:r>
      <w:proofErr w:type="gramStart"/>
      <w:r w:rsidRPr="008321E7">
        <w:rPr>
          <w:rFonts w:ascii="Arial" w:eastAsia="Times New Roman" w:hAnsi="Arial" w:cs="Arial"/>
          <w:color w:val="000000"/>
          <w:lang w:eastAsia="ru-RU"/>
        </w:rPr>
        <w:t>получения</w:t>
      </w:r>
      <w:proofErr w:type="gramEnd"/>
      <w:r w:rsidRPr="008321E7">
        <w:rPr>
          <w:rFonts w:ascii="Arial" w:eastAsia="Times New Roman" w:hAnsi="Arial" w:cs="Arial"/>
          <w:color w:val="000000"/>
          <w:lang w:eastAsia="ru-RU"/>
        </w:rPr>
        <w:t xml:space="preserve"> обучающимся аттестата об основном общем образовании является успешное прохождение ГИА </w:t>
      </w:r>
      <w:r w:rsidRPr="008321E7">
        <w:rPr>
          <w:rFonts w:ascii="Arial" w:eastAsia="Times New Roman" w:hAnsi="Arial" w:cs="Arial"/>
          <w:b/>
          <w:bCs/>
          <w:color w:val="000000"/>
          <w:lang w:eastAsia="ru-RU"/>
        </w:rPr>
        <w:t>по четырем учебным предметам.</w:t>
      </w:r>
    </w:p>
    <w:p w:rsidR="00AD2776" w:rsidRDefault="00AD2776"/>
    <w:sectPr w:rsidR="00AD2776" w:rsidSect="00AD2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422"/>
    <w:multiLevelType w:val="multilevel"/>
    <w:tmpl w:val="04A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A0CAA"/>
    <w:multiLevelType w:val="multilevel"/>
    <w:tmpl w:val="1D1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45A4A"/>
    <w:multiLevelType w:val="multilevel"/>
    <w:tmpl w:val="064A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42343"/>
    <w:multiLevelType w:val="multilevel"/>
    <w:tmpl w:val="1742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80F8D"/>
    <w:multiLevelType w:val="multilevel"/>
    <w:tmpl w:val="9C8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1E7"/>
    <w:rsid w:val="008321E7"/>
    <w:rsid w:val="00AD2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76"/>
  </w:style>
  <w:style w:type="paragraph" w:styleId="3">
    <w:name w:val="heading 3"/>
    <w:basedOn w:val="a"/>
    <w:link w:val="30"/>
    <w:uiPriority w:val="9"/>
    <w:qFormat/>
    <w:rsid w:val="008321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21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321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325108">
      <w:bodyDiv w:val="1"/>
      <w:marLeft w:val="0"/>
      <w:marRight w:val="0"/>
      <w:marTop w:val="0"/>
      <w:marBottom w:val="0"/>
      <w:divBdr>
        <w:top w:val="none" w:sz="0" w:space="0" w:color="auto"/>
        <w:left w:val="none" w:sz="0" w:space="0" w:color="auto"/>
        <w:bottom w:val="none" w:sz="0" w:space="0" w:color="auto"/>
        <w:right w:val="none" w:sz="0" w:space="0" w:color="auto"/>
      </w:divBdr>
      <w:divsChild>
        <w:div w:id="172903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2022-08-26T04:16:00Z</dcterms:created>
  <dcterms:modified xsi:type="dcterms:W3CDTF">2022-08-26T04:17:00Z</dcterms:modified>
</cp:coreProperties>
</file>