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pBdr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Style w:val="Table1"/>
        <w:tblW w:w="9740" w:type="dxa"/>
        <w:jc w:val="left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00"/>
      </w:tblPr>
      <w:tblGrid>
        <w:gridCol w:w="4881"/>
        <w:gridCol w:w="4858"/>
      </w:tblGrid>
      <w:tr>
        <w:trPr>
          <w:trHeight w:val="910" w:hRule="atLeast"/>
        </w:trPr>
        <w:tc>
          <w:tcPr>
            <w:tcW w:w="4881" w:type="dxa"/>
            <w:tcBorders/>
            <w:shd w:fill="auto" w:val="clear"/>
          </w:tcPr>
          <w:p>
            <w:pPr>
              <w:pStyle w:val="Normal1"/>
              <w:spacing w:lineRule="auto" w:line="276" w:before="0" w:after="1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58" w:type="dxa"/>
            <w:tcBorders/>
            <w:shd w:fill="auto" w:val="clear"/>
            <w:tcMar>
              <w:left w:w="140" w:type="dxa"/>
            </w:tcMar>
          </w:tcPr>
          <w:p>
            <w:pPr>
              <w:pStyle w:val="Normal1"/>
              <w:spacing w:lineRule="auto" w:line="276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>
            <w:pPr>
              <w:pStyle w:val="Normal1"/>
              <w:spacing w:lineRule="auto" w:line="276" w:before="0" w:after="160"/>
              <w:ind w:left="6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Руководителям образовательных организаци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й</w:t>
            </w:r>
          </w:p>
        </w:tc>
      </w:tr>
    </w:tbl>
    <w:p>
      <w:pPr>
        <w:pStyle w:val="Normal1"/>
        <w:tabs>
          <w:tab w:val="clear" w:pos="720"/>
          <w:tab w:val="left" w:pos="1771" w:leader="none"/>
        </w:tabs>
        <w:spacing w:lineRule="auto" w:line="276" w:before="0" w:after="0"/>
        <w:ind w:firstLine="720"/>
        <w:jc w:val="both"/>
        <w:rPr>
          <w:rFonts w:ascii="Times New Roman" w:hAnsi="Times New Roman" w:eastAsia="Times New Roman" w:cs="Times New Roman"/>
          <w:color w:val="1D1C1D"/>
          <w:sz w:val="28"/>
          <w:szCs w:val="28"/>
        </w:rPr>
      </w:pPr>
      <w:r>
        <w:rPr>
          <w:rFonts w:eastAsia="Times New Roman" w:cs="Times New Roman" w:ascii="Times New Roman" w:hAnsi="Times New Roman"/>
          <w:color w:val="1D1C1D"/>
          <w:sz w:val="28"/>
          <w:szCs w:val="28"/>
        </w:rPr>
        <w:t xml:space="preserve">Образовательная платформа Учи.ру (далее — платформа) проводит всероссийскую олимпиаду по математике для учеников 1–9 классов (далее — олимпиада), которая входит в Перечень олимпиад и иных интеллектуальных конкурсов &lt;…&gt; на 2023-2024 учебный год, утвержденных Приказом Минпросвещения России № 649 от 31 августа 2023 года. Сайт Олимпиады — </w:t>
      </w:r>
      <w:hyperlink r:id="rId2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http://math-olymp.uchi.ru</w:t>
        </w:r>
      </w:hyperlink>
      <w:r>
        <w:rPr>
          <w:rFonts w:eastAsia="Times New Roman" w:cs="Times New Roman" w:ascii="Times New Roman" w:hAnsi="Times New Roman"/>
          <w:color w:val="1D1C1D"/>
          <w:sz w:val="28"/>
          <w:szCs w:val="28"/>
        </w:rPr>
        <w:t xml:space="preserve">. </w:t>
      </w:r>
    </w:p>
    <w:p>
      <w:pPr>
        <w:pStyle w:val="Normal1"/>
        <w:tabs>
          <w:tab w:val="clear" w:pos="720"/>
          <w:tab w:val="left" w:pos="1771" w:leader="none"/>
        </w:tabs>
        <w:spacing w:lineRule="auto" w:line="276" w:before="0" w:after="0"/>
        <w:ind w:firstLine="720"/>
        <w:jc w:val="both"/>
        <w:rPr>
          <w:rFonts w:ascii="Times New Roman" w:hAnsi="Times New Roman" w:eastAsia="Times New Roman" w:cs="Times New Roman"/>
          <w:color w:val="1D1C1D"/>
          <w:sz w:val="28"/>
          <w:szCs w:val="28"/>
        </w:rPr>
      </w:pPr>
      <w:r>
        <w:rPr>
          <w:rFonts w:eastAsia="Times New Roman" w:cs="Times New Roman" w:ascii="Times New Roman" w:hAnsi="Times New Roman"/>
          <w:color w:val="1D1C1D"/>
          <w:sz w:val="28"/>
          <w:szCs w:val="28"/>
        </w:rPr>
        <w:t>Олимпиада состоит из двух туров. Основной тур проводится с 16 января по 12 февраля 2024 года в онлайн-формате во всех регионах России. Финальный тур проводится  19 марта 2024 года в очном формате во всех регионах России, где проживают победители основного тура. Для участия достаточно иметь компьютер или планшет с современным браузером и выходом в Интернет. Участие в олимпиаде полностью бесплатное.</w:t>
      </w:r>
    </w:p>
    <w:p>
      <w:pPr>
        <w:pStyle w:val="Normal1"/>
        <w:tabs>
          <w:tab w:val="clear" w:pos="720"/>
          <w:tab w:val="left" w:pos="1771" w:leader="none"/>
        </w:tabs>
        <w:spacing w:lineRule="auto" w:line="276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D1C1D"/>
          <w:sz w:val="28"/>
          <w:szCs w:val="28"/>
        </w:rPr>
        <w:t xml:space="preserve">Задания Олимпиады направлены на развитие логики, пространственного воображения, арифметических навыков и алгоритмического мышления. </w:t>
      </w:r>
    </w:p>
    <w:p>
      <w:pPr>
        <w:pStyle w:val="Normal1"/>
        <w:tabs>
          <w:tab w:val="clear" w:pos="720"/>
          <w:tab w:val="left" w:pos="1771" w:leader="none"/>
        </w:tabs>
        <w:spacing w:lineRule="auto" w:line="276" w:before="0" w:after="0"/>
        <w:ind w:right="-4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Учитывая высокую значимость участия в олимпиадах, входящих в Перечень Минпросвещения России, просим проинформировать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педагогов, обучающихся и их родителей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(законных представителей)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 возможности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период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12 февраля 2024 года </w:t>
      </w:r>
      <w:r>
        <w:rPr>
          <w:rFonts w:eastAsia="Times New Roman" w:cs="Times New Roman" w:ascii="Times New Roman" w:hAnsi="Times New Roman"/>
          <w:sz w:val="28"/>
          <w:szCs w:val="28"/>
        </w:rPr>
        <w:t>не пропустить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отборочный </w:t>
      </w:r>
      <w:r>
        <w:rPr>
          <w:rFonts w:eastAsia="Times New Roman" w:cs="Times New Roman" w:ascii="Times New Roman" w:hAnsi="Times New Roman"/>
          <w:sz w:val="28"/>
          <w:szCs w:val="28"/>
        </w:rPr>
        <w:t>перв</w:t>
      </w:r>
      <w:r>
        <w:rPr>
          <w:rFonts w:eastAsia="Times New Roman" w:cs="Times New Roman" w:ascii="Times New Roman" w:hAnsi="Times New Roman"/>
          <w:sz w:val="28"/>
          <w:szCs w:val="28"/>
        </w:rPr>
        <w:t>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тур </w:t>
      </w:r>
      <w:r>
        <w:rPr>
          <w:rFonts w:eastAsia="Times New Roman" w:cs="Times New Roman" w:ascii="Times New Roman" w:hAnsi="Times New Roman"/>
          <w:sz w:val="28"/>
          <w:szCs w:val="28"/>
        </w:rPr>
        <w:t>в онлайн - формате.</w:t>
      </w:r>
    </w:p>
    <w:p>
      <w:pPr>
        <w:pStyle w:val="Normal1"/>
        <w:tabs>
          <w:tab w:val="clear" w:pos="720"/>
          <w:tab w:val="left" w:pos="1771" w:leader="none"/>
        </w:tabs>
        <w:spacing w:lineRule="auto" w:line="276" w:before="0" w:after="0"/>
        <w:ind w:right="-4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tabs>
          <w:tab w:val="clear" w:pos="720"/>
          <w:tab w:val="left" w:pos="1771" w:leader="none"/>
        </w:tabs>
        <w:spacing w:lineRule="auto" w:line="276" w:before="0" w:after="0"/>
        <w:ind w:right="-4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Table2"/>
        <w:tblW w:w="102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5"/>
        <w:gridCol w:w="8220"/>
      </w:tblGrid>
      <w:tr>
        <w:trPr>
          <w:trHeight w:val="1689" w:hRule="atLeast"/>
        </w:trPr>
        <w:tc>
          <w:tcPr>
            <w:tcW w:w="1985" w:type="dxa"/>
            <w:tcBorders/>
          </w:tcPr>
          <w:p>
            <w:pPr>
              <w:pStyle w:val="Normal1"/>
              <w:tabs>
                <w:tab w:val="clear" w:pos="720"/>
                <w:tab w:val="left" w:pos="1055" w:leader="none"/>
              </w:tabs>
              <w:spacing w:lineRule="auto" w:line="276" w:before="0" w:after="0"/>
              <w:ind w:right="10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Приложения:</w:t>
            </w:r>
          </w:p>
        </w:tc>
        <w:tc>
          <w:tcPr>
            <w:tcW w:w="8220" w:type="dxa"/>
            <w:tcBorders/>
          </w:tcPr>
          <w:p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left" w:pos="-142" w:leader="none"/>
              </w:tabs>
              <w:spacing w:lineRule="auto" w:line="276" w:before="0" w:after="160"/>
              <w:ind w:left="72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Инструкция по организации олимпиады для учителей на 1 л.</w:t>
            </w:r>
          </w:p>
        </w:tc>
      </w:tr>
    </w:tbl>
    <w:p>
      <w:pPr>
        <w:pStyle w:val="Normal1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1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1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1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1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1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1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t>Розовик Ольга Георгиевна, (3452) 56-93-36</w:t>
      </w:r>
    </w:p>
    <w:sectPr>
      <w:footerReference w:type="default" r:id="rId3"/>
      <w:type w:val="nextPage"/>
      <w:pgSz w:w="11906" w:h="16838"/>
      <w:pgMar w:left="1134" w:right="567" w:header="0" w:top="1134" w:footer="454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Noto Sans Armeni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rFonts w:ascii="Noto Sans Armenian" w:hAnsi="Noto Sans Armenian" w:eastAsia="Noto Sans Armenian" w:cs="Noto Sans Armenian"/>
        <w:color w:val="000000"/>
      </w:rPr>
    </w:pPr>
    <w:r>
      <w:rPr>
        <w:rFonts w:eastAsia="Noto Sans Armenian" w:cs="Noto Sans Armenian" w:ascii="Noto Sans Armenian" w:hAnsi="Noto Sans Armenian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5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Footer"/>
    <w:basedOn w:val="Style16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th-olymp.uchi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evvuHXewNBNUCHTA1h+5a4Ek1A==">CgMxLjA4AHIhMWZoTjBDb3pzekc1RFBRbktDLXQya1gwRUkyd0M4b21H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LibreOffice/6.4.6.2$Windows_x86 LibreOffice_project/0ce51a4fd21bff07a5c061082cc82c5ed232f115</Application>
  <Pages>1</Pages>
  <Words>180</Words>
  <Characters>1214</Characters>
  <CharactersWithSpaces>1389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2024-01-10T17:26:50Z</dcterms:modified>
  <cp:revision>1</cp:revision>
  <dc:subject/>
  <dc:title/>
</cp:coreProperties>
</file>