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spacing w:after="0" w:line="240" w:lineRule="auto"/>
        <w:ind w:firstLine="0" w:left="1119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2</w:t>
      </w:r>
    </w:p>
    <w:p w14:paraId="07000000">
      <w:pPr>
        <w:spacing w:after="0" w:line="240" w:lineRule="auto"/>
        <w:ind w:firstLine="0" w:left="11199"/>
        <w:rPr>
          <w:rFonts w:ascii="Times New Roman" w:hAnsi="Times New Roman"/>
          <w:sz w:val="28"/>
        </w:rPr>
      </w:pPr>
    </w:p>
    <w:p w14:paraId="08000000">
      <w:pPr>
        <w:pStyle w:val="Style_3"/>
        <w:ind/>
        <w:jc w:val="right"/>
        <w:rPr>
          <w:b w:val="1"/>
          <w:sz w:val="28"/>
        </w:rPr>
      </w:pPr>
      <w:r>
        <w:rPr>
          <w:b w:val="1"/>
          <w:sz w:val="28"/>
        </w:rPr>
        <w:t xml:space="preserve">Утверждаю: </w:t>
      </w:r>
    </w:p>
    <w:p w14:paraId="09000000">
      <w:pPr>
        <w:pStyle w:val="Style_3"/>
        <w:ind/>
        <w:jc w:val="right"/>
        <w:rPr>
          <w:sz w:val="28"/>
        </w:rPr>
      </w:pPr>
      <w:r>
        <w:rPr>
          <w:sz w:val="28"/>
        </w:rPr>
        <w:t>Директор МКУК «</w:t>
      </w:r>
      <w:r>
        <w:rPr>
          <w:sz w:val="28"/>
        </w:rPr>
        <w:t>Немская</w:t>
      </w:r>
      <w:r>
        <w:rPr>
          <w:sz w:val="28"/>
        </w:rPr>
        <w:t xml:space="preserve">  ЦРБ» </w:t>
      </w:r>
      <w:r>
        <w:rPr>
          <w:sz w:val="28"/>
        </w:rPr>
        <w:t>пгт</w:t>
      </w:r>
      <w:r>
        <w:rPr>
          <w:sz w:val="28"/>
        </w:rPr>
        <w:t>.Н</w:t>
      </w:r>
      <w:r>
        <w:rPr>
          <w:sz w:val="28"/>
        </w:rPr>
        <w:t>ема</w:t>
      </w:r>
    </w:p>
    <w:p w14:paraId="0A000000">
      <w:pPr>
        <w:pStyle w:val="Style_3"/>
        <w:ind/>
        <w:jc w:val="right"/>
        <w:rPr>
          <w:sz w:val="28"/>
        </w:rPr>
      </w:pPr>
      <w:r>
        <w:rPr>
          <w:sz w:val="28"/>
        </w:rPr>
        <w:t xml:space="preserve">  </w:t>
      </w:r>
    </w:p>
    <w:p w14:paraId="0B000000">
      <w:pPr>
        <w:pStyle w:val="Style_3"/>
        <w:ind/>
        <w:jc w:val="right"/>
        <w:rPr>
          <w:sz w:val="28"/>
        </w:rPr>
      </w:pPr>
      <w:r>
        <w:rPr>
          <w:sz w:val="28"/>
        </w:rPr>
        <w:t>_________________</w:t>
      </w:r>
      <w:r>
        <w:rPr>
          <w:sz w:val="28"/>
        </w:rPr>
        <w:t>С.А.Чудано</w:t>
      </w:r>
      <w:r>
        <w:rPr>
          <w:sz w:val="28"/>
        </w:rPr>
        <w:t>ва</w:t>
      </w:r>
      <w:r>
        <w:rPr>
          <w:sz w:val="28"/>
        </w:rPr>
        <w:t xml:space="preserve">.. </w:t>
      </w:r>
    </w:p>
    <w:p w14:paraId="0C000000">
      <w:pPr>
        <w:rPr>
          <w:sz w:val="28"/>
        </w:rPr>
      </w:pPr>
      <w:r>
        <w:rPr>
          <w:sz w:val="28"/>
        </w:rPr>
        <w:t xml:space="preserve">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</w:t>
      </w:r>
      <w:r>
        <w:rPr>
          <w:sz w:val="28"/>
        </w:rPr>
        <w:t xml:space="preserve">    приказ № 05-03-17 от  10.04.2024г</w:t>
      </w:r>
    </w:p>
    <w:p w14:paraId="0D000000">
      <w:pPr>
        <w:spacing w:after="0" w:line="240" w:lineRule="auto"/>
        <w:ind w:firstLine="0" w:left="11057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 w:firstLine="0" w:left="11057"/>
        <w:rPr>
          <w:rFonts w:ascii="Times New Roman" w:hAnsi="Times New Roman"/>
          <w:sz w:val="28"/>
        </w:rPr>
      </w:pPr>
      <w:bookmarkStart w:id="1" w:name="_GoBack"/>
      <w:bookmarkEnd w:id="1"/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мероприятий по минимизации коррупционных рисков </w:t>
      </w:r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2"/>
        <w:gridCol w:w="3231"/>
        <w:gridCol w:w="2493"/>
        <w:gridCol w:w="2494"/>
        <w:gridCol w:w="1989"/>
        <w:gridCol w:w="1982"/>
        <w:gridCol w:w="1830"/>
      </w:tblGrid>
      <w:tr>
        <w:trPr>
          <w:trHeight w:hRule="atLeast" w:val="800"/>
          <w:tblHeader/>
        </w:trPr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/п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Мероприятие </w:t>
            </w:r>
          </w:p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по минимизации </w:t>
            </w:r>
          </w:p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коррупционных рисков</w:t>
            </w:r>
          </w:p>
        </w:tc>
        <w:tc>
          <w:tcPr>
            <w:tcW w:type="dxa" w:w="2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Направление </w:t>
            </w:r>
          </w:p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деятельности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Критическая точка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Срок </w:t>
            </w:r>
          </w:p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(периодичность) реализации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Ответственный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за реализацию </w:t>
            </w:r>
          </w:p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работник              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Планируемый результат</w:t>
            </w:r>
          </w:p>
        </w:tc>
      </w:tr>
      <w:tr>
        <w:trPr>
          <w:trHeight w:hRule="atLeast" w:val="2182"/>
        </w:trPr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spacing w:after="0" w:line="240" w:lineRule="auto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открытость деятельности </w:t>
            </w:r>
            <w:r>
              <w:rPr>
                <w:rStyle w:val="Style_5_ch"/>
                <w:rFonts w:ascii="Times New Roman" w:hAnsi="Times New Roman"/>
                <w:sz w:val="28"/>
              </w:rPr>
              <w:t>МКУК «</w:t>
            </w:r>
            <w:r>
              <w:rPr>
                <w:rStyle w:val="Style_5_ch"/>
                <w:rFonts w:ascii="Times New Roman" w:hAnsi="Times New Roman"/>
                <w:sz w:val="28"/>
              </w:rPr>
              <w:t>Немская</w:t>
            </w:r>
            <w:r>
              <w:rPr>
                <w:rStyle w:val="Style_5_ch"/>
                <w:rFonts w:ascii="Times New Roman" w:hAnsi="Times New Roman"/>
                <w:sz w:val="28"/>
              </w:rPr>
              <w:t xml:space="preserve"> центральная районная библиотека имени </w:t>
            </w:r>
            <w:r>
              <w:rPr>
                <w:rStyle w:val="Style_5_ch"/>
                <w:rFonts w:ascii="Times New Roman" w:hAnsi="Times New Roman"/>
                <w:sz w:val="28"/>
              </w:rPr>
              <w:t>М.И.Ожегова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(д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лее –  Учреждение)</w:t>
            </w:r>
          </w:p>
        </w:tc>
        <w:tc>
          <w:tcPr>
            <w:tcW w:type="dxa" w:w="2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рганизация</w:t>
            </w:r>
          </w:p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деятельности </w:t>
            </w:r>
          </w:p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Учреждения</w:t>
            </w:r>
          </w:p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ринятие </w:t>
            </w:r>
          </w:p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управленческих </w:t>
            </w:r>
          </w:p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</w:t>
            </w:r>
          </w:p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Учреждения,</w:t>
            </w:r>
          </w:p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</w:t>
            </w:r>
          </w:p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руководителя</w:t>
            </w:r>
          </w:p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Учреждения,</w:t>
            </w:r>
          </w:p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</w:rPr>
              <w:t>структурных</w:t>
            </w:r>
          </w:p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подразделений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минимизация коррупционных рисков</w:t>
            </w:r>
          </w:p>
        </w:tc>
      </w:tr>
      <w:tr>
        <w:trPr>
          <w:trHeight w:hRule="atLeast" w:val="800"/>
        </w:trPr>
        <w:tc>
          <w:tcPr>
            <w:tcW w:type="dxa" w:w="55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Внедрение систем электро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ного взаимодействия с гра</w:t>
            </w: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</w:rPr>
              <w:t>данами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 организациями</w:t>
            </w:r>
          </w:p>
        </w:tc>
        <w:tc>
          <w:tcPr>
            <w:tcW w:type="dxa" w:w="2493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функции, связанные</w:t>
            </w:r>
          </w:p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основным видом</w:t>
            </w:r>
          </w:p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деятельности </w:t>
            </w:r>
          </w:p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Учреждения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</w:t>
            </w:r>
          </w:p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государственных </w:t>
            </w:r>
          </w:p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(муниципальных) услуг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</w:t>
            </w:r>
          </w:p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Учреждения,</w:t>
            </w:r>
          </w:p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</w:t>
            </w:r>
          </w:p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руководителя</w:t>
            </w:r>
          </w:p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Учреждения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минимизация коррупционных рисков</w:t>
            </w:r>
          </w:p>
        </w:tc>
      </w:tr>
      <w:tr>
        <w:trPr>
          <w:trHeight w:hRule="atLeast" w:val="800"/>
        </w:trPr>
        <w:tc>
          <w:tcPr>
            <w:tcW w:type="dxa" w:w="55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решений об уст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новлении выплат стимул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рующего характера работн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кам постоянно действующей в Учреждении комиссией на основании служебных зап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сок руководителей структу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ных подразделений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493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трудовые отношения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оплата труда</w:t>
            </w:r>
          </w:p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работников</w:t>
            </w:r>
          </w:p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председатель</w:t>
            </w:r>
          </w:p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действующей комиссии</w:t>
            </w:r>
            <w:r>
              <w:rPr>
                <w:rFonts w:ascii="Times New Roman" w:hAnsi="Times New Roman"/>
                <w:sz w:val="24"/>
              </w:rPr>
              <w:t xml:space="preserve"> по установлению выплат </w:t>
            </w:r>
          </w:p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стимулирующего характера </w:t>
            </w:r>
          </w:p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работникам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минимизация коррупционных рисков</w:t>
            </w:r>
          </w:p>
        </w:tc>
      </w:tr>
      <w:tr>
        <w:trPr>
          <w:trHeight w:hRule="atLeast" w:val="800"/>
        </w:trPr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Коллегиальное рассмотрение вопросов  использования бюджетных средств и средств от иной приносящей доход деятельности</w:t>
            </w:r>
          </w:p>
        </w:tc>
        <w:tc>
          <w:tcPr>
            <w:tcW w:type="dxa" w:w="2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распоряжение </w:t>
            </w:r>
          </w:p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бюджетными</w:t>
            </w:r>
          </w:p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средствами и </w:t>
            </w:r>
          </w:p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государственным (муниципальным) имуществом 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решений об использовании бю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жетных ассигнований, средств от иной 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носящей доход де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тельности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</w:t>
            </w:r>
          </w:p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Учреждения,</w:t>
            </w:r>
          </w:p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</w:t>
            </w:r>
          </w:p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руководителя </w:t>
            </w:r>
          </w:p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Учреждения, </w:t>
            </w:r>
          </w:p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</w:t>
            </w:r>
          </w:p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бухгалтер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минимизация коррупционных рисков</w:t>
            </w:r>
          </w:p>
        </w:tc>
      </w:tr>
      <w:tr>
        <w:trPr>
          <w:trHeight w:hRule="atLeast" w:val="800"/>
        </w:trPr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Включение в должностные инструкции (трудовые дог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воры) работников Учрежд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 обязанности о неразгл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шении служебной информ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ции, персональных данных и ответственности за несобл</w:t>
            </w:r>
            <w:r>
              <w:rPr>
                <w:rFonts w:ascii="Times New Roman" w:hAnsi="Times New Roman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 xml:space="preserve">дение такой обязанности </w:t>
            </w:r>
          </w:p>
        </w:tc>
        <w:tc>
          <w:tcPr>
            <w:tcW w:type="dxa" w:w="2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 служебной информацией, соде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жащейся в информ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ционных системах, документах, в том числе с персональн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ми данными работн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ков Учреждения и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лучателей услуг 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должностное </w:t>
            </w:r>
          </w:p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лицо, </w:t>
            </w:r>
          </w:p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ответственное </w:t>
            </w:r>
          </w:p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 профилактику коррупционных и иных </w:t>
            </w:r>
          </w:p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правонарушений в Учреждении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минимизация коррупционных рисков</w:t>
            </w:r>
          </w:p>
        </w:tc>
      </w:tr>
      <w:tr>
        <w:trPr>
          <w:trHeight w:hRule="atLeast" w:val="149"/>
        </w:trPr>
        <w:tc>
          <w:tcPr>
            <w:tcW w:type="dxa" w:w="55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Разъяснение работникам Учреждения  положений з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конодательства о мерах 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ветственности за совершение коррупционных правонар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шений</w:t>
            </w:r>
          </w:p>
          <w:p w14:paraId="6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493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6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Организация</w:t>
            </w:r>
          </w:p>
          <w:p w14:paraId="6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еятельности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Учр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ждения.</w:t>
            </w:r>
          </w:p>
          <w:p w14:paraId="6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 Трудовые отнош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ния.</w:t>
            </w:r>
          </w:p>
          <w:p w14:paraId="6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 Распоряжение бюджетными сре</w:t>
            </w: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ствами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венным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(муниципал</w:t>
            </w:r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ным) имуществом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возникновение </w:t>
            </w:r>
          </w:p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личной заинтерес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ванности работников </w:t>
            </w:r>
          </w:p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Учреждения, </w:t>
            </w:r>
            <w:r>
              <w:rPr>
                <w:rFonts w:ascii="Times New Roman" w:hAnsi="Times New Roman"/>
                <w:color w:val="000000"/>
                <w:sz w:val="24"/>
              </w:rPr>
              <w:t>которая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может привести к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конфликту интересов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должностное </w:t>
            </w:r>
          </w:p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лицо, </w:t>
            </w:r>
          </w:p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ответственное </w:t>
            </w:r>
          </w:p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 профилактику коррупционных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иных </w:t>
            </w:r>
          </w:p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правонарушений в Учреждении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минимизация коррупционных рисков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повышение уровня прав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вой грамотн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сти работников Учреждения</w:t>
            </w:r>
          </w:p>
        </w:tc>
      </w:tr>
      <w:tr>
        <w:trPr>
          <w:trHeight w:hRule="atLeast" w:val="800"/>
        </w:trPr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Мероприятия по минимиз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ции коррупционных рисков содержатся в плане (реестре) мер, направленных на мин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мизацию коррупционных рисков, возникающих при осуществлении закупок тов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ров, работ, услуг для обесп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чения государственных (м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ниципальных) нужд</w:t>
            </w:r>
            <w:r>
              <w:rPr>
                <w:rFonts w:ascii="Times New Roman" w:hAnsi="Times New Roman"/>
                <w:color w:val="000000"/>
                <w:sz w:val="24"/>
              </w:rPr>
              <w:t>, утве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жденном приказом (расп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ряжением) Учреждения</w:t>
            </w:r>
          </w:p>
        </w:tc>
        <w:tc>
          <w:tcPr>
            <w:tcW w:type="dxa" w:w="2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</w:t>
            </w:r>
          </w:p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закупок товаров, </w:t>
            </w:r>
          </w:p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работ, услуг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обеспечения</w:t>
            </w:r>
          </w:p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государственных </w:t>
            </w:r>
          </w:p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(муниципальных) нужд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800"/>
        </w:trPr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Другие меры </w:t>
            </w:r>
            <w:r>
              <w:rPr>
                <w:rFonts w:ascii="Times New Roman" w:hAnsi="Times New Roman"/>
                <w:color w:val="000000"/>
                <w:sz w:val="24"/>
              </w:rPr>
              <w:t>по минимиз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ции коррупционных рисков, возникающих в деятельности Учреждения</w:t>
            </w:r>
          </w:p>
        </w:tc>
        <w:tc>
          <w:tcPr>
            <w:tcW w:type="dxa" w:w="2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8D000000">
      <w:pPr>
        <w:spacing w:after="0" w:line="12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E000000">
      <w:pPr>
        <w:pStyle w:val="Style_6"/>
        <w:ind/>
        <w:jc w:val="both"/>
        <w:rPr>
          <w:rFonts w:ascii="Times New Roman" w:hAnsi="Times New Roman"/>
          <w:sz w:val="28"/>
        </w:rPr>
      </w:pPr>
    </w:p>
    <w:p w14:paraId="8F000000">
      <w:pPr>
        <w:pStyle w:val="Style_6"/>
        <w:ind/>
        <w:jc w:val="both"/>
      </w:pPr>
      <w:r>
        <w:rPr>
          <w:rFonts w:ascii="Times New Roman" w:hAnsi="Times New Roman"/>
          <w:sz w:val="28"/>
        </w:rPr>
        <w:t>Исполнитель</w:t>
      </w:r>
    </w:p>
    <w:p w14:paraId="90000000">
      <w:pPr>
        <w:ind/>
        <w:jc w:val="center"/>
      </w:pPr>
      <w:r>
        <w:t>_____________</w:t>
      </w:r>
    </w:p>
    <w:sectPr>
      <w:headerReference r:id="rId3" w:type="first"/>
      <w:headerReference r:id="rId1" w:type="default"/>
      <w:footerReference r:id="rId4" w:type="first"/>
      <w:footerReference r:id="rId2" w:type="default"/>
      <w:pgSz w:h="11906" w:orient="landscape" w:w="16838"/>
      <w:pgMar w:bottom="737" w:footer="709" w:gutter="0" w:header="709" w:left="1134" w:right="1134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sz w:val="24"/>
      </w:rPr>
    </w:pPr>
  </w:p>
  <w:p w14:paraId="02000000">
    <w:pPr>
      <w:pStyle w:val="Style_1"/>
      <w:tabs>
        <w:tab w:leader="none" w:pos="4677" w:val="clear"/>
        <w:tab w:leader="none" w:pos="8743" w:val="left"/>
        <w:tab w:leader="none" w:pos="9355" w:val="clear"/>
      </w:tabs>
      <w:ind/>
    </w:pPr>
    <w:r>
      <w:tab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Balloon Text"/>
    <w:basedOn w:val="Style_7"/>
    <w:link w:val="Style_8_ch"/>
    <w:pPr>
      <w:spacing w:after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7_ch"/>
    <w:link w:val="Style_8"/>
    <w:rPr>
      <w:rFonts w:ascii="Tahoma" w:hAnsi="Tahoma"/>
      <w:sz w:val="16"/>
    </w:rPr>
  </w:style>
  <w:style w:styleId="Style_9" w:type="paragraph">
    <w:name w:val="toc 2"/>
    <w:next w:val="Style_7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7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2" w:type="paragraph">
    <w:name w:val="footer"/>
    <w:basedOn w:val="Style_7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7_ch"/>
    <w:link w:val="Style_2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7_ch"/>
    <w:link w:val="Style_1"/>
  </w:style>
  <w:style w:styleId="Style_16" w:type="paragraph">
    <w:name w:val="toc 3"/>
    <w:next w:val="Style_7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3" w:type="paragraph">
    <w:name w:val="Default"/>
    <w:link w:val="Style_3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3_ch" w:type="character">
    <w:name w:val="Default"/>
    <w:link w:val="Style_3"/>
    <w:rPr>
      <w:rFonts w:ascii="Times New Roman" w:hAnsi="Times New Roman"/>
      <w:color w:val="000000"/>
      <w:sz w:val="24"/>
    </w:rPr>
  </w:style>
  <w:style w:styleId="Style_17" w:type="paragraph">
    <w:name w:val="heading 5"/>
    <w:next w:val="Style_7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7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6" w:type="paragraph">
    <w:name w:val="ConsPlusNormal"/>
    <w:link w:val="Style_6_ch"/>
    <w:pPr>
      <w:widowControl w:val="0"/>
      <w:spacing w:after="0" w:line="240" w:lineRule="auto"/>
      <w:ind/>
    </w:pPr>
    <w:rPr>
      <w:rFonts w:ascii="Calibri" w:hAnsi="Calibri"/>
    </w:rPr>
  </w:style>
  <w:style w:styleId="Style_6_ch" w:type="character">
    <w:name w:val="ConsPlusNormal"/>
    <w:link w:val="Style_6"/>
    <w:rPr>
      <w:rFonts w:ascii="Calibri" w:hAnsi="Calibri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7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7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7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List Paragraph"/>
    <w:basedOn w:val="Style_7"/>
    <w:link w:val="Style_25_ch"/>
    <w:pPr>
      <w:ind w:firstLine="0" w:left="720"/>
      <w:contextualSpacing w:val="1"/>
    </w:pPr>
  </w:style>
  <w:style w:styleId="Style_25_ch" w:type="character">
    <w:name w:val="List Paragraph"/>
    <w:basedOn w:val="Style_7_ch"/>
    <w:link w:val="Style_25"/>
  </w:style>
  <w:style w:styleId="Style_26" w:type="paragraph">
    <w:name w:val="toc 5"/>
    <w:next w:val="Style_7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7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7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7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7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2024-04-12T10:26:05Z</dcterms:modified>
</cp:coreProperties>
</file>