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36"/>
        <w:tblW w:w="10225" w:type="dxa"/>
        <w:tblLook w:val="04A0" w:firstRow="1" w:lastRow="0" w:firstColumn="1" w:lastColumn="0" w:noHBand="0" w:noVBand="1"/>
      </w:tblPr>
      <w:tblGrid>
        <w:gridCol w:w="4773"/>
        <w:gridCol w:w="5452"/>
      </w:tblGrid>
      <w:tr w:rsidR="000E5F5F" w:rsidRPr="000E5F5F" w:rsidTr="000E5F5F">
        <w:trPr>
          <w:trHeight w:val="1183"/>
        </w:trPr>
        <w:tc>
          <w:tcPr>
            <w:tcW w:w="4773" w:type="dxa"/>
            <w:shd w:val="clear" w:color="auto" w:fill="auto"/>
            <w:hideMark/>
          </w:tcPr>
          <w:p w:rsidR="000E5F5F" w:rsidRPr="000E5F5F" w:rsidRDefault="000E5F5F" w:rsidP="000E5F5F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F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E5F5F" w:rsidRPr="000E5F5F" w:rsidRDefault="000E5F5F" w:rsidP="000E5F5F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</w:rPr>
              <w:t>на педагогическом совете.</w:t>
            </w:r>
          </w:p>
          <w:p w:rsidR="000E5F5F" w:rsidRPr="000E5F5F" w:rsidRDefault="000E5F5F" w:rsidP="000E5F5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от 31.07.2024 № 1</w:t>
            </w:r>
          </w:p>
        </w:tc>
        <w:tc>
          <w:tcPr>
            <w:tcW w:w="5452" w:type="dxa"/>
            <w:shd w:val="clear" w:color="auto" w:fill="auto"/>
            <w:hideMark/>
          </w:tcPr>
          <w:p w:rsidR="000E5F5F" w:rsidRPr="000E5F5F" w:rsidRDefault="000E5F5F" w:rsidP="000E5F5F">
            <w:pPr>
              <w:autoSpaceDN w:val="0"/>
              <w:adjustRightInd w:val="0"/>
              <w:spacing w:after="0" w:line="240" w:lineRule="auto"/>
              <w:ind w:left="567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F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0E5F5F" w:rsidRPr="000E5F5F" w:rsidRDefault="000E5F5F" w:rsidP="000E5F5F">
            <w:pPr>
              <w:autoSpaceDN w:val="0"/>
              <w:adjustRightInd w:val="0"/>
              <w:spacing w:after="0" w:line="240" w:lineRule="auto"/>
              <w:ind w:left="180" w:right="187" w:hanging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0E5F5F" w:rsidRPr="000E5F5F" w:rsidRDefault="000E5F5F" w:rsidP="000E5F5F">
            <w:pPr>
              <w:autoSpaceDN w:val="0"/>
              <w:adjustRightInd w:val="0"/>
              <w:spacing w:after="0" w:line="240" w:lineRule="auto"/>
              <w:ind w:left="567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   / Е.В. </w:t>
            </w:r>
            <w:proofErr w:type="spellStart"/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</w:rPr>
              <w:t>Шелуженко</w:t>
            </w:r>
            <w:proofErr w:type="spellEnd"/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</w:t>
            </w:r>
          </w:p>
          <w:p w:rsidR="000E5F5F" w:rsidRPr="000E5F5F" w:rsidRDefault="000E5F5F" w:rsidP="000E5F5F">
            <w:pPr>
              <w:autoSpaceDN w:val="0"/>
              <w:spacing w:after="0" w:line="240" w:lineRule="auto"/>
              <w:ind w:left="567" w:right="-1386" w:firstLine="142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Приказ</w:t>
            </w:r>
            <w:proofErr w:type="spellEnd"/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от</w:t>
            </w:r>
            <w:proofErr w:type="spellEnd"/>
            <w:r w:rsidRPr="000E5F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01.08.2024 08/01/3-ОД</w:t>
            </w:r>
          </w:p>
        </w:tc>
      </w:tr>
    </w:tbl>
    <w:p w:rsidR="000E5F5F" w:rsidRPr="000E5F5F" w:rsidRDefault="000E5F5F" w:rsidP="000E5F5F">
      <w:pPr>
        <w:widowControl w:val="0"/>
        <w:suppressAutoHyphens/>
        <w:spacing w:after="0" w:line="240" w:lineRule="auto"/>
        <w:ind w:right="62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ind w:left="-426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ind w:left="709" w:right="423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  <w:t xml:space="preserve">Положение о </w:t>
      </w:r>
      <w:r w:rsidR="001F72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  <w:t>Комиссии по противодействию коррупции</w:t>
      </w:r>
    </w:p>
    <w:p w:rsidR="000E5F5F" w:rsidRPr="000E5F5F" w:rsidRDefault="000E5F5F" w:rsidP="000E5F5F">
      <w:pPr>
        <w:widowControl w:val="0"/>
        <w:spacing w:after="0" w:line="240" w:lineRule="auto"/>
        <w:ind w:left="709" w:right="423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  <w:r w:rsidRPr="000E5F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  <w:t>в муниципальном автономном</w:t>
      </w:r>
    </w:p>
    <w:p w:rsidR="000E5F5F" w:rsidRPr="000E5F5F" w:rsidRDefault="000E5F5F" w:rsidP="000E5F5F">
      <w:pPr>
        <w:widowControl w:val="0"/>
        <w:spacing w:after="0" w:line="240" w:lineRule="auto"/>
        <w:ind w:left="709" w:right="423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  <w:r w:rsidRPr="000E5F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  <w:t xml:space="preserve">общеобразовательном учреждении </w:t>
      </w:r>
    </w:p>
    <w:p w:rsidR="000E5F5F" w:rsidRPr="000E5F5F" w:rsidRDefault="000E5F5F" w:rsidP="000E5F5F">
      <w:pPr>
        <w:widowControl w:val="0"/>
        <w:spacing w:after="0" w:line="240" w:lineRule="auto"/>
        <w:ind w:left="709" w:right="423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  <w:r w:rsidRPr="000E5F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  <w:t>города Ростова-на-Дону «Школа № 85»</w:t>
      </w:r>
    </w:p>
    <w:p w:rsidR="000E5F5F" w:rsidRP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Default="000E5F5F" w:rsidP="000E5F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1F726C" w:rsidRDefault="001F726C" w:rsidP="000E5F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1F726C" w:rsidRDefault="001F726C" w:rsidP="000E5F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1F726C" w:rsidRDefault="001F726C" w:rsidP="000E5F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1F726C" w:rsidRDefault="001F726C" w:rsidP="000E5F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1F726C" w:rsidRPr="000E5F5F" w:rsidRDefault="001F726C" w:rsidP="000E5F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0E5F5F" w:rsidRP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  <w:proofErr w:type="spellStart"/>
      <w:r w:rsidRPr="000E5F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  <w:t>г.Ростов</w:t>
      </w:r>
      <w:proofErr w:type="spellEnd"/>
      <w:r w:rsidRPr="000E5F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  <w:t>-на-Дону</w:t>
      </w:r>
    </w:p>
    <w:p w:rsidR="000E5F5F" w:rsidRPr="000E5F5F" w:rsidRDefault="000E5F5F" w:rsidP="000E5F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</w:p>
    <w:p w:rsidR="00E647B2" w:rsidRPr="001F726C" w:rsidRDefault="000E5F5F" w:rsidP="001F72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</w:pPr>
      <w:r w:rsidRPr="000E5F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ru-RU"/>
        </w:rPr>
        <w:t>2024</w:t>
      </w:r>
    </w:p>
    <w:p w:rsidR="00E647B2" w:rsidRPr="001F726C" w:rsidRDefault="00E647B2" w:rsidP="001F726C">
      <w:pPr>
        <w:spacing w:line="240" w:lineRule="auto"/>
        <w:ind w:left="-284" w:firstLine="708"/>
        <w:jc w:val="center"/>
        <w:rPr>
          <w:rFonts w:ascii="Times New Roman" w:eastAsia="Times New Roman" w:hAnsi="Times New Roman" w:cs="Calibri"/>
          <w:b/>
          <w:sz w:val="28"/>
        </w:rPr>
      </w:pPr>
      <w:r w:rsidRPr="001F726C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1.1. Комиссия по противодействию коррупции (далее — Комиссия) является постоянно действующим коллегиальным органом школы, созданным в целях реализации государственной политики в области противодействия коррупции, координации деятельности работников по предупреждению коррупционных правонарушений и урегулированию конфликта интересов.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1.2.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У</w:t>
      </w:r>
      <w:r w:rsidRPr="0094696D">
        <w:rPr>
          <w:rFonts w:ascii="Times New Roman" w:hAnsi="Times New Roman" w:cs="Times New Roman"/>
          <w:sz w:val="28"/>
          <w:szCs w:val="28"/>
        </w:rPr>
        <w:t>чредителя, Уставом школы, локальными нормативными актами, а также настоящим Положением.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1.3. Комиссия осуществляет свою деятельность во взаимодействии с педагогическим коллективом, родительской общественностью, правоохранительными органами, органами местного самоуправления и иными организациями в пределах своей компетенции.</w:t>
      </w:r>
    </w:p>
    <w:p w:rsidR="00E647B2" w:rsidRPr="0094696D" w:rsidRDefault="00E647B2" w:rsidP="001F726C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1.4. Решения Комиссии носят рекомендательный характер, за исключением решений, связанных с вопросами урегулирования конфликта интересов и рассмотрения уведомлений о склонении к коррупционным правонарушениям, которые оформляются проектами приказов директора школы.</w:t>
      </w:r>
    </w:p>
    <w:p w:rsidR="00E647B2" w:rsidRPr="001F726C" w:rsidRDefault="00E647B2" w:rsidP="001F726C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26C">
        <w:rPr>
          <w:rFonts w:ascii="Times New Roman" w:hAnsi="Times New Roman" w:cs="Times New Roman"/>
          <w:b/>
          <w:sz w:val="28"/>
          <w:szCs w:val="28"/>
        </w:rPr>
        <w:t>2. Основные задачи Комиссии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2.1. Обеспечение реализации мер по предупреждению коррупции в школе.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2.2. Выявление и устранение причин и условий, способствующих возникновению коррупционных правонарушений.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2.3. Обеспечение соблюдения работниками школы ограничений, запретов и требований о предотвращении или урегулировании конфликта интересов.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2.4. Формирование нетерпимого отношения к коррупционным проявлениям среди работников и обучающихся.</w:t>
      </w:r>
    </w:p>
    <w:p w:rsidR="00E647B2" w:rsidRPr="0094696D" w:rsidRDefault="00E647B2" w:rsidP="001F726C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2.5. Осуществление контроля за исполнением Плана мероприятий по противодействию коррупции.</w:t>
      </w:r>
    </w:p>
    <w:p w:rsidR="00E647B2" w:rsidRPr="001F726C" w:rsidRDefault="00E647B2" w:rsidP="001F726C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26C">
        <w:rPr>
          <w:rFonts w:ascii="Times New Roman" w:hAnsi="Times New Roman" w:cs="Times New Roman"/>
          <w:b/>
          <w:sz w:val="28"/>
          <w:szCs w:val="28"/>
        </w:rPr>
        <w:t>3. Функции Комиссии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3.1. Разработка и внесение на утверждение директору школы проектов локальных нормативных актов по вопросам противодействия коррупции.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3.2. Рассмотрение уведомлений: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о фактах склонения работника к совершению коррупционных правонарушений;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о возникновении личной заинтересованности (конфликта интересов) при исполнении должностных обязанностей;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о получении подарков в связи с протокольными мероприятиями, служебными командировками и иными официальными событиями.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3.3. Проведение служебных проверок по фактам нарушения антикоррупционного законодательства.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3.4. Осуществление мониторинга соблюдения работниками школы антикоррупционных ограничений и запретов.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3.5. Организация антикоррупционного просвещения и информирования работников, обучающихся и их родителей (законных представителей).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lastRenderedPageBreak/>
        <w:t>3.6. Подготовка предложений по совершенствованию антикоррупционной работы в школе.</w:t>
      </w:r>
    </w:p>
    <w:p w:rsidR="00E647B2" w:rsidRPr="0094696D" w:rsidRDefault="00E647B2" w:rsidP="001F726C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3.7. Подготовка ежегодных отчетов о реализации антикоррупционных мероприятий.</w:t>
      </w:r>
    </w:p>
    <w:p w:rsidR="00E647B2" w:rsidRPr="001F726C" w:rsidRDefault="00E647B2" w:rsidP="001F726C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26C">
        <w:rPr>
          <w:rFonts w:ascii="Times New Roman" w:hAnsi="Times New Roman" w:cs="Times New Roman"/>
          <w:b/>
          <w:sz w:val="28"/>
          <w:szCs w:val="28"/>
        </w:rPr>
        <w:t>4. Права Комиссии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Комиссия для выполнения возложенных на нее задач имеет право: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4.1. Запрашивать и получать в установленном порядке от работников школы необходимые материалы, документы и информацию по вопросам, относящимся к компетенции Комиссии.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4.2. Приглашать на заседания Комиссии работников школы, представителей учредителя, правоохранительных органов, родителей (законных представителей) обучающихся для получения пояснений по рассматриваемым вопросам.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4.3. Направлять рекомендации и предложения директору школы по вопросам совершенствования антикоррупционной работы.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4.4. Создавать рабочие группы из числа членов Комиссии и привлеченных специалистов для подготовки материалов по отдельным вопросам.</w:t>
      </w:r>
    </w:p>
    <w:p w:rsidR="00E647B2" w:rsidRPr="0094696D" w:rsidRDefault="00E647B2" w:rsidP="001F726C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4.5. Вносить предложения о применении мер дисциплинарной ответственности к работникам, допустившим нарушения антикоррупционного законодательства.</w:t>
      </w:r>
    </w:p>
    <w:p w:rsidR="00E647B2" w:rsidRPr="001F726C" w:rsidRDefault="00E647B2" w:rsidP="001F726C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26C">
        <w:rPr>
          <w:rFonts w:ascii="Times New Roman" w:hAnsi="Times New Roman" w:cs="Times New Roman"/>
          <w:b/>
          <w:sz w:val="28"/>
          <w:szCs w:val="28"/>
        </w:rPr>
        <w:t>5. Порядок формирования и состав Комиссии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5.1. Состав Комиссии утверждается приказом директора школы.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5.2. В состав Комиссии входят: председатель, секретарь и члены Комиссии.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94696D">
        <w:rPr>
          <w:rFonts w:ascii="Times New Roman" w:hAnsi="Times New Roman" w:cs="Times New Roman"/>
          <w:sz w:val="28"/>
          <w:szCs w:val="28"/>
        </w:rPr>
        <w:t>Председателем Комиссии является директор школы, который: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осуществляет общее руководство деятельностью Комиссии;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определяет дату, время и повестку заседаний;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председательствует на заседаниях;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распределяет обязанности между членами Комиссии;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подписывает протоколы заседаний и иные документы Комиссии.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5.4. Секретарем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96D">
        <w:rPr>
          <w:rFonts w:ascii="Times New Roman" w:hAnsi="Times New Roman" w:cs="Times New Roman"/>
          <w:sz w:val="28"/>
          <w:szCs w:val="28"/>
        </w:rPr>
        <w:t>назначается ответственный за реализацию комплекса мероприятий по противодействию коррупции, который: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осуществляет организационно-техническое обеспечение деятельности Комиссии;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формирует повестку заседаний на основании предложений членов Комиссии;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извещает членов Комиссии и приглашенных лиц о дате, времени, месте и повестке заседания;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ведет и оформляет протоколы заседаний;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доводит решения Комиссии до сведения заинтересованных лиц;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осуществляет контроль исполнения решений Комиссии.</w:t>
      </w:r>
    </w:p>
    <w:p w:rsidR="00E647B2" w:rsidRPr="0094696D" w:rsidRDefault="00E647B2" w:rsidP="001F726C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94696D">
        <w:rPr>
          <w:rFonts w:ascii="Times New Roman" w:hAnsi="Times New Roman" w:cs="Times New Roman"/>
          <w:sz w:val="28"/>
          <w:szCs w:val="28"/>
        </w:rPr>
        <w:t>Члены Комиссии участвуют в заседаниях, вносят предложения по повестке, принимают участие в обсуждении вопросов и голосовании.</w:t>
      </w:r>
    </w:p>
    <w:p w:rsidR="00E647B2" w:rsidRPr="001F726C" w:rsidRDefault="00E647B2" w:rsidP="001F726C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26C">
        <w:rPr>
          <w:rFonts w:ascii="Times New Roman" w:hAnsi="Times New Roman" w:cs="Times New Roman"/>
          <w:b/>
          <w:sz w:val="28"/>
          <w:szCs w:val="28"/>
        </w:rPr>
        <w:t>6. Порядок работы Комиссии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6.1. Заседания Комиссии проводя</w:t>
      </w:r>
      <w:r>
        <w:rPr>
          <w:rFonts w:ascii="Times New Roman" w:hAnsi="Times New Roman" w:cs="Times New Roman"/>
          <w:sz w:val="28"/>
          <w:szCs w:val="28"/>
        </w:rPr>
        <w:t xml:space="preserve">тся по мере необходимости, но </w:t>
      </w:r>
      <w:r w:rsidRPr="0094696D">
        <w:rPr>
          <w:rFonts w:ascii="Times New Roman" w:hAnsi="Times New Roman" w:cs="Times New Roman"/>
          <w:sz w:val="28"/>
          <w:szCs w:val="28"/>
        </w:rPr>
        <w:t>не реже одного раза в полугодие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lastRenderedPageBreak/>
        <w:t>6.2. Внеочередные заседания Комиссии проводятся по инициативе председателя Комиссии, секретаря Комиссии либо по требованию не менее одной трети членов Комиссии.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6.3. Заседание Комиссии считается правомочным, если на нем присутствует не менее половины от общего числа членов Комиссии.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6.4. Решения Комиссии принимаются открытым голосованием простым большинством голосов присутствующих членов Комиссии. При равенстве голосов решающим является голос председателя Комиссии.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6.5.</w:t>
      </w:r>
      <w:r>
        <w:rPr>
          <w:rFonts w:ascii="Times New Roman" w:hAnsi="Times New Roman" w:cs="Times New Roman"/>
          <w:sz w:val="28"/>
          <w:szCs w:val="28"/>
        </w:rPr>
        <w:t xml:space="preserve"> Решения Комиссии оформляются </w:t>
      </w:r>
      <w:r w:rsidRPr="0094696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токолом</w:t>
      </w:r>
      <w:r w:rsidRPr="0094696D">
        <w:rPr>
          <w:rFonts w:ascii="Times New Roman" w:hAnsi="Times New Roman" w:cs="Times New Roman"/>
          <w:sz w:val="28"/>
          <w:szCs w:val="28"/>
        </w:rPr>
        <w:t>, который подписывается председателем и секретарем Комиссии.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6.6. Протоколы заседаний Комиссии регистрируются в установленном порядке и хранятся в делопроизводстве школы.</w:t>
      </w:r>
    </w:p>
    <w:p w:rsidR="00E647B2" w:rsidRPr="0094696D" w:rsidRDefault="00E647B2" w:rsidP="001F726C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6.7. По итогам рассмотрения вопросов, связанных с конфликтом интересов или коррупционными правонарушениями, Комиссия готовит рекомендации, на основании которых директор школы издает соответствующий приказ.</w:t>
      </w:r>
    </w:p>
    <w:p w:rsidR="00E647B2" w:rsidRPr="001F726C" w:rsidRDefault="00E647B2" w:rsidP="001F726C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26C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7.1. Настоящее Положение вступает в силу с момента утверждения его приказом директора школы.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7.2. Изменения и дополнения в настоящее Положение вносятся приказом директора школы.</w:t>
      </w:r>
    </w:p>
    <w:p w:rsidR="00E647B2" w:rsidRPr="0094696D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7.3. Прекращение деятельности Комиссии осуществляется на основании приказа директора школы.</w:t>
      </w:r>
    </w:p>
    <w:p w:rsidR="00E647B2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35D1" w:rsidRDefault="005635D1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1F72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35D1" w:rsidSect="00CD6C2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D0B41"/>
    <w:multiLevelType w:val="hybridMultilevel"/>
    <w:tmpl w:val="4A900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62A48"/>
    <w:multiLevelType w:val="hybridMultilevel"/>
    <w:tmpl w:val="B7BE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ED"/>
    <w:rsid w:val="00002CE0"/>
    <w:rsid w:val="000E5F5F"/>
    <w:rsid w:val="001F726C"/>
    <w:rsid w:val="00423C7B"/>
    <w:rsid w:val="005635D1"/>
    <w:rsid w:val="007A3A44"/>
    <w:rsid w:val="00B51AED"/>
    <w:rsid w:val="00CD6C28"/>
    <w:rsid w:val="00E6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F5C92"/>
  <w15:chartTrackingRefBased/>
  <w15:docId w15:val="{1F1D7F36-2F81-4827-B468-092C023B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AED"/>
    <w:pPr>
      <w:ind w:left="720"/>
      <w:contextualSpacing/>
    </w:pPr>
  </w:style>
  <w:style w:type="table" w:styleId="a4">
    <w:name w:val="Table Grid"/>
    <w:basedOn w:val="a1"/>
    <w:uiPriority w:val="39"/>
    <w:rsid w:val="00B5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2026-03-26T07:43:00Z</cp:lastPrinted>
  <dcterms:created xsi:type="dcterms:W3CDTF">2026-03-25T16:48:00Z</dcterms:created>
  <dcterms:modified xsi:type="dcterms:W3CDTF">2026-04-03T12:37:00Z</dcterms:modified>
</cp:coreProperties>
</file>