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0D" w:rsidRPr="008228F9" w:rsidRDefault="00346A0D" w:rsidP="00346A0D">
      <w:pPr>
        <w:spacing w:after="0" w:line="240" w:lineRule="auto"/>
        <w:ind w:right="-28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228F9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07F6B4" wp14:editId="469028C3">
            <wp:simplePos x="0" y="0"/>
            <wp:positionH relativeFrom="column">
              <wp:posOffset>2606040</wp:posOffset>
            </wp:positionH>
            <wp:positionV relativeFrom="paragraph">
              <wp:posOffset>-401320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88652A">
        <w:rPr>
          <w:rFonts w:ascii="Calibri" w:eastAsia="Calibri" w:hAnsi="Calibri" w:cs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</w:p>
    <w:p w:rsidR="00346A0D" w:rsidRPr="008228F9" w:rsidRDefault="00346A0D" w:rsidP="00346A0D">
      <w:pPr>
        <w:spacing w:after="0" w:line="360" w:lineRule="exact"/>
        <w:ind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6A0D" w:rsidRPr="008228F9" w:rsidRDefault="00346A0D" w:rsidP="00346A0D">
      <w:pPr>
        <w:spacing w:after="0" w:line="360" w:lineRule="exact"/>
        <w:ind w:left="-426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8F9">
        <w:rPr>
          <w:rFonts w:ascii="Times New Roman" w:eastAsia="Calibri" w:hAnsi="Times New Roman" w:cs="Times New Roman"/>
          <w:b/>
          <w:sz w:val="28"/>
          <w:szCs w:val="28"/>
        </w:rPr>
        <w:t>АДМИНИСТРАЦИЯ ПОСЕЛКОВОГО СЕЛЬСКОГО ПОСЕЛЕНИЯ</w:t>
      </w:r>
    </w:p>
    <w:p w:rsidR="00346A0D" w:rsidRPr="008228F9" w:rsidRDefault="00346A0D" w:rsidP="00346A0D">
      <w:pPr>
        <w:spacing w:after="0" w:line="360" w:lineRule="exact"/>
        <w:ind w:left="-426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8F9">
        <w:rPr>
          <w:rFonts w:ascii="Times New Roman" w:eastAsia="Calibri" w:hAnsi="Times New Roman" w:cs="Times New Roman"/>
          <w:b/>
          <w:sz w:val="28"/>
          <w:szCs w:val="28"/>
        </w:rPr>
        <w:t>ТИМАШЕВСКОГО РАЙОНА</w:t>
      </w:r>
    </w:p>
    <w:p w:rsidR="00346A0D" w:rsidRPr="008228F9" w:rsidRDefault="00346A0D" w:rsidP="00346A0D">
      <w:pPr>
        <w:spacing w:after="0" w:line="360" w:lineRule="exact"/>
        <w:ind w:right="-284"/>
        <w:jc w:val="center"/>
        <w:rPr>
          <w:rFonts w:ascii="Calibri" w:eastAsia="Calibri" w:hAnsi="Calibri" w:cs="Times New Roman"/>
          <w:b/>
        </w:rPr>
      </w:pPr>
      <w:r w:rsidRPr="008228F9">
        <w:rPr>
          <w:rFonts w:ascii="Calibri" w:eastAsia="Calibri" w:hAnsi="Calibri" w:cs="Times New Roman"/>
          <w:b/>
        </w:rPr>
        <w:t xml:space="preserve">             </w:t>
      </w:r>
    </w:p>
    <w:p w:rsidR="00346A0D" w:rsidRPr="008228F9" w:rsidRDefault="00346A0D" w:rsidP="00346A0D">
      <w:pPr>
        <w:keepNext/>
        <w:spacing w:after="0" w:line="360" w:lineRule="exact"/>
        <w:ind w:left="-426" w:right="-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28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346A0D" w:rsidRPr="008228F9" w:rsidRDefault="00346A0D" w:rsidP="00346A0D">
      <w:pPr>
        <w:spacing w:after="0" w:line="360" w:lineRule="exact"/>
        <w:ind w:right="-284"/>
        <w:jc w:val="center"/>
        <w:rPr>
          <w:rFonts w:ascii="Times New Roman" w:eastAsia="Calibri" w:hAnsi="Times New Roman" w:cs="Times New Roman"/>
          <w:b/>
        </w:rPr>
      </w:pPr>
    </w:p>
    <w:p w:rsidR="00346A0D" w:rsidRPr="008228F9" w:rsidRDefault="0088652A" w:rsidP="00346A0D">
      <w:pPr>
        <w:spacing w:after="0" w:line="280" w:lineRule="exact"/>
        <w:ind w:right="-284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</w:t>
      </w:r>
      <w:r w:rsidR="00346A0D" w:rsidRPr="008228F9"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z w:val="28"/>
        </w:rPr>
        <w:t xml:space="preserve"> 21 ноября 2025 г.</w:t>
      </w:r>
      <w:r w:rsidR="00346A0D" w:rsidRPr="008228F9">
        <w:rPr>
          <w:rFonts w:ascii="Times New Roman" w:eastAsia="Calibri" w:hAnsi="Times New Roman" w:cs="Times New Roman"/>
          <w:sz w:val="28"/>
        </w:rPr>
        <w:t xml:space="preserve">                                                        </w:t>
      </w:r>
      <w:r w:rsidR="00346A0D">
        <w:rPr>
          <w:rFonts w:ascii="Times New Roman" w:eastAsia="Calibri" w:hAnsi="Times New Roman" w:cs="Times New Roman"/>
          <w:sz w:val="28"/>
        </w:rPr>
        <w:t xml:space="preserve">                            № </w:t>
      </w:r>
      <w:r>
        <w:rPr>
          <w:rFonts w:ascii="Times New Roman" w:eastAsia="Calibri" w:hAnsi="Times New Roman" w:cs="Times New Roman"/>
          <w:sz w:val="28"/>
        </w:rPr>
        <w:t>64</w:t>
      </w:r>
      <w:r w:rsidR="00346A0D">
        <w:rPr>
          <w:rFonts w:ascii="Times New Roman" w:eastAsia="Calibri" w:hAnsi="Times New Roman" w:cs="Times New Roman"/>
          <w:sz w:val="28"/>
        </w:rPr>
        <w:t xml:space="preserve"> </w:t>
      </w:r>
    </w:p>
    <w:p w:rsidR="00346A0D" w:rsidRPr="008228F9" w:rsidRDefault="00346A0D" w:rsidP="00346A0D">
      <w:pPr>
        <w:tabs>
          <w:tab w:val="left" w:pos="9356"/>
        </w:tabs>
        <w:spacing w:after="0" w:line="280" w:lineRule="exact"/>
        <w:ind w:left="-426" w:right="-284"/>
        <w:jc w:val="center"/>
        <w:rPr>
          <w:rFonts w:ascii="Times New Roman" w:eastAsia="Calibri" w:hAnsi="Times New Roman" w:cs="Times New Roman"/>
        </w:rPr>
      </w:pPr>
      <w:r w:rsidRPr="008228F9">
        <w:rPr>
          <w:rFonts w:ascii="Times New Roman" w:eastAsia="Calibri" w:hAnsi="Times New Roman" w:cs="Times New Roman"/>
        </w:rPr>
        <w:t>поселок Советский</w:t>
      </w:r>
    </w:p>
    <w:p w:rsidR="00940A81" w:rsidRDefault="00940A81" w:rsidP="00F36A3D">
      <w:pPr>
        <w:widowControl w:val="0"/>
        <w:spacing w:after="0" w:line="240" w:lineRule="auto"/>
        <w:ind w:left="46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Default="00940A81" w:rsidP="00F36A3D">
      <w:pPr>
        <w:widowControl w:val="0"/>
        <w:spacing w:after="0" w:line="240" w:lineRule="auto"/>
        <w:ind w:left="46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A81" w:rsidRPr="00940A81" w:rsidRDefault="00940A81" w:rsidP="00F36A3D">
      <w:pPr>
        <w:widowControl w:val="0"/>
        <w:spacing w:after="0" w:line="240" w:lineRule="auto"/>
        <w:ind w:left="460" w:right="-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940A81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940A81">
        <w:rPr>
          <w:rFonts w:ascii="Times New Roman" w:hAnsi="Times New Roman" w:cs="Times New Roman"/>
          <w:b/>
          <w:spacing w:val="5"/>
          <w:sz w:val="28"/>
          <w:szCs w:val="28"/>
        </w:rPr>
        <w:t xml:space="preserve">разработки </w:t>
      </w:r>
    </w:p>
    <w:p w:rsidR="00940A81" w:rsidRDefault="00940A81" w:rsidP="00F36A3D">
      <w:pPr>
        <w:widowControl w:val="0"/>
        <w:spacing w:after="0" w:line="240" w:lineRule="auto"/>
        <w:ind w:left="460" w:right="-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940A81">
        <w:rPr>
          <w:rFonts w:ascii="Times New Roman" w:hAnsi="Times New Roman" w:cs="Times New Roman"/>
          <w:b/>
          <w:spacing w:val="5"/>
          <w:sz w:val="28"/>
          <w:szCs w:val="28"/>
        </w:rPr>
        <w:t>и утверждения административных регламентов предоставления муниципальных услуг</w:t>
      </w:r>
    </w:p>
    <w:p w:rsidR="00940A81" w:rsidRPr="00940A81" w:rsidRDefault="00940A81" w:rsidP="00F36A3D">
      <w:pPr>
        <w:widowControl w:val="0"/>
        <w:spacing w:after="0" w:line="240" w:lineRule="auto"/>
        <w:ind w:left="460" w:right="-1"/>
        <w:jc w:val="center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940A81" w:rsidRPr="00940A81" w:rsidRDefault="00940A81" w:rsidP="00F36A3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соответствии со статьей 13 Федерального закона от 27 июля 2010 г.          № 210-ФЗ «Об организации предоставления государственных и муниципальных услуг» (далее - Федеральный закон № 210-ФЗ), Федеральным законом                     от 26 декабря 2024 г. № 494-ФЗ «О внесении изменений в отдельные законодательные акты Российской Федерации»,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</w:t>
      </w:r>
      <w:r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п о с т а н о в л я ю:</w:t>
      </w:r>
    </w:p>
    <w:p w:rsidR="00940A81" w:rsidRPr="00940A81" w:rsidRDefault="00940A81" w:rsidP="00F36A3D">
      <w:pPr>
        <w:pStyle w:val="a9"/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Утвердить порядок разработки и утверждения административных регламентов предоставления муниципальных услуг (прилагается).</w:t>
      </w:r>
    </w:p>
    <w:p w:rsidR="00BB327C" w:rsidRPr="003D3768" w:rsidRDefault="003D3768" w:rsidP="003D3768">
      <w:pPr>
        <w:pStyle w:val="a9"/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Заместителю главы</w:t>
      </w:r>
      <w:r w:rsidR="00BB327C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</w:t>
      </w:r>
      <w:r w:rsidR="00BB327C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сельского поселения Тимашевского района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(Ляшко Н.М</w:t>
      </w:r>
      <w:r w:rsidR="00BB327C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</w:t>
      </w:r>
      <w:r w:rsidR="00BB327C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обнародовать настоящее постановление путем официального опубликования  на официальном сайте администрации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</w:t>
      </w:r>
      <w:r w:rsidR="00BB327C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сельского поселения Тимашевского района в информационно – телекоммуникационной сети «Интернет» </w:t>
      </w:r>
      <w:hyperlink r:id="rId8" w:history="1">
        <w:r w:rsidR="00BB327C" w:rsidRPr="003D3768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https://</w:t>
        </w:r>
        <w:r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поселковоесп.рф</w:t>
        </w:r>
      </w:hyperlink>
      <w:r w:rsidR="00BB327C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940A81" w:rsidRPr="003D3768" w:rsidRDefault="00940A81" w:rsidP="00F36A3D">
      <w:pPr>
        <w:pStyle w:val="a9"/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Постановление вступает в</w:t>
      </w:r>
      <w:r w:rsid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силу с момента его подписания.</w:t>
      </w:r>
    </w:p>
    <w:p w:rsidR="00882A94" w:rsidRDefault="00882A94" w:rsidP="00F36A3D">
      <w:pPr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D3768" w:rsidRPr="00940A81" w:rsidRDefault="003D3768" w:rsidP="00F36A3D">
      <w:pPr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882A94" w:rsidRDefault="00940A81" w:rsidP="00F36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Глава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Поселкового сельского </w:t>
      </w:r>
    </w:p>
    <w:p w:rsidR="00940A81" w:rsidRDefault="00882A94" w:rsidP="00F36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поселения Тимашевского района</w:t>
      </w:r>
      <w:r w:rsidR="00940A81" w:rsidRPr="00940A8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      Т.Д. Корж </w:t>
      </w:r>
    </w:p>
    <w:p w:rsidR="00882A94" w:rsidRDefault="00882A94" w:rsidP="00F36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882A94" w:rsidRPr="00940A81" w:rsidRDefault="00882A94" w:rsidP="00F36A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46A0D" w:rsidRDefault="00346A0D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0D" w:rsidRDefault="00346A0D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0D" w:rsidRDefault="00346A0D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1F1" w:rsidRDefault="00940A81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40A81" w:rsidRDefault="00940A81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A81" w:rsidRDefault="00940A81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940A81" w:rsidRDefault="00940A81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Поселкового сельского поселения Тимашеского района</w:t>
      </w:r>
    </w:p>
    <w:p w:rsidR="00940A81" w:rsidRPr="00F72AFB" w:rsidRDefault="00940A81" w:rsidP="00F36A3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№__________</w:t>
      </w:r>
    </w:p>
    <w:p w:rsidR="00940A81" w:rsidRDefault="00940A81" w:rsidP="00F36A3D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940A81" w:rsidRDefault="00940A81" w:rsidP="00F36A3D">
      <w:pPr>
        <w:widowControl w:val="0"/>
        <w:spacing w:after="0" w:line="240" w:lineRule="auto"/>
        <w:ind w:left="4260" w:right="-1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8E51F1" w:rsidRPr="00F72AFB" w:rsidRDefault="008E51F1" w:rsidP="00F36A3D">
      <w:pPr>
        <w:widowControl w:val="0"/>
        <w:spacing w:after="0" w:line="240" w:lineRule="auto"/>
        <w:ind w:left="4260" w:right="-1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F72AFB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ПОРЯДОК</w:t>
      </w:r>
    </w:p>
    <w:p w:rsidR="008E51F1" w:rsidRPr="00F72AFB" w:rsidRDefault="008E51F1" w:rsidP="00F36A3D">
      <w:pPr>
        <w:widowControl w:val="0"/>
        <w:spacing w:after="0" w:line="240" w:lineRule="auto"/>
        <w:ind w:left="460" w:right="-1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F72AFB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разработки и утвержден</w:t>
      </w:r>
      <w:r w:rsidR="000715D0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ия административных регламентов </w:t>
      </w:r>
      <w:r w:rsidRPr="00F72AFB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предоставления муниципальных услуг</w:t>
      </w:r>
    </w:p>
    <w:p w:rsidR="00AC4BF3" w:rsidRPr="00F72AFB" w:rsidRDefault="00AC4BF3" w:rsidP="00F36A3D">
      <w:pPr>
        <w:widowControl w:val="0"/>
        <w:spacing w:after="0" w:line="240" w:lineRule="auto"/>
        <w:ind w:left="460" w:right="-1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8E51F1" w:rsidRPr="003A75BA" w:rsidRDefault="008E51F1" w:rsidP="00F36A3D">
      <w:pPr>
        <w:widowControl w:val="0"/>
        <w:spacing w:after="0" w:line="240" w:lineRule="auto"/>
        <w:ind w:left="460" w:right="-1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3A75BA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1. Общие положения</w:t>
      </w:r>
    </w:p>
    <w:p w:rsidR="008E51F1" w:rsidRPr="00F72AFB" w:rsidRDefault="008E51F1" w:rsidP="00F36A3D">
      <w:pPr>
        <w:widowControl w:val="0"/>
        <w:spacing w:after="0" w:line="240" w:lineRule="auto"/>
        <w:ind w:left="460"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1E7C12" w:rsidRPr="00D4537E" w:rsidRDefault="008E51F1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72AF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Настоящий Порядо</w:t>
      </w:r>
      <w:r w:rsidR="000715D0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 определяет порядок разработки </w:t>
      </w: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утверждения административных регламентов предоставления муниципальных услуг </w:t>
      </w:r>
      <w:r w:rsidR="001E7C12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администрацией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="004B42B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1E7C12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(далее соответственно - орган, предоставляющий муниципальные услуги, административный регламент).</w:t>
      </w:r>
    </w:p>
    <w:p w:rsidR="005D390E" w:rsidRDefault="001E7C12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Административные регламенты разрабатываются и утверждаются органом, предоставляющим муниципальные услуги.</w:t>
      </w:r>
    </w:p>
    <w:p w:rsidR="00BB2B6B" w:rsidRPr="00771232" w:rsidRDefault="003D3768" w:rsidP="00771232">
      <w:pPr>
        <w:pStyle w:val="a9"/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0" w:right="-1"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Ответственным за разработку, обеспечение согласования и утверждения проекта административного регламента, является специалист администрации Поселкового сельского поселения Тимашевского района, к сфере деятельности которого относится предоставление соответствующей муниципальной услуги  </w:t>
      </w:r>
      <w:r w:rsidR="00AC565D"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(далее – разработчик проекта регламента)</w:t>
      </w:r>
      <w:r w:rsidR="00BB2B6B"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3D0422" w:rsidRPr="00F36A3D" w:rsidRDefault="001E7C12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</w:t>
      </w:r>
      <w:r w:rsidR="00733EE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   </w:t>
      </w: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Российской Федерации и Правительства Российской Федерации, </w:t>
      </w:r>
      <w:r w:rsidR="00E20108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нормативными правовыми актами Краснодарского края, нормативными правовыми актами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а также в соответствии с единым стандартом предоставления муниципальной услуги (при его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наличии)</w:t>
      </w:r>
      <w:r w:rsidR="008A100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8A1001" w:rsidRPr="00F36A3D" w:rsidRDefault="008A1001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Административные регламенты разрабатываются после включения соответствующих муниципальных услуг в перечень муниципальных услуг, предоставляемых администрацией </w:t>
      </w:r>
      <w:r w:rsidR="00882A9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утвержденный постановлением администрации </w:t>
      </w:r>
      <w:r w:rsidR="00882A9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5D390E" w:rsidRPr="00D4537E" w:rsidRDefault="005D390E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устанавливающим</w:t>
      </w:r>
      <w:r w:rsidRPr="00D4537E">
        <w:rPr>
          <w:rFonts w:ascii="Times New Roman" w:hAnsi="Times New Roman" w:cs="Times New Roman"/>
          <w:sz w:val="28"/>
          <w:szCs w:val="28"/>
        </w:rPr>
        <w:t xml:space="preserve"> конкретное полномочие органа, предоставляющего </w:t>
      </w:r>
      <w:r w:rsidR="00337B88">
        <w:rPr>
          <w:rFonts w:ascii="Times New Roman" w:hAnsi="Times New Roman" w:cs="Times New Roman"/>
          <w:sz w:val="28"/>
          <w:szCs w:val="28"/>
        </w:rPr>
        <w:t>муниципальную</w:t>
      </w:r>
      <w:r w:rsidRPr="00D4537E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</w:t>
      </w:r>
      <w:r w:rsidRPr="00D4537E">
        <w:rPr>
          <w:rFonts w:ascii="Times New Roman" w:hAnsi="Times New Roman" w:cs="Times New Roman"/>
          <w:sz w:val="28"/>
          <w:szCs w:val="28"/>
        </w:rPr>
        <w:lastRenderedPageBreak/>
        <w:t xml:space="preserve">мент предоставления соответствующей муниципальной услуги. При этом указанным порядком осуществления полномочия, утвержденным </w:t>
      </w:r>
      <w:r w:rsidR="00337B88" w:rsidRPr="00337B88">
        <w:rPr>
          <w:rFonts w:ascii="Times New Roman" w:hAnsi="Times New Roman" w:cs="Times New Roman"/>
          <w:sz w:val="28"/>
          <w:szCs w:val="28"/>
        </w:rPr>
        <w:t xml:space="preserve">нормативным правовым </w:t>
      </w:r>
      <w:r w:rsidR="00337B88">
        <w:rPr>
          <w:rFonts w:ascii="Times New Roman" w:hAnsi="Times New Roman" w:cs="Times New Roman"/>
          <w:sz w:val="28"/>
          <w:szCs w:val="28"/>
        </w:rPr>
        <w:t xml:space="preserve">актом администрации (Совета)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="00337B88" w:rsidRPr="00337B88">
        <w:rPr>
          <w:rFonts w:ascii="Times New Roman" w:hAnsi="Times New Roman" w:cs="Times New Roman"/>
          <w:sz w:val="28"/>
          <w:szCs w:val="28"/>
        </w:rPr>
        <w:t xml:space="preserve"> </w:t>
      </w:r>
      <w:r w:rsidRPr="00D4537E">
        <w:rPr>
          <w:rFonts w:ascii="Times New Roman" w:hAnsi="Times New Roman" w:cs="Times New Roman"/>
          <w:sz w:val="28"/>
          <w:szCs w:val="28"/>
        </w:rPr>
        <w:t>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1C4F1D" w:rsidRPr="00882A94" w:rsidRDefault="001C4F1D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Разработка, </w:t>
      </w:r>
      <w:r w:rsidR="0091678C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согласование </w:t>
      </w:r>
      <w:r w:rsidR="005D6E2C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утверждение </w:t>
      </w:r>
      <w:r w:rsidR="0091678C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проектов административных регламентов осуществляется </w:t>
      </w:r>
      <w:r w:rsidR="00E51781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 бумажном носителе 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без использования программно-технических средств федеральной государс</w:t>
      </w:r>
      <w:r w:rsidR="003D268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твенной информационной системы «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Федеральный реестр государственных </w:t>
      </w:r>
      <w:r w:rsidR="003D268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 муниципальных услуг (функций)»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(далее - Федеральный реестр</w:t>
      </w:r>
      <w:r w:rsidR="00A4333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при соблюдении условий, установ</w:t>
      </w:r>
      <w:r w:rsidR="003D268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ленных абзацем вторым пункта 1.3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Порядка, и проведении независимой экспе</w:t>
      </w:r>
      <w:r w:rsidR="003D268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ртизы в соответствии пунктом 1.10 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Порядка.</w:t>
      </w:r>
    </w:p>
    <w:p w:rsidR="00BA4087" w:rsidRPr="00882A94" w:rsidRDefault="00BA4087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разработке</w:t>
      </w:r>
      <w:r w:rsidR="00AC565D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согласовании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утверждении проектов административных регламентов применяется инструкция по делопроизводству в администрации </w:t>
      </w:r>
      <w:r w:rsidR="00882A9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утвержденная постановлением администрации </w:t>
      </w:r>
      <w:r w:rsidR="00882A9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Тимашевского </w:t>
      </w:r>
      <w:r w:rsidR="00882A94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района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от </w:t>
      </w:r>
      <w:r w:rsidR="003D3768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 февраля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2019 г. № </w:t>
      </w:r>
      <w:r w:rsidR="003D3768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«Об утверждении инструкции по делопроизводству в администрации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  <w:r w:rsidR="00AA4FC3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(далее – И</w:t>
      </w:r>
      <w:r w:rsidR="00AC565D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нструкция по делопроизводству)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за исключением особенностей, установленных настоящим Порядком.</w:t>
      </w:r>
    </w:p>
    <w:p w:rsidR="00737AD4" w:rsidRPr="00D4537E" w:rsidRDefault="00737AD4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Разработка административных регламентов включает следующие этапы:</w:t>
      </w:r>
    </w:p>
    <w:p w:rsidR="00737AD4" w:rsidRPr="00D4537E" w:rsidRDefault="00737AD4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</w:t>
      </w:r>
      <w:r w:rsidR="00AA4FC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включение</w:t>
      </w:r>
      <w:r w:rsidR="00D95F73" w:rsidRPr="00D95F7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муниципальной услуги в перечень муниципальных услуг, предоставляемых администрацией </w:t>
      </w:r>
      <w:r w:rsid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="00D95F7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5D6E2C" w:rsidRPr="00BB327C" w:rsidRDefault="0091678C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</w:t>
      </w:r>
      <w:r w:rsidR="00737AD4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527F1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подготовка </w:t>
      </w:r>
      <w:r w:rsidR="00737AD4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проекта административного регламента </w:t>
      </w:r>
      <w:r w:rsidR="00527F1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 бумажном носителе </w:t>
      </w:r>
      <w:r w:rsidR="00737AD4" w:rsidRPr="00D453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соответствии с требованиями к структуре и содержанию </w:t>
      </w:r>
      <w:r w:rsidR="00737AD4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административных регламентов, установленными разделом </w:t>
      </w:r>
      <w:r w:rsidR="003A75BA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  <w:r w:rsidR="00527F19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Порядка;</w:t>
      </w:r>
    </w:p>
    <w:p w:rsidR="00527F19" w:rsidRPr="00BB327C" w:rsidRDefault="005F298D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 w:rsidR="007A08F5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527F19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проведение в отношении проекта административного регламента, сформированного в соответствии 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подпунктом «б</w:t>
      </w:r>
      <w:r w:rsidR="00527F19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 настоящего пункта, процедур:</w:t>
      </w:r>
    </w:p>
    <w:p w:rsidR="00527F19" w:rsidRDefault="00527F19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 проведению экспертизы проектов административных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регламентов;</w:t>
      </w:r>
    </w:p>
    <w:p w:rsidR="00527F19" w:rsidRPr="00D4537E" w:rsidRDefault="00527F19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 согласованию и утверждению</w:t>
      </w:r>
      <w:r w:rsidRPr="00527F1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административных регламентов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3A75BA" w:rsidRPr="00057241" w:rsidRDefault="00B300AC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B300A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разработке адм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инистративных регламентов орган, предоставляющий</w:t>
      </w:r>
      <w:r w:rsidRPr="00B300A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муниципальные</w:t>
      </w:r>
      <w:r w:rsidR="0094597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</w:t>
      </w:r>
      <w:r w:rsidR="00945970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предусматривае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</w:t>
      </w:r>
      <w:r w:rsidR="00057241"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логически обособленных последовательностей административных действий при предоставлении государственной услуги (далее - административные процедуры) </w:t>
      </w:r>
      <w:r w:rsidRPr="00BB327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 сроков их осуществления, а также документов и (или) информации, требуемых</w:t>
      </w:r>
      <w:r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для получения муниципальной услуги, внедрение реестровой модели предоставления </w:t>
      </w:r>
      <w:r w:rsidR="003A75BA"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</w:t>
      </w:r>
      <w:r w:rsidR="003A75BA"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ных</w:t>
      </w:r>
      <w:r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услуг, а также внедрение иных принципов предоставления </w:t>
      </w:r>
      <w:r w:rsidR="003A75BA"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муниципальных</w:t>
      </w:r>
      <w:r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услуг, предусмотренных Федеральным законом </w:t>
      </w:r>
      <w:r w:rsidR="003A75BA" w:rsidRPr="0005724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№ 210-ФЗ.</w:t>
      </w:r>
    </w:p>
    <w:p w:rsidR="006E78B0" w:rsidRPr="00882A94" w:rsidRDefault="00B300AC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A75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Наименование административных р</w:t>
      </w:r>
      <w:r w:rsidR="003A75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егламентов определяется органом, предоставляющим муниципальные</w:t>
      </w:r>
      <w:r w:rsidRPr="003A75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3A75BA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муниципальная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услуга.</w:t>
      </w:r>
    </w:p>
    <w:p w:rsidR="00825E65" w:rsidRPr="00882A94" w:rsidRDefault="00A74CF6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Проекты административных регламентов подлежат независимой экспертизе</w:t>
      </w:r>
      <w:r w:rsidR="006E78B0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экспертизе проектов административных регламентов предоставления муниципальных услуг, проводимой органом, предоставляющим муниципальные услуги, </w:t>
      </w:r>
      <w:r w:rsidR="00A12A28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соответствии 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Поряд</w:t>
      </w:r>
      <w:r w:rsidR="00A12A28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ом</w:t>
      </w:r>
      <w:r w:rsidR="00A12A28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A4CE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проведения независимой экспертизы и экспертизы проектов административных регламентов предоставления муниципальных услуг, утвержденном постановлением администрации </w:t>
      </w:r>
      <w:r w:rsidR="00882A9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Поселкового сельского поселения Тимашевского района</w:t>
      </w:r>
      <w:r w:rsidR="00FA4CEE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BB327C" w:rsidRPr="0044252E" w:rsidRDefault="00BB327C" w:rsidP="00BB327C">
      <w:pPr>
        <w:numPr>
          <w:ilvl w:val="0"/>
          <w:numId w:val="1"/>
        </w:numPr>
        <w:tabs>
          <w:tab w:val="left" w:pos="1356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b/>
          <w:spacing w:val="5"/>
          <w:sz w:val="28"/>
          <w:szCs w:val="28"/>
          <w:lang w:eastAsia="ru-RU"/>
        </w:rPr>
      </w:pPr>
      <w:r w:rsidRPr="0044252E">
        <w:rPr>
          <w:rFonts w:ascii="Times New Roman" w:hAnsi="Times New Roman"/>
          <w:sz w:val="28"/>
          <w:szCs w:val="28"/>
        </w:rPr>
        <w:t xml:space="preserve">Проекты административных регламентов подлежат также антикоррупционной экспертизе проектов нормативных правовых актов, проводимой специалистом </w:t>
      </w:r>
      <w:r w:rsidRPr="0044252E">
        <w:rPr>
          <w:rFonts w:ascii="Times New Roman" w:hAnsi="Times New Roman"/>
          <w:spacing w:val="5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Поселкового</w:t>
      </w:r>
      <w:r w:rsidRPr="0044252E">
        <w:rPr>
          <w:rFonts w:ascii="Times New Roman" w:hAnsi="Times New Roman"/>
          <w:spacing w:val="5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поселения Тимашевского</w:t>
      </w:r>
      <w:r w:rsidRPr="0044252E">
        <w:rPr>
          <w:rFonts w:ascii="Times New Roman" w:hAnsi="Times New Roman"/>
          <w:spacing w:val="5"/>
          <w:sz w:val="28"/>
          <w:szCs w:val="28"/>
          <w:lang w:eastAsia="ru-RU"/>
        </w:rPr>
        <w:t xml:space="preserve"> района, в обязанности которого входит юридическое сопровождение деятельности органов местного самоуправления, проведение правовой экспертизы нормативных правовых актов.</w:t>
      </w:r>
    </w:p>
    <w:p w:rsidR="003D0422" w:rsidRPr="00882A94" w:rsidRDefault="003D0422" w:rsidP="00F36A3D">
      <w:pPr>
        <w:widowControl w:val="0"/>
        <w:numPr>
          <w:ilvl w:val="0"/>
          <w:numId w:val="1"/>
        </w:numPr>
        <w:tabs>
          <w:tab w:val="left" w:pos="1356"/>
        </w:tabs>
        <w:spacing w:after="0" w:line="240" w:lineRule="auto"/>
        <w:ind w:left="20" w:right="-1" w:firstLine="689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Федерального реестра</w:t>
      </w:r>
      <w:r w:rsidR="00A4333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разрабатывается и принимается нормативный правовой акт о внесении изменений в административный регламент с учетом требований </w:t>
      </w:r>
      <w:r w:rsidR="005F298D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подпунктов «б» - «в</w:t>
      </w:r>
      <w:r w:rsidR="008A1001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пункта 1</w:t>
      </w:r>
      <w:r w:rsidR="008A1001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.7</w:t>
      </w:r>
      <w:r w:rsidR="00B85AB4" w:rsidRPr="00882A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документа</w:t>
      </w:r>
      <w:r w:rsidRPr="00882A94"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  <w:t>.</w:t>
      </w:r>
    </w:p>
    <w:p w:rsidR="003A75BA" w:rsidRDefault="003A75BA" w:rsidP="00F36A3D">
      <w:pPr>
        <w:widowControl w:val="0"/>
        <w:tabs>
          <w:tab w:val="left" w:pos="1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A75BA" w:rsidRPr="003A75BA" w:rsidRDefault="003A75BA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2. </w:t>
      </w:r>
      <w:r w:rsidRPr="003A75BA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Требования к структуре</w:t>
      </w:r>
    </w:p>
    <w:p w:rsidR="003A75BA" w:rsidRPr="003A75BA" w:rsidRDefault="003A75BA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3A75BA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и содержанию административных регламентов</w:t>
      </w:r>
    </w:p>
    <w:p w:rsidR="003A75BA" w:rsidRPr="003A75BA" w:rsidRDefault="003A75BA" w:rsidP="00F36A3D">
      <w:pPr>
        <w:widowControl w:val="0"/>
        <w:tabs>
          <w:tab w:val="left" w:pos="13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A75BA" w:rsidRDefault="003A75BA" w:rsidP="00F36A3D">
      <w:pPr>
        <w:pStyle w:val="a9"/>
        <w:widowControl w:val="0"/>
        <w:numPr>
          <w:ilvl w:val="1"/>
          <w:numId w:val="6"/>
        </w:numPr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A75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административный регламент включаются следующие разделы:</w:t>
      </w:r>
    </w:p>
    <w:p w:rsidR="003A75BA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E2F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общие положения;</w:t>
      </w:r>
    </w:p>
    <w:p w:rsidR="003A75BA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E2F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стандарт предоставления муниципальной услуги;</w:t>
      </w:r>
    </w:p>
    <w:p w:rsidR="00057241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состав, последовательность и сроки выполнения административных процедур</w:t>
      </w:r>
      <w:r w:rsidR="00057241" w:rsidRPr="00F36A3D">
        <w:rPr>
          <w:rFonts w:ascii="Times New Roman" w:hAnsi="Times New Roman" w:cs="Times New Roman"/>
          <w:sz w:val="28"/>
          <w:szCs w:val="28"/>
        </w:rPr>
        <w:t xml:space="preserve">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</w:t>
      </w:r>
      <w:r w:rsidR="00057241" w:rsidRPr="00F36A3D">
        <w:rPr>
          <w:rFonts w:ascii="Times New Roman" w:hAnsi="Times New Roman" w:cs="Times New Roman"/>
          <w:sz w:val="28"/>
          <w:szCs w:val="28"/>
        </w:rPr>
        <w:lastRenderedPageBreak/>
        <w:t>мельных участков,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</w:p>
    <w:p w:rsidR="003A75BA" w:rsidRPr="00F36A3D" w:rsidRDefault="003A75BA" w:rsidP="00F36A3D">
      <w:pPr>
        <w:pStyle w:val="a9"/>
        <w:widowControl w:val="0"/>
        <w:numPr>
          <w:ilvl w:val="1"/>
          <w:numId w:val="6"/>
        </w:numPr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раздел «Общие положения» включаются следующие положения: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предмет регулирования административного регламента;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круг заявителей;</w:t>
      </w:r>
    </w:p>
    <w:p w:rsidR="003D268E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в) требование предоставления заявителю муниципальной услуги в соответствии с </w:t>
      </w:r>
      <w:r w:rsidR="000572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категориями (признаками) заявителей, сведения о которых размещаются в </w:t>
      </w:r>
      <w:r w:rsidR="003D268E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Федеральном</w:t>
      </w:r>
      <w:r w:rsidR="001E7CC5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реестр</w:t>
      </w:r>
      <w:r w:rsidR="003D268E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 услуг</w:t>
      </w:r>
      <w:r w:rsidR="001E7CC5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572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</w:t>
      </w:r>
      <w:r w:rsidR="00DA25C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государственной информационной системе Краснодарского края «Портал государственных и муниципальных услуг (функций) Краснодарского края» </w:t>
      </w:r>
      <w:r w:rsidR="0000728B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(далее - категории (признаки) заявителей</w:t>
      </w:r>
      <w:r w:rsidR="00DA25C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).</w:t>
      </w:r>
    </w:p>
    <w:p w:rsidR="00FE2F96" w:rsidRPr="00F36A3D" w:rsidRDefault="003A75BA" w:rsidP="00F36A3D">
      <w:pPr>
        <w:pStyle w:val="a9"/>
        <w:widowControl w:val="0"/>
        <w:numPr>
          <w:ilvl w:val="1"/>
          <w:numId w:val="6"/>
        </w:numPr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Раздел «Стандарт предоставления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услуги» состоит из следующих подразделов: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наименование муниципальной услуги;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наименование органа, предоставляющего муниципальную услугу;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в) результат предоставления муниципальной услуги;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г) срок предоставления муниципальной услуги;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д)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и способы ее взимания;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максимальный срок ожидания в очереди при подаче заявителем запроса о предоставлении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и при получении результата предоставления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</w:t>
      </w:r>
      <w:r w:rsidRPr="00F36A3D">
        <w:t xml:space="preserve">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(подраздел включается в административный регламент в случае обращения заявителя непосредственно в орган, предоставляющий муниципальную услугу, или 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многофункциональный центр</w:t>
      </w:r>
      <w:r w:rsidR="0000728B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предоставления государственных и муниципальных услуг Краснодарского края (далее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многофункциональный центр);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ж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срок регистрации запроса заявителя о предоставлении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требования к по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мещениям, в которых предоставляе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тся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муниципальная услуга</w:t>
      </w:r>
      <w:r w:rsidRPr="00F36A3D">
        <w:t xml:space="preserve">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(подраздел включается в административный регламент в случае обращения заявителя непосредственно в орган, предоставляющий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муниципальную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услугу, или многофункциональный центр);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показатели доступности и качества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услуги;</w:t>
      </w:r>
    </w:p>
    <w:p w:rsidR="003A75BA" w:rsidRPr="00F36A3D" w:rsidRDefault="00057241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иные требования к предоставлению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в том числе учитывающие особенности предоставления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 в многофункциональных центрах и особенности предоставления муниципа</w:t>
      </w:r>
      <w:r w:rsidR="00681F5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льных услуг в электронной форме;</w:t>
      </w:r>
    </w:p>
    <w:p w:rsidR="00681F57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л) исчерпывающий перечень документов, необходимых для предоставления муниципальной услуги;</w:t>
      </w:r>
    </w:p>
    <w:p w:rsidR="00681F57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и документов, необходимых для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предоставления </w:t>
      </w:r>
      <w:r w:rsidR="0000728B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="0000728B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или для отказа в предоставлении </w:t>
      </w:r>
      <w:r w:rsidR="0000728B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услуги.</w:t>
      </w:r>
    </w:p>
    <w:p w:rsidR="00681F57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2.4.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Наименование органа, предоста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вляющего муниципальную услугу»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должен включать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полное наименование органа, предоставляющего </w:t>
      </w:r>
      <w:r w:rsidR="00FE2F9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муниципальную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услугу.</w:t>
      </w:r>
    </w:p>
    <w:p w:rsidR="003A75BA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2.5. </w:t>
      </w:r>
      <w:r w:rsidR="001B268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Результат предос</w:t>
      </w:r>
      <w:r w:rsidR="001B268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тавления муниципальной услуги»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должен включать следующие положения: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наименование результата (результатов) предоставления </w:t>
      </w:r>
      <w:r w:rsidR="001B268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</w:t>
      </w:r>
      <w:r w:rsidR="00681F57" w:rsidRPr="00F36A3D">
        <w:t xml:space="preserve"> </w:t>
      </w:r>
      <w:r w:rsidR="00681F5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указанием формы его</w:t>
      </w:r>
      <w:r w:rsidR="00681F57" w:rsidRPr="00F36A3D">
        <w:t xml:space="preserve"> </w:t>
      </w:r>
      <w:r w:rsidR="00681F5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предоставления, если результатом предоставления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681F5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является документ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681F57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681F57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4F7338" w:rsidRPr="00F36A3D" w:rsidRDefault="00681F57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2.6.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</w:t>
      </w:r>
      <w:r w:rsidR="001B268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одраздел «</w:t>
      </w:r>
      <w:r w:rsidRPr="00F36A3D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85AB4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85AB4" w:rsidRPr="00F36A3D">
        <w:rPr>
          <w:rFonts w:ascii="Times New Roman" w:hAnsi="Times New Roman" w:cs="Times New Roman"/>
          <w:sz w:val="28"/>
          <w:szCs w:val="28"/>
        </w:rPr>
        <w:t>»</w:t>
      </w:r>
      <w:r w:rsidRPr="00F36A3D">
        <w:rPr>
          <w:rFonts w:ascii="Times New Roman" w:hAnsi="Times New Roman" w:cs="Times New Roman"/>
          <w:sz w:val="28"/>
          <w:szCs w:val="28"/>
        </w:rPr>
        <w:t xml:space="preserve">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4F7338" w:rsidRPr="00F36A3D" w:rsidRDefault="004F7338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2.7. 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Подраздел «</w:t>
      </w:r>
      <w:r w:rsidRPr="00F36A3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4F7338" w:rsidRPr="00F36A3D" w:rsidRDefault="004F7338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F36A3D">
        <w:rPr>
          <w:rFonts w:ascii="Times New Roman" w:hAnsi="Times New Roman" w:cs="Times New Roman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4F7338" w:rsidRPr="00F36A3D" w:rsidRDefault="004F7338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4F7338" w:rsidRPr="00F36A3D" w:rsidRDefault="004F7338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F36A3D">
        <w:rPr>
          <w:rFonts w:ascii="Times New Roman" w:hAnsi="Times New Roman" w:cs="Times New Roman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E734CC" w:rsidRPr="00F36A3D" w:rsidRDefault="004F7338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г) сведения о приведении в приложении к административному регламенту, указанному в</w:t>
      </w:r>
      <w:r w:rsidRPr="00F36A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298D" w:rsidRPr="00F36A3D"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9" w:history="1">
        <w:r w:rsidR="00B85AB4" w:rsidRPr="00F36A3D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F36A3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8A1976" w:rsidRPr="00F36A3D">
        <w:rPr>
          <w:rFonts w:ascii="Times New Roman" w:hAnsi="Times New Roman" w:cs="Times New Roman"/>
          <w:sz w:val="28"/>
          <w:szCs w:val="28"/>
        </w:rPr>
        <w:t>его Порядка</w:t>
      </w:r>
      <w:r w:rsidRPr="00F36A3D">
        <w:rPr>
          <w:rFonts w:ascii="Times New Roman" w:hAnsi="Times New Roman" w:cs="Times New Roman"/>
          <w:sz w:val="28"/>
          <w:szCs w:val="28"/>
        </w:rPr>
        <w:t xml:space="preserve">, оснований, предусмотренных </w:t>
      </w:r>
      <w:r w:rsidR="0095648D" w:rsidRPr="00F36A3D">
        <w:rPr>
          <w:rFonts w:ascii="Times New Roman" w:hAnsi="Times New Roman" w:cs="Times New Roman"/>
          <w:sz w:val="28"/>
          <w:szCs w:val="28"/>
        </w:rPr>
        <w:t>подпунктами «а» - «в»</w:t>
      </w:r>
      <w:r w:rsidRPr="00F36A3D">
        <w:rPr>
          <w:rFonts w:ascii="Times New Roman" w:hAnsi="Times New Roman" w:cs="Times New Roman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4E2200" w:rsidRPr="00F36A3D" w:rsidRDefault="00E734CC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2.8</w:t>
      </w:r>
      <w:r w:rsidR="0059563F" w:rsidRPr="00F36A3D">
        <w:rPr>
          <w:rFonts w:ascii="Times New Roman" w:hAnsi="Times New Roman" w:cs="Times New Roman"/>
          <w:sz w:val="28"/>
          <w:szCs w:val="28"/>
        </w:rPr>
        <w:t xml:space="preserve">. 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подраздел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 услуги, и способы ее взимания»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включаются следующие положения:</w:t>
      </w:r>
    </w:p>
    <w:p w:rsidR="004E2200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сведения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 размещении</w:t>
      </w:r>
      <w:r w:rsidR="00FA4CEE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(функций)»,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- Региональный портал)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информации о размере государственной пошлины или иной плат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ы, взимаемой за предоставление муниципальной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услуги;</w:t>
      </w:r>
    </w:p>
    <w:p w:rsidR="0095648D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Краснодарского края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муниципальными правовыми актами.</w:t>
      </w:r>
    </w:p>
    <w:p w:rsidR="005F298D" w:rsidRPr="00F36A3D" w:rsidRDefault="0095648D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2.9.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включаются максимальные сроки ожидания в очереди при подаче запроса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в многофункциональный центр.</w:t>
      </w:r>
    </w:p>
    <w:p w:rsidR="0095648D" w:rsidRPr="00F36A3D" w:rsidRDefault="005F298D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2.10. 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</w:p>
    <w:p w:rsidR="0095648D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2.11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подраздел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Требования к помещениям, в которых предост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авляется муниципальная услуга</w:t>
      </w:r>
      <w:r w:rsidR="00FD66AC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</w:t>
      </w:r>
      <w:r w:rsidR="0095648D" w:rsidRPr="00F36A3D">
        <w:rPr>
          <w:rFonts w:ascii="Times New Roman" w:hAnsi="Times New Roman" w:cs="Times New Roman"/>
          <w:sz w:val="28"/>
          <w:szCs w:val="28"/>
        </w:rPr>
        <w:t xml:space="preserve">олжен включать сведения о размещении на официальном сайте </w:t>
      </w:r>
      <w:r w:rsidR="00771232">
        <w:rPr>
          <w:rFonts w:ascii="Times New Roman" w:hAnsi="Times New Roman" w:cs="Times New Roman"/>
          <w:sz w:val="28"/>
          <w:szCs w:val="28"/>
        </w:rPr>
        <w:t>администрации Поселкового сельского поселения Тимашевского района</w:t>
      </w:r>
      <w:r w:rsidR="00AC565D" w:rsidRPr="00F36A3D">
        <w:rPr>
          <w:rFonts w:ascii="Times New Roman" w:hAnsi="Times New Roman" w:cs="Times New Roman"/>
          <w:sz w:val="28"/>
          <w:szCs w:val="28"/>
        </w:rPr>
        <w:t>:</w:t>
      </w:r>
      <w:r w:rsidR="00AC565D" w:rsidRPr="00F36A3D">
        <w:t xml:space="preserve"> </w:t>
      </w:r>
      <w:r w:rsidR="00AC565D" w:rsidRPr="00F36A3D">
        <w:rPr>
          <w:rFonts w:ascii="Times New Roman" w:hAnsi="Times New Roman" w:cs="Times New Roman"/>
          <w:sz w:val="28"/>
          <w:szCs w:val="28"/>
        </w:rPr>
        <w:t>https://</w:t>
      </w:r>
      <w:r w:rsidR="00EC0FAC" w:rsidRPr="00F36A3D">
        <w:rPr>
          <w:rFonts w:ascii="Times New Roman" w:hAnsi="Times New Roman" w:cs="Times New Roman"/>
          <w:sz w:val="28"/>
          <w:szCs w:val="28"/>
        </w:rPr>
        <w:t>поселковое.рф</w:t>
      </w:r>
      <w:r w:rsidR="00AC565D" w:rsidRPr="00F36A3D">
        <w:rPr>
          <w:rFonts w:ascii="Times New Roman" w:hAnsi="Times New Roman" w:cs="Times New Roman"/>
          <w:sz w:val="28"/>
          <w:szCs w:val="28"/>
        </w:rPr>
        <w:t>/ в информационно-телекоммуникационной сети «Интернет» (далее – официальный сайт органа, предоставляющего муниципальную услугу)</w:t>
      </w:r>
      <w:r w:rsidR="0095648D" w:rsidRPr="00F36A3D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FA4CEE" w:rsidRPr="00F36A3D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95648D" w:rsidRPr="00F36A3D">
        <w:rPr>
          <w:rFonts w:ascii="Times New Roman" w:hAnsi="Times New Roman" w:cs="Times New Roman"/>
          <w:sz w:val="28"/>
          <w:szCs w:val="28"/>
        </w:rPr>
        <w:t xml:space="preserve"> требований, которым должны соответствовать такие помещения.</w:t>
      </w:r>
    </w:p>
    <w:p w:rsidR="0095648D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2.12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Подраздел «Показатели качества и доступности муниципальной услуги» должен включать сведения о размещении на официальном сайте органа, предоставляющего муниципальную услугу, а также на </w:t>
      </w:r>
      <w:r w:rsidR="00FA4CEE" w:rsidRPr="00F36A3D">
        <w:rPr>
          <w:rFonts w:ascii="Times New Roman" w:hAnsi="Times New Roman" w:cs="Times New Roman"/>
          <w:sz w:val="28"/>
          <w:szCs w:val="28"/>
        </w:rPr>
        <w:t xml:space="preserve">Региональном портале 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перечня показателей качества и доступности муниципальной услуги.</w:t>
      </w:r>
    </w:p>
    <w:p w:rsidR="004E2200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2.13</w:t>
      </w:r>
      <w:r w:rsidR="009564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подраздел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Иные требования к предоставлению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 услуги»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включаются следующие положения:</w:t>
      </w:r>
    </w:p>
    <w:p w:rsidR="004E2200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или указание на их отсутствие;</w:t>
      </w:r>
    </w:p>
    <w:p w:rsidR="00555280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</w:t>
      </w:r>
      <w:r w:rsidR="000023EF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наличие или отсутствие платы за предоставление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указанных в подпункте «а»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пункта услуг</w:t>
      </w:r>
      <w:r w:rsidR="000023EF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(при наличии таких услуг);</w:t>
      </w:r>
    </w:p>
    <w:p w:rsidR="00555280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в) перечень информационных систем, используемых для предоставления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услуги;</w:t>
      </w:r>
    </w:p>
    <w:p w:rsidR="00555280" w:rsidRPr="00F36A3D" w:rsidRDefault="00555280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</w:t>
      </w:r>
      <w:r w:rsidRPr="00F36A3D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лично;</w:t>
      </w:r>
    </w:p>
    <w:p w:rsidR="00555280" w:rsidRPr="00F36A3D" w:rsidRDefault="00555280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555280" w:rsidRPr="00F36A3D" w:rsidRDefault="00555280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555280" w:rsidRPr="00F36A3D" w:rsidRDefault="00555280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55280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2.14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555280" w:rsidRPr="00F36A3D" w:rsidRDefault="00555280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2.30</w:t>
      </w:r>
      <w:r w:rsidR="008A197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Порядка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555280" w:rsidRPr="00F36A3D" w:rsidRDefault="00555280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сведения о приведении форм запроса о предоставлении </w:t>
      </w:r>
      <w:r w:rsidR="00FF61E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муниципальной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FF61E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в соответствии с пунктом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2.16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8A1976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настоящего Порядка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качестве приложения к административному регламенту.</w:t>
      </w:r>
    </w:p>
    <w:p w:rsidR="00555280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2.15</w:t>
      </w:r>
      <w:r w:rsidR="00FF61E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Перечень способов подачи запроса о предоставлении 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муниципальной 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услуги, приводится в приложении к административному регламенту в соответствии с требованиями, установленными пунктом </w:t>
      </w:r>
      <w:r w:rsidR="006B5AF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30</w:t>
      </w:r>
      <w:r w:rsidR="006B5AF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Порядка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B74941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2.16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Формы запроса о предоставлении 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</w:t>
      </w:r>
      <w:r w:rsidR="0055528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4E2200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2.17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Раздел «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Состав, последовательность и сроки выпол</w:t>
      </w:r>
      <w:r w:rsidR="004E2200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нения административных процедур»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B74941" w:rsidRPr="00F36A3D" w:rsidRDefault="00B74941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</w:p>
    <w:p w:rsidR="00B74941" w:rsidRPr="00F36A3D" w:rsidRDefault="003A75BA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подразделы, содержащие описание каждой административной процедуры, осуществляемой при предоставлении муниципальной услуги, в случаях, указанных в подпункте «в» пункта 2.1 настоящего Порядка;</w:t>
      </w:r>
    </w:p>
    <w:p w:rsidR="00B74941" w:rsidRPr="00F36A3D" w:rsidRDefault="003A75BA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B74941" w:rsidRPr="00F36A3D">
        <w:rPr>
          <w:rFonts w:ascii="Times New Roman" w:hAnsi="Times New Roman" w:cs="Times New Roman"/>
          <w:sz w:val="28"/>
          <w:szCs w:val="28"/>
        </w:rPr>
        <w:t>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</w:p>
    <w:p w:rsidR="00B74941" w:rsidRPr="00771232" w:rsidRDefault="00B74941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указание на возможность предварительной подачи заявителем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</w:t>
      </w:r>
      <w:r w:rsidRPr="00771232">
        <w:rPr>
          <w:rFonts w:ascii="Times New Roman" w:hAnsi="Times New Roman" w:cs="Times New Roman"/>
          <w:sz w:val="28"/>
          <w:szCs w:val="28"/>
        </w:rPr>
        <w:t xml:space="preserve">предоставляющим муниципальную услугу, мероприятий в соответствии с </w:t>
      </w:r>
      <w:hyperlink r:id="rId10" w:history="1">
        <w:r w:rsidRPr="00771232">
          <w:rPr>
            <w:rFonts w:ascii="Times New Roman" w:hAnsi="Times New Roman" w:cs="Times New Roman"/>
            <w:sz w:val="28"/>
            <w:szCs w:val="28"/>
          </w:rPr>
          <w:t>пунктом 1 части 1 статьи 7.3</w:t>
        </w:r>
      </w:hyperlink>
      <w:r w:rsidRPr="0077123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bookmarkStart w:id="3" w:name="Par2"/>
      <w:bookmarkEnd w:id="3"/>
      <w:r w:rsidR="00B85AB4" w:rsidRPr="007712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771232">
        <w:rPr>
          <w:rFonts w:ascii="Times New Roman" w:hAnsi="Times New Roman" w:cs="Times New Roman"/>
          <w:sz w:val="28"/>
          <w:szCs w:val="28"/>
        </w:rPr>
        <w:t>№ 210-ФЗ;</w:t>
      </w:r>
    </w:p>
    <w:p w:rsidR="00B74941" w:rsidRPr="00771232" w:rsidRDefault="00B74941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32">
        <w:rPr>
          <w:rFonts w:ascii="Times New Roman" w:hAnsi="Times New Roman" w:cs="Times New Roman"/>
          <w:sz w:val="28"/>
          <w:szCs w:val="28"/>
        </w:rPr>
        <w:t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</w:p>
    <w:p w:rsidR="00B74941" w:rsidRPr="00771232" w:rsidRDefault="00B74941" w:rsidP="00F36A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32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w:anchor="Par2" w:history="1">
        <w:r w:rsidRPr="0077123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771232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4E2200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2.18</w:t>
      </w:r>
      <w:r w:rsidR="00B74941"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7712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профилирования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заявителя</w:t>
      </w:r>
      <w:r w:rsidR="00B74941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</w:p>
    <w:p w:rsidR="004B4989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приложении к административному регламенту 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приводятся идентификаторы категорий (признаков) заявителей в соответствии с пунктом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2.29</w:t>
      </w:r>
      <w:r w:rsidR="006B5AF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настоящего Порядка.</w:t>
      </w:r>
    </w:p>
    <w:p w:rsidR="00D41A62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2.19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приема запроса и документов и (или) информации, необходимых для 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предоставления </w:t>
      </w:r>
      <w:r w:rsidR="00D41A6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включаются следующие положения:</w:t>
      </w:r>
    </w:p>
    <w:p w:rsidR="004B4989" w:rsidRPr="00F36A3D" w:rsidRDefault="004B4989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</w:t>
      </w:r>
      <w:r w:rsidRPr="00F36A3D">
        <w:t xml:space="preserve">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сведения о приведении в приложении к административному регламенту состава запроса и перечня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документов и (или) информации, необходимых для предоставления </w:t>
      </w:r>
      <w:r w:rsidR="00D41A6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в соответствии с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категорией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(признаками) заявителя, а также способов подачи указанных запроса, документов и (или) информации; </w:t>
      </w:r>
    </w:p>
    <w:p w:rsidR="00D41A62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способы установления личности заявителя (представителя заявителя);</w:t>
      </w:r>
    </w:p>
    <w:p w:rsidR="00D41A62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в) 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сведения о приведении в приложении к административному регламенту оснований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D41A62" w:rsidRPr="00F36A3D" w:rsidRDefault="005F298D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возможность (невозможность) приема органом, предоставляющим </w:t>
      </w:r>
      <w:r w:rsidR="00D41A6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муниципальную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D41A6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B4989" w:rsidRPr="00F36A3D" w:rsidRDefault="005F298D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срок регистрации запроса и документов и (или) информации, необходимых для предоставления </w:t>
      </w:r>
      <w:r w:rsidR="00D41A6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AB36F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органе, предоставляющем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муниципальную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услугу, или в многофункциональном центре.</w:t>
      </w:r>
    </w:p>
    <w:p w:rsidR="004154A7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2.20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межведомственного информационного взаимодействия 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включаются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</w:t>
      </w:r>
    </w:p>
    <w:p w:rsidR="003A75BA" w:rsidRPr="00F36A3D" w:rsidRDefault="003A75BA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color w:val="FF0000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наименование 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 </w:t>
      </w:r>
    </w:p>
    <w:p w:rsidR="004B4989" w:rsidRPr="00F36A3D" w:rsidRDefault="004B4989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811887" w:rsidRPr="00F36A3D" w:rsidRDefault="00B85AB4" w:rsidP="00F36A3D">
      <w:pPr>
        <w:pStyle w:val="a9"/>
        <w:widowControl w:val="0"/>
        <w:tabs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2.21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приостановления предоставления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включаются следующие положения:</w:t>
      </w:r>
    </w:p>
    <w:p w:rsidR="00811887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</w:t>
      </w:r>
      <w:r w:rsidR="004B4989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сведения о приведении в приложении к административному регламенту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оснований для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приостановления предоставления</w:t>
      </w:r>
      <w:r w:rsidR="00811887" w:rsidRPr="00F36A3D">
        <w:t xml:space="preserve">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811887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состав и содержание осуществляемых при приостановлении предоставления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административных действий;</w:t>
      </w:r>
    </w:p>
    <w:p w:rsidR="00811887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в) перечень оснований дл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я возобновления предоставления</w:t>
      </w:r>
      <w:r w:rsidR="00811887" w:rsidRPr="00F36A3D">
        <w:t xml:space="preserve">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г) срок приостановления предоставления муниципальной услуги.</w:t>
      </w:r>
    </w:p>
    <w:p w:rsidR="00811887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2.22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включаются следующие положения:</w:t>
      </w:r>
    </w:p>
    <w:p w:rsidR="00811887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 xml:space="preserve">а) 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1547F2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б) срок принятия решения о предоставлении (об отказе в предоставлении)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услуги, исчисляемый с даты получения органом, предоставляющим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ую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услугу, всех сведений, необходимых для принятия решения.</w:t>
      </w:r>
    </w:p>
    <w:p w:rsidR="00811887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2.23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описание административной процедуры предоставления результата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включаются следующие положения:</w:t>
      </w:r>
    </w:p>
    <w:p w:rsidR="003A75BA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срок предоставления заявителю результата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муниципальной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муниципальной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услуги</w:t>
      </w:r>
      <w:r w:rsidR="001547F2" w:rsidRPr="00F36A3D">
        <w:t xml:space="preserve"> 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возможность (невозможность) предоставления органом, предоставляющим 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муниципальную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услугу, или многофункциональным центром результата 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</w:t>
      </w:r>
      <w:r w:rsidR="00811887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ахождения (для юридических лиц).</w:t>
      </w:r>
      <w:r w:rsidR="005F298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</w:p>
    <w:p w:rsidR="00B1576D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2.24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  <w:r w:rsidR="003A75BA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B1576D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B1576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услуги;</w:t>
      </w:r>
    </w:p>
    <w:p w:rsidR="00B1576D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срок, необходимый для получения таких документов и (или) информации;</w:t>
      </w:r>
    </w:p>
    <w:p w:rsidR="00B1576D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B1576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муниципальной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услуги при необходимости получения от заявителя дополнительных сведений;</w:t>
      </w:r>
    </w:p>
    <w:p w:rsidR="00B1576D" w:rsidRPr="00F36A3D" w:rsidRDefault="003A75BA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г) перечень федеральных органов исполнительной власти, </w:t>
      </w:r>
      <w:r w:rsidR="00B85AB4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исполнительных органов</w:t>
      </w:r>
      <w:r w:rsidR="00B1576D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Краснодарского края, органов местного самоуправления,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участвующих в административной процедуре, в случае, если они известны (при необходимости).</w:t>
      </w:r>
    </w:p>
    <w:p w:rsidR="001547F2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2.25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наименование и продолжительность процедуры оценки;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субъекты, проводящие процедуру оценки;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в) объект (объекты) процедуры оценки;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г) место проведения процедуры оценки (при наличии);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д) наименование документа, являющегося результатом процедуры </w:t>
      </w: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оценки (при наличии).</w:t>
      </w:r>
    </w:p>
    <w:p w:rsidR="001547F2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2.26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а) способ распределения ограниченного ресурса;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в) наименование ограниченного ресурса;</w:t>
      </w:r>
    </w:p>
    <w:p w:rsidR="001547F2" w:rsidRPr="00F36A3D" w:rsidRDefault="001547F2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г) продолжительность процедуры распределения ограниченного ресурса.</w:t>
      </w:r>
    </w:p>
    <w:p w:rsidR="001547F2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2.27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</w:p>
    <w:p w:rsidR="001547F2" w:rsidRPr="00F36A3D" w:rsidRDefault="00B85AB4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2.28</w:t>
      </w:r>
      <w:r w:rsidR="001547F2" w:rsidRPr="00F36A3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Приложение к административному регламенту включает: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а) перечень условных обозначений и сокращений;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б) идентификаторы категорий (признаков) заявителей в табличной форме;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услуги, в табличной форме;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услуги, оснований для приостановления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в табличной форме;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"/>
      <w:bookmarkEnd w:id="4"/>
      <w:r w:rsidRPr="00F36A3D">
        <w:rPr>
          <w:rFonts w:ascii="Times New Roman" w:hAnsi="Times New Roman" w:cs="Times New Roman"/>
          <w:sz w:val="28"/>
          <w:szCs w:val="28"/>
        </w:rPr>
        <w:t xml:space="preserve">д) формы запроса о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в соответствии с</w:t>
      </w:r>
      <w:r w:rsidR="006B5AF9" w:rsidRPr="00F36A3D">
        <w:t xml:space="preserve"> </w:t>
      </w:r>
      <w:r w:rsidR="005F298D" w:rsidRPr="00F36A3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85AB4" w:rsidRPr="00F36A3D">
        <w:rPr>
          <w:rFonts w:ascii="Times New Roman" w:hAnsi="Times New Roman" w:cs="Times New Roman"/>
          <w:sz w:val="28"/>
          <w:szCs w:val="28"/>
        </w:rPr>
        <w:t>2.16</w:t>
      </w:r>
      <w:r w:rsidR="006B5AF9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36A3D">
        <w:rPr>
          <w:rFonts w:ascii="Times New Roman" w:hAnsi="Times New Roman" w:cs="Times New Roman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1547F2" w:rsidRPr="00F36A3D" w:rsidRDefault="00B85AB4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"/>
      <w:bookmarkEnd w:id="5"/>
      <w:r w:rsidRPr="00F36A3D">
        <w:rPr>
          <w:rFonts w:ascii="Times New Roman" w:hAnsi="Times New Roman" w:cs="Times New Roman"/>
          <w:sz w:val="28"/>
          <w:szCs w:val="28"/>
        </w:rPr>
        <w:t>2.29</w:t>
      </w:r>
      <w:r w:rsidR="000D2997" w:rsidRPr="00F36A3D">
        <w:rPr>
          <w:rFonts w:ascii="Times New Roman" w:hAnsi="Times New Roman" w:cs="Times New Roman"/>
          <w:sz w:val="28"/>
          <w:szCs w:val="28"/>
        </w:rPr>
        <w:t>.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Идентификаторы категорий (признаков) заявителей, указанные в </w:t>
      </w:r>
      <w:r w:rsidRPr="00F36A3D">
        <w:rPr>
          <w:rFonts w:ascii="Times New Roman" w:hAnsi="Times New Roman" w:cs="Times New Roman"/>
          <w:sz w:val="28"/>
          <w:szCs w:val="28"/>
        </w:rPr>
        <w:t>подпункте «б» пункта 2.28</w:t>
      </w:r>
      <w:r w:rsidR="006B5AF9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547F2" w:rsidRPr="00F36A3D">
        <w:rPr>
          <w:rFonts w:ascii="Times New Roman" w:hAnsi="Times New Roman" w:cs="Times New Roman"/>
          <w:sz w:val="28"/>
          <w:szCs w:val="28"/>
        </w:rPr>
        <w:t>, включают следующие взаимосвязанные сведения: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а) перечень результатов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б) перечень отдельных признаков заявителей.</w:t>
      </w:r>
    </w:p>
    <w:p w:rsidR="001547F2" w:rsidRPr="00F36A3D" w:rsidRDefault="00B85AB4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2.30</w:t>
      </w:r>
      <w:r w:rsidR="000D2997" w:rsidRPr="00F36A3D">
        <w:rPr>
          <w:rFonts w:ascii="Times New Roman" w:hAnsi="Times New Roman" w:cs="Times New Roman"/>
          <w:sz w:val="28"/>
          <w:szCs w:val="28"/>
        </w:rPr>
        <w:t xml:space="preserve">. 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B5AF9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услуги, указанный в </w:t>
      </w:r>
      <w:hyperlink w:anchor="Par3" w:history="1">
        <w:r w:rsidR="008A1976" w:rsidRPr="00F36A3D">
          <w:rPr>
            <w:rFonts w:ascii="Times New Roman" w:hAnsi="Times New Roman" w:cs="Times New Roman"/>
            <w:sz w:val="28"/>
            <w:szCs w:val="28"/>
          </w:rPr>
          <w:t xml:space="preserve">подпункте «в» </w:t>
        </w:r>
      </w:hyperlink>
      <w:r w:rsidR="008A1976" w:rsidRPr="00F36A3D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F36A3D">
        <w:rPr>
          <w:rFonts w:ascii="Times New Roman" w:hAnsi="Times New Roman" w:cs="Times New Roman"/>
          <w:sz w:val="28"/>
          <w:szCs w:val="28"/>
        </w:rPr>
        <w:t>2.2</w:t>
      </w:r>
      <w:hyperlink r:id="rId11" w:history="1">
        <w:r w:rsidRPr="00F36A3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8A1976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547F2" w:rsidRPr="00F36A3D">
        <w:rPr>
          <w:rFonts w:ascii="Times New Roman" w:hAnsi="Times New Roman" w:cs="Times New Roman"/>
          <w:sz w:val="28"/>
          <w:szCs w:val="28"/>
        </w:rPr>
        <w:t>, включает следующие взаимосвязанные сведения: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а) перечень необходимых для предоставления </w:t>
      </w:r>
      <w:r w:rsidR="006B5AF9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документов и (или) информации с учетом идентификаторов категорий (признаков) </w:t>
      </w:r>
      <w:r w:rsidRPr="00F36A3D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заявителей, предусмотренных </w:t>
      </w:r>
      <w:r w:rsidR="006B5AF9" w:rsidRPr="00F36A3D">
        <w:rPr>
          <w:rFonts w:ascii="Times New Roman" w:hAnsi="Times New Roman" w:cs="Times New Roman"/>
          <w:sz w:val="28"/>
          <w:szCs w:val="28"/>
        </w:rPr>
        <w:t>пунктом 2.</w:t>
      </w:r>
      <w:r w:rsidR="00B85AB4" w:rsidRPr="00F36A3D">
        <w:rPr>
          <w:rFonts w:ascii="Times New Roman" w:hAnsi="Times New Roman" w:cs="Times New Roman"/>
          <w:sz w:val="28"/>
          <w:szCs w:val="28"/>
        </w:rPr>
        <w:t>29</w:t>
      </w:r>
      <w:r w:rsidR="006B5AF9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36A3D">
        <w:rPr>
          <w:rFonts w:ascii="Times New Roman" w:hAnsi="Times New Roman" w:cs="Times New Roman"/>
          <w:sz w:val="28"/>
          <w:szCs w:val="28"/>
        </w:rPr>
        <w:t>, а также способы подачи таких документов и (или) информации;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1547F2" w:rsidRPr="00F36A3D" w:rsidRDefault="00B85AB4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>2.31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запроса о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услуги, оснований для приостановления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услуги, указанный в </w:t>
      </w:r>
      <w:hyperlink w:anchor="Par5" w:history="1">
        <w:r w:rsidR="001547F2" w:rsidRPr="00F36A3D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5F298D" w:rsidRPr="00F36A3D">
          <w:rPr>
            <w:rFonts w:ascii="Times New Roman" w:hAnsi="Times New Roman" w:cs="Times New Roman"/>
            <w:sz w:val="28"/>
            <w:szCs w:val="28"/>
          </w:rPr>
          <w:t xml:space="preserve"> «г</w:t>
        </w:r>
        <w:r w:rsidR="006B5AF9" w:rsidRPr="00F36A3D">
          <w:rPr>
            <w:rFonts w:ascii="Times New Roman" w:hAnsi="Times New Roman" w:cs="Times New Roman"/>
            <w:sz w:val="28"/>
            <w:szCs w:val="28"/>
          </w:rPr>
          <w:t>»</w:t>
        </w:r>
        <w:r w:rsidR="001547F2" w:rsidRPr="00F36A3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B5AF9" w:rsidRPr="00F36A3D">
        <w:rPr>
          <w:rFonts w:ascii="Times New Roman" w:hAnsi="Times New Roman" w:cs="Times New Roman"/>
        </w:rPr>
        <w:t xml:space="preserve"> </w:t>
      </w:r>
      <w:r w:rsidR="006B5AF9" w:rsidRPr="00F36A3D">
        <w:rPr>
          <w:rFonts w:ascii="Times New Roman" w:hAnsi="Times New Roman" w:cs="Times New Roman"/>
          <w:sz w:val="28"/>
          <w:szCs w:val="28"/>
        </w:rPr>
        <w:t>пункта</w:t>
      </w:r>
      <w:r w:rsidRPr="00F36A3D">
        <w:rPr>
          <w:rFonts w:ascii="Times New Roman" w:hAnsi="Times New Roman" w:cs="Times New Roman"/>
          <w:sz w:val="28"/>
          <w:szCs w:val="28"/>
        </w:rPr>
        <w:t xml:space="preserve"> 2.28</w:t>
      </w:r>
      <w:r w:rsidR="006B5AF9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547F2" w:rsidRPr="00F36A3D">
        <w:rPr>
          <w:rFonts w:ascii="Times New Roman" w:hAnsi="Times New Roman" w:cs="Times New Roman"/>
          <w:sz w:val="28"/>
          <w:szCs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</w:t>
      </w:r>
      <w:r w:rsidRPr="00F36A3D">
        <w:rPr>
          <w:rFonts w:ascii="Times New Roman" w:hAnsi="Times New Roman" w:cs="Times New Roman"/>
          <w:sz w:val="28"/>
          <w:szCs w:val="28"/>
        </w:rPr>
        <w:t>пункте 2.29</w:t>
      </w:r>
      <w:r w:rsidR="006B5AF9" w:rsidRPr="00F36A3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547F2" w:rsidRPr="00F36A3D">
        <w:rPr>
          <w:rFonts w:ascii="Times New Roman" w:hAnsi="Times New Roman" w:cs="Times New Roman"/>
          <w:sz w:val="28"/>
          <w:szCs w:val="28"/>
        </w:rPr>
        <w:t>: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1547F2" w:rsidRPr="00F36A3D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б) перечень оснований для приостановления предоставления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5F59C8" w:rsidRPr="000D2997" w:rsidRDefault="001547F2" w:rsidP="00F36A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A3D">
        <w:rPr>
          <w:rFonts w:ascii="Times New Roman" w:hAnsi="Times New Roman" w:cs="Times New Roman"/>
          <w:sz w:val="28"/>
          <w:szCs w:val="28"/>
        </w:rPr>
        <w:t xml:space="preserve">в) перечень оснований для отказа в предоставлении </w:t>
      </w:r>
      <w:r w:rsidR="000D2997" w:rsidRPr="00F36A3D">
        <w:rPr>
          <w:rFonts w:ascii="Times New Roman" w:hAnsi="Times New Roman" w:cs="Times New Roman"/>
          <w:sz w:val="28"/>
          <w:szCs w:val="28"/>
        </w:rPr>
        <w:t>муниципальной</w:t>
      </w:r>
      <w:r w:rsidRPr="00F36A3D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отсутствие.</w:t>
      </w:r>
    </w:p>
    <w:p w:rsidR="005F59C8" w:rsidRPr="005F59C8" w:rsidRDefault="005F59C8" w:rsidP="00F36A3D">
      <w:pPr>
        <w:widowControl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9F57A0" w:rsidRPr="005F59C8" w:rsidRDefault="009F57A0" w:rsidP="00F36A3D">
      <w:pPr>
        <w:pStyle w:val="a9"/>
        <w:widowControl w:val="0"/>
        <w:numPr>
          <w:ilvl w:val="0"/>
          <w:numId w:val="6"/>
        </w:numPr>
        <w:tabs>
          <w:tab w:val="left" w:pos="0"/>
          <w:tab w:val="left" w:pos="13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5F59C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Порядок </w:t>
      </w:r>
      <w:r w:rsidRPr="005F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согласования и утверждения административных</w:t>
      </w:r>
    </w:p>
    <w:p w:rsidR="009F57A0" w:rsidRPr="005F59C8" w:rsidRDefault="009F57A0" w:rsidP="00F36A3D">
      <w:pPr>
        <w:pStyle w:val="a9"/>
        <w:widowControl w:val="0"/>
        <w:tabs>
          <w:tab w:val="left" w:pos="0"/>
          <w:tab w:val="left" w:pos="1356"/>
        </w:tabs>
        <w:spacing w:after="0" w:line="240" w:lineRule="auto"/>
        <w:ind w:left="450" w:right="-1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F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муниципальных услуг</w:t>
      </w:r>
    </w:p>
    <w:p w:rsidR="009F57A0" w:rsidRPr="005F59C8" w:rsidRDefault="009F57A0" w:rsidP="00F36A3D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9F57A0" w:rsidRPr="008B0D96" w:rsidRDefault="009F57A0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 административного регламента формируется </w:t>
      </w:r>
      <w:r w:rsidR="007A08F5"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разработчиком </w:t>
      </w:r>
      <w:r w:rsid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проекта </w:t>
      </w:r>
      <w:r w:rsidR="007A08F5"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регламента</w:t>
      </w: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в поря</w:t>
      </w:r>
      <w:r w:rsidR="00061513"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дке, предусмотренном пунктом 1.7</w:t>
      </w: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Порядка.</w:t>
      </w:r>
    </w:p>
    <w:p w:rsidR="007A08F5" w:rsidRDefault="009F57A0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Одновременно с началом процедуры согласования в целях проведения независимой экспертизы проект административного</w:t>
      </w:r>
      <w:r w:rsidRPr="0064297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регламента </w:t>
      </w:r>
      <w:r w:rsidR="00AC565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размещается </w:t>
      </w:r>
      <w:r w:rsidRPr="000F3B9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на официальном сайте </w:t>
      </w:r>
      <w:r w:rsidR="00AC565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органа, предоставляющего муниципальную услугу.</w:t>
      </w:r>
    </w:p>
    <w:p w:rsidR="007A08F5" w:rsidRPr="001E0FA3" w:rsidRDefault="007A08F5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7A08F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Должностные лица органа, предоставляющего муниципальную услугу, вносятся в формируемый после подготовки проекта административного регламента лист согласования проекта административного регламента </w:t>
      </w:r>
      <w:r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(далее - лист согласования).</w:t>
      </w:r>
    </w:p>
    <w:p w:rsidR="007A08F5" w:rsidRPr="001E0FA3" w:rsidRDefault="007A08F5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1E0FA3">
        <w:rPr>
          <w:rFonts w:ascii="Times New Roman" w:hAnsi="Times New Roman" w:cs="Times New Roman"/>
          <w:sz w:val="28"/>
          <w:szCs w:val="28"/>
        </w:rPr>
        <w:t>Формирование перечня должностных лиц органа, предоставляющего муниципальную услугу, участвующих в согласовании</w:t>
      </w:r>
      <w:r w:rsidR="001B4D1A" w:rsidRPr="001E0FA3">
        <w:rPr>
          <w:rFonts w:ascii="Times New Roman" w:hAnsi="Times New Roman" w:cs="Times New Roman"/>
          <w:sz w:val="28"/>
          <w:szCs w:val="28"/>
        </w:rPr>
        <w:t xml:space="preserve"> (далее – должностные лица, участвующие в согласовании)</w:t>
      </w:r>
      <w:r w:rsidRPr="001E0FA3">
        <w:rPr>
          <w:rFonts w:ascii="Times New Roman" w:hAnsi="Times New Roman" w:cs="Times New Roman"/>
          <w:sz w:val="28"/>
          <w:szCs w:val="28"/>
        </w:rPr>
        <w:t>, и направление проекта административного регламента на согласование осуществляется с учетом Инструкции по делопроизводству, и с соблюдением указанной в них последовательности.</w:t>
      </w:r>
    </w:p>
    <w:p w:rsidR="008B0D96" w:rsidRDefault="009F57A0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Результатом рассмотрения проекта административного регламента </w:t>
      </w:r>
      <w:r w:rsidR="001B4D1A"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должностным лицом</w:t>
      </w:r>
      <w:r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участвующим в согласовании, является принятие таким </w:t>
      </w:r>
      <w:r w:rsidR="001B4D1A"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должностным лицом</w:t>
      </w:r>
      <w:r w:rsidRPr="001E0FA3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решения о согласовании проекта административного регламента.</w:t>
      </w:r>
    </w:p>
    <w:p w:rsidR="008B0D96" w:rsidRPr="008B0D96" w:rsidRDefault="00AA5114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B0D96">
        <w:rPr>
          <w:rFonts w:ascii="Times New Roman" w:hAnsi="Times New Roman" w:cs="Times New Roman"/>
          <w:spacing w:val="-3"/>
          <w:sz w:val="28"/>
        </w:rPr>
        <w:t xml:space="preserve">Согласование проекта </w:t>
      </w:r>
      <w:r w:rsidR="001E0FA3" w:rsidRPr="008B0D96">
        <w:rPr>
          <w:rFonts w:ascii="Times New Roman" w:hAnsi="Times New Roman" w:cs="Times New Roman"/>
          <w:spacing w:val="-3"/>
          <w:sz w:val="28"/>
        </w:rPr>
        <w:t>административного регламента</w:t>
      </w:r>
      <w:r w:rsidRPr="008B0D96">
        <w:rPr>
          <w:rFonts w:ascii="Times New Roman" w:hAnsi="Times New Roman" w:cs="Times New Roman"/>
          <w:spacing w:val="-3"/>
          <w:sz w:val="28"/>
        </w:rPr>
        <w:t xml:space="preserve"> осуществляется </w:t>
      </w:r>
      <w:r w:rsidRPr="008B0D96">
        <w:rPr>
          <w:rFonts w:ascii="Times New Roman" w:hAnsi="Times New Roman" w:cs="Times New Roman"/>
          <w:spacing w:val="-3"/>
          <w:sz w:val="28"/>
        </w:rPr>
        <w:lastRenderedPageBreak/>
        <w:t>путем визирования на листе согласования.</w:t>
      </w:r>
      <w:r w:rsidR="001E0FA3" w:rsidRPr="008B0D96">
        <w:rPr>
          <w:rFonts w:ascii="Times New Roman" w:hAnsi="Times New Roman" w:cs="Times New Roman"/>
        </w:rPr>
        <w:t xml:space="preserve"> </w:t>
      </w:r>
      <w:r w:rsidR="001E0FA3" w:rsidRPr="008B0D96">
        <w:rPr>
          <w:rFonts w:ascii="Times New Roman" w:hAnsi="Times New Roman" w:cs="Times New Roman"/>
          <w:spacing w:val="-3"/>
          <w:sz w:val="28"/>
        </w:rPr>
        <w:t>Должностное лицо, участвующее в согласовании, проставл</w:t>
      </w:r>
      <w:r w:rsidR="00107955">
        <w:rPr>
          <w:rFonts w:ascii="Times New Roman" w:hAnsi="Times New Roman" w:cs="Times New Roman"/>
          <w:spacing w:val="-3"/>
          <w:sz w:val="28"/>
        </w:rPr>
        <w:t>яет подпись, расшифровку</w:t>
      </w:r>
      <w:r w:rsidR="001E0FA3" w:rsidRPr="008B0D96">
        <w:rPr>
          <w:rFonts w:ascii="Times New Roman" w:hAnsi="Times New Roman" w:cs="Times New Roman"/>
          <w:spacing w:val="-3"/>
          <w:sz w:val="28"/>
        </w:rPr>
        <w:t xml:space="preserve"> подписи (инициалы, фамилию) и </w:t>
      </w:r>
      <w:r w:rsidR="00107955">
        <w:rPr>
          <w:rFonts w:ascii="Times New Roman" w:hAnsi="Times New Roman" w:cs="Times New Roman"/>
          <w:spacing w:val="-3"/>
          <w:sz w:val="28"/>
        </w:rPr>
        <w:t>дату</w:t>
      </w:r>
      <w:r w:rsidR="001E0FA3" w:rsidRPr="008B0D96">
        <w:rPr>
          <w:rFonts w:ascii="Times New Roman" w:hAnsi="Times New Roman" w:cs="Times New Roman"/>
          <w:spacing w:val="-3"/>
          <w:sz w:val="28"/>
        </w:rPr>
        <w:t xml:space="preserve"> визирования.</w:t>
      </w:r>
    </w:p>
    <w:p w:rsidR="008B0D96" w:rsidRDefault="001E0FA3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Имеющиеся у согласующих лиц замечания по проекту административного регламента или по отдельным его положениям оформляются в виде заключения, предложений, которые прилагаются к проекту.</w:t>
      </w:r>
    </w:p>
    <w:p w:rsidR="00E40FE5" w:rsidRDefault="001E0FA3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B0D9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 наличии замечаний в листе согласования проекта административного регламента должностным лицом, участвующим в согласовании, делается соответствующая отметка.</w:t>
      </w:r>
    </w:p>
    <w:p w:rsidR="00107955" w:rsidRDefault="008B0D96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Разработчик </w:t>
      </w:r>
      <w:r w:rsid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проекта 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регламента дорабатывает</w:t>
      </w:r>
      <w:r w:rsidR="001E0FA3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 административного регламента</w:t>
      </w:r>
      <w:r w:rsidR="00D07C07" w:rsidRPr="00D07C07">
        <w:t xml:space="preserve"> </w:t>
      </w:r>
      <w:r w:rsidR="00D07C07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 учетом</w:t>
      </w:r>
      <w:r w:rsidR="00E40FE5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поступивших </w:t>
      </w:r>
      <w:r w:rsidR="001E0FA3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замечаний 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должностны</w:t>
      </w:r>
      <w:r w:rsidR="00D07C07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 лиц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у</w:t>
      </w:r>
      <w:r w:rsidR="00D07C07"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частвующих</w:t>
      </w:r>
      <w:r w:rsidRPr="00E40FE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согласовании</w:t>
      </w:r>
      <w:r w:rsid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и направляет п</w:t>
      </w:r>
      <w:r w:rsidR="00E40FE5" w:rsidRP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роект административного регламента </w:t>
      </w:r>
      <w:r w:rsid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на повторное согласование</w:t>
      </w:r>
      <w:r w:rsidR="00E40FE5" w:rsidRPr="00107955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D07C07" w:rsidRPr="003D3768" w:rsidRDefault="00B14CE5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Утверждение проекта административного регламента осуществляется главой </w:t>
      </w:r>
      <w:r w:rsidR="00AB36F7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Поселкового сельского поселения Тимашевского района </w:t>
      </w:r>
      <w:r w:rsidR="00A6167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или лицом, его замещающим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 визиров</w:t>
      </w:r>
      <w:r w:rsidR="0010795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ании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10795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всех </w:t>
      </w:r>
      <w:r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должностны</w:t>
      </w:r>
      <w:r w:rsidR="0010795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 лиц, указанных в листе согласования</w:t>
      </w:r>
      <w:r w:rsidR="00A6167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="00107955" w:rsidRPr="003D37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без замечаний.</w:t>
      </w:r>
    </w:p>
    <w:p w:rsidR="00B14CE5" w:rsidRDefault="00B14CE5" w:rsidP="00F36A3D">
      <w:pPr>
        <w:pStyle w:val="a9"/>
        <w:widowControl w:val="0"/>
        <w:numPr>
          <w:ilvl w:val="1"/>
          <w:numId w:val="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Утвержденный административный регламент подлежит размещению на официальном сайте </w:t>
      </w:r>
      <w:r w:rsidR="0076758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органа, предоставляющего муниципальную услугу, и в </w:t>
      </w:r>
      <w:r w:rsidR="003D268E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Федеральном реестре</w:t>
      </w:r>
      <w:r w:rsidR="001466D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A4333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услуг</w:t>
      </w:r>
      <w:r w:rsidR="0076758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9F57A0" w:rsidRPr="00B14CE5" w:rsidRDefault="009F57A0" w:rsidP="00F36A3D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</w:p>
    <w:p w:rsidR="00870C11" w:rsidRDefault="00870C11" w:rsidP="00F36A3D">
      <w:pPr>
        <w:widowControl w:val="0"/>
        <w:tabs>
          <w:tab w:val="left" w:pos="0"/>
          <w:tab w:val="left" w:pos="1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36A3D" w:rsidRPr="0076758F" w:rsidRDefault="00F36A3D" w:rsidP="00F36A3D">
      <w:pPr>
        <w:widowControl w:val="0"/>
        <w:tabs>
          <w:tab w:val="left" w:pos="0"/>
          <w:tab w:val="left" w:pos="1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F36A3D" w:rsidRDefault="00F36A3D" w:rsidP="00F36A3D">
      <w:pPr>
        <w:widowControl w:val="0"/>
        <w:tabs>
          <w:tab w:val="left" w:pos="156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Глава Поселкового сельского </w:t>
      </w:r>
    </w:p>
    <w:p w:rsidR="00F977BF" w:rsidRPr="00AC4BF3" w:rsidRDefault="00F36A3D" w:rsidP="00F36A3D">
      <w:pPr>
        <w:widowControl w:val="0"/>
        <w:tabs>
          <w:tab w:val="left" w:pos="156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поселения Тимашевского района</w:t>
      </w:r>
      <w:r w:rsidR="008E51F1" w:rsidRPr="00F72A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8E51F1" w:rsidRPr="00F72AF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Т.Д. Корж</w:t>
      </w:r>
    </w:p>
    <w:sectPr w:rsidR="00F977BF" w:rsidRPr="00AC4BF3" w:rsidSect="006C634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D9" w:rsidRDefault="003B2CD9" w:rsidP="00F72AFB">
      <w:pPr>
        <w:spacing w:after="0" w:line="240" w:lineRule="auto"/>
      </w:pPr>
      <w:r>
        <w:separator/>
      </w:r>
    </w:p>
  </w:endnote>
  <w:endnote w:type="continuationSeparator" w:id="0">
    <w:p w:rsidR="003B2CD9" w:rsidRDefault="003B2CD9" w:rsidP="00F7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D9" w:rsidRDefault="003B2CD9" w:rsidP="00F72AFB">
      <w:pPr>
        <w:spacing w:after="0" w:line="240" w:lineRule="auto"/>
      </w:pPr>
      <w:r>
        <w:separator/>
      </w:r>
    </w:p>
  </w:footnote>
  <w:footnote w:type="continuationSeparator" w:id="0">
    <w:p w:rsidR="003B2CD9" w:rsidRDefault="003B2CD9" w:rsidP="00F7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779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2997" w:rsidRPr="00AC4BF3" w:rsidRDefault="000D2997" w:rsidP="00AC4BF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B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B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B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65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B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2CDA30B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D"/>
    <w:multiLevelType w:val="multilevel"/>
    <w:tmpl w:val="D936938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F"/>
    <w:multiLevelType w:val="multilevel"/>
    <w:tmpl w:val="1876C1D4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17E846D9"/>
    <w:multiLevelType w:val="multilevel"/>
    <w:tmpl w:val="4E1C0C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91610"/>
    <w:multiLevelType w:val="multilevel"/>
    <w:tmpl w:val="3142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44E44"/>
    <w:multiLevelType w:val="multilevel"/>
    <w:tmpl w:val="A2CE44D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3E470BE"/>
    <w:multiLevelType w:val="multilevel"/>
    <w:tmpl w:val="A0A67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E816C6"/>
    <w:multiLevelType w:val="multilevel"/>
    <w:tmpl w:val="62CA7B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A267C28"/>
    <w:multiLevelType w:val="multilevel"/>
    <w:tmpl w:val="AE1C03A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3916D8"/>
    <w:multiLevelType w:val="multilevel"/>
    <w:tmpl w:val="2D686E1E"/>
    <w:lvl w:ilvl="0">
      <w:start w:val="2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0" w:hanging="2160"/>
      </w:pPr>
      <w:rPr>
        <w:rFonts w:hint="default"/>
      </w:rPr>
    </w:lvl>
  </w:abstractNum>
  <w:abstractNum w:abstractNumId="11" w15:restartNumberingAfterBreak="0">
    <w:nsid w:val="4FB92841"/>
    <w:multiLevelType w:val="multilevel"/>
    <w:tmpl w:val="F58A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0" w:hanging="2160"/>
      </w:pPr>
      <w:rPr>
        <w:rFonts w:hint="default"/>
      </w:rPr>
    </w:lvl>
  </w:abstractNum>
  <w:abstractNum w:abstractNumId="12" w15:restartNumberingAfterBreak="0">
    <w:nsid w:val="5C6978D4"/>
    <w:multiLevelType w:val="multilevel"/>
    <w:tmpl w:val="96DE48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F62513"/>
    <w:multiLevelType w:val="multilevel"/>
    <w:tmpl w:val="A0A67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12C646A"/>
    <w:multiLevelType w:val="hybridMultilevel"/>
    <w:tmpl w:val="FCCA8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0C2"/>
    <w:multiLevelType w:val="hybridMultilevel"/>
    <w:tmpl w:val="14649198"/>
    <w:lvl w:ilvl="0" w:tplc="CB2609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B91FC3"/>
    <w:multiLevelType w:val="multilevel"/>
    <w:tmpl w:val="2CDA30B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F"/>
    <w:rsid w:val="000023EF"/>
    <w:rsid w:val="0000728B"/>
    <w:rsid w:val="00047E11"/>
    <w:rsid w:val="00057241"/>
    <w:rsid w:val="00061513"/>
    <w:rsid w:val="000715D0"/>
    <w:rsid w:val="000973E2"/>
    <w:rsid w:val="000C77D0"/>
    <w:rsid w:val="000D2997"/>
    <w:rsid w:val="000F3B9E"/>
    <w:rsid w:val="000F6A54"/>
    <w:rsid w:val="001035D2"/>
    <w:rsid w:val="00107955"/>
    <w:rsid w:val="00120A5C"/>
    <w:rsid w:val="00123F6F"/>
    <w:rsid w:val="001278F4"/>
    <w:rsid w:val="001466D0"/>
    <w:rsid w:val="001501B8"/>
    <w:rsid w:val="001547F2"/>
    <w:rsid w:val="00161908"/>
    <w:rsid w:val="001B268A"/>
    <w:rsid w:val="001B4D1A"/>
    <w:rsid w:val="001C4F1D"/>
    <w:rsid w:val="001E0FA3"/>
    <w:rsid w:val="001E7C12"/>
    <w:rsid w:val="001E7CC5"/>
    <w:rsid w:val="002105D1"/>
    <w:rsid w:val="00231C39"/>
    <w:rsid w:val="00250B0F"/>
    <w:rsid w:val="002575C5"/>
    <w:rsid w:val="002717DA"/>
    <w:rsid w:val="002775B0"/>
    <w:rsid w:val="002874C6"/>
    <w:rsid w:val="00296601"/>
    <w:rsid w:val="002A1D5A"/>
    <w:rsid w:val="00337B88"/>
    <w:rsid w:val="00341ADE"/>
    <w:rsid w:val="00346A0D"/>
    <w:rsid w:val="0038541C"/>
    <w:rsid w:val="003A75BA"/>
    <w:rsid w:val="003B2CD9"/>
    <w:rsid w:val="003D0422"/>
    <w:rsid w:val="003D268E"/>
    <w:rsid w:val="003D3768"/>
    <w:rsid w:val="004154A7"/>
    <w:rsid w:val="00434919"/>
    <w:rsid w:val="004B08A3"/>
    <w:rsid w:val="004B42BF"/>
    <w:rsid w:val="004B4989"/>
    <w:rsid w:val="004E2200"/>
    <w:rsid w:val="004F7338"/>
    <w:rsid w:val="0050641F"/>
    <w:rsid w:val="00527F19"/>
    <w:rsid w:val="00541B55"/>
    <w:rsid w:val="0054370A"/>
    <w:rsid w:val="00555280"/>
    <w:rsid w:val="00570668"/>
    <w:rsid w:val="0059563F"/>
    <w:rsid w:val="005A2973"/>
    <w:rsid w:val="005A2BA9"/>
    <w:rsid w:val="005A6709"/>
    <w:rsid w:val="005C129B"/>
    <w:rsid w:val="005C2E06"/>
    <w:rsid w:val="005D2C5C"/>
    <w:rsid w:val="005D390E"/>
    <w:rsid w:val="005D4EE5"/>
    <w:rsid w:val="005D6E2C"/>
    <w:rsid w:val="005F298D"/>
    <w:rsid w:val="005F2E34"/>
    <w:rsid w:val="005F59C8"/>
    <w:rsid w:val="0064297E"/>
    <w:rsid w:val="00651FBB"/>
    <w:rsid w:val="00681F57"/>
    <w:rsid w:val="00695BA1"/>
    <w:rsid w:val="006B5AF9"/>
    <w:rsid w:val="006C634B"/>
    <w:rsid w:val="006E78B0"/>
    <w:rsid w:val="006E7E0A"/>
    <w:rsid w:val="007022C9"/>
    <w:rsid w:val="00707691"/>
    <w:rsid w:val="007208A1"/>
    <w:rsid w:val="00733EE3"/>
    <w:rsid w:val="00737AD4"/>
    <w:rsid w:val="007638A5"/>
    <w:rsid w:val="0076758F"/>
    <w:rsid w:val="00771232"/>
    <w:rsid w:val="00775BC6"/>
    <w:rsid w:val="007A08F5"/>
    <w:rsid w:val="007F6260"/>
    <w:rsid w:val="00811887"/>
    <w:rsid w:val="00812367"/>
    <w:rsid w:val="00825E65"/>
    <w:rsid w:val="00832A69"/>
    <w:rsid w:val="00857A9A"/>
    <w:rsid w:val="00870C11"/>
    <w:rsid w:val="00882A94"/>
    <w:rsid w:val="0088652A"/>
    <w:rsid w:val="008A1001"/>
    <w:rsid w:val="008A1976"/>
    <w:rsid w:val="008B0D96"/>
    <w:rsid w:val="008D18AD"/>
    <w:rsid w:val="008D3026"/>
    <w:rsid w:val="008D75E8"/>
    <w:rsid w:val="008E51F1"/>
    <w:rsid w:val="008F33F0"/>
    <w:rsid w:val="009075ED"/>
    <w:rsid w:val="0091678C"/>
    <w:rsid w:val="009342A7"/>
    <w:rsid w:val="00940A81"/>
    <w:rsid w:val="00945970"/>
    <w:rsid w:val="00952112"/>
    <w:rsid w:val="0095648D"/>
    <w:rsid w:val="00987F5F"/>
    <w:rsid w:val="009C5E4D"/>
    <w:rsid w:val="009E31FF"/>
    <w:rsid w:val="009F57A0"/>
    <w:rsid w:val="00A12A28"/>
    <w:rsid w:val="00A43334"/>
    <w:rsid w:val="00A61675"/>
    <w:rsid w:val="00A7048E"/>
    <w:rsid w:val="00A74CF6"/>
    <w:rsid w:val="00A949F0"/>
    <w:rsid w:val="00AA4FC3"/>
    <w:rsid w:val="00AA5114"/>
    <w:rsid w:val="00AB36F7"/>
    <w:rsid w:val="00AC178F"/>
    <w:rsid w:val="00AC4BF3"/>
    <w:rsid w:val="00AC565D"/>
    <w:rsid w:val="00AE02B4"/>
    <w:rsid w:val="00AE2DD6"/>
    <w:rsid w:val="00AE5B7F"/>
    <w:rsid w:val="00AF3CAB"/>
    <w:rsid w:val="00AF4B4C"/>
    <w:rsid w:val="00AF4FE5"/>
    <w:rsid w:val="00B14CE5"/>
    <w:rsid w:val="00B1576D"/>
    <w:rsid w:val="00B300AC"/>
    <w:rsid w:val="00B71C7C"/>
    <w:rsid w:val="00B74941"/>
    <w:rsid w:val="00B85AB4"/>
    <w:rsid w:val="00BA4087"/>
    <w:rsid w:val="00BB2B6B"/>
    <w:rsid w:val="00BB327C"/>
    <w:rsid w:val="00BF6183"/>
    <w:rsid w:val="00C25B5D"/>
    <w:rsid w:val="00C371E1"/>
    <w:rsid w:val="00C51ED8"/>
    <w:rsid w:val="00C72502"/>
    <w:rsid w:val="00C73579"/>
    <w:rsid w:val="00CA3B69"/>
    <w:rsid w:val="00D07C07"/>
    <w:rsid w:val="00D32427"/>
    <w:rsid w:val="00D41A62"/>
    <w:rsid w:val="00D4537E"/>
    <w:rsid w:val="00D87F7A"/>
    <w:rsid w:val="00D95F73"/>
    <w:rsid w:val="00DA25C4"/>
    <w:rsid w:val="00DE244F"/>
    <w:rsid w:val="00E20108"/>
    <w:rsid w:val="00E40FE5"/>
    <w:rsid w:val="00E51781"/>
    <w:rsid w:val="00E67561"/>
    <w:rsid w:val="00E734CC"/>
    <w:rsid w:val="00EB6562"/>
    <w:rsid w:val="00EC0FAC"/>
    <w:rsid w:val="00EC22DC"/>
    <w:rsid w:val="00EC264E"/>
    <w:rsid w:val="00ED46BD"/>
    <w:rsid w:val="00F13AAD"/>
    <w:rsid w:val="00F203C4"/>
    <w:rsid w:val="00F20D91"/>
    <w:rsid w:val="00F26B0A"/>
    <w:rsid w:val="00F3332A"/>
    <w:rsid w:val="00F36A3D"/>
    <w:rsid w:val="00F6083E"/>
    <w:rsid w:val="00F63B24"/>
    <w:rsid w:val="00F72AFB"/>
    <w:rsid w:val="00F74A18"/>
    <w:rsid w:val="00F81C54"/>
    <w:rsid w:val="00F977BF"/>
    <w:rsid w:val="00FA4CEE"/>
    <w:rsid w:val="00FB048A"/>
    <w:rsid w:val="00FD66AC"/>
    <w:rsid w:val="00FE2F96"/>
    <w:rsid w:val="00FE78AC"/>
    <w:rsid w:val="00FE7B5C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07F03-ADFF-4657-9027-63EB9FA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AFB"/>
  </w:style>
  <w:style w:type="paragraph" w:styleId="a5">
    <w:name w:val="footer"/>
    <w:basedOn w:val="a"/>
    <w:link w:val="a6"/>
    <w:uiPriority w:val="99"/>
    <w:unhideWhenUsed/>
    <w:rsid w:val="00F7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AFB"/>
  </w:style>
  <w:style w:type="paragraph" w:styleId="a7">
    <w:name w:val="Balloon Text"/>
    <w:basedOn w:val="a"/>
    <w:link w:val="a8"/>
    <w:uiPriority w:val="99"/>
    <w:semiHidden/>
    <w:unhideWhenUsed/>
    <w:rsid w:val="00F7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AF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A75B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74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oko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4343&amp;dst=7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4996&amp;dst=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343&amp;dst=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8</cp:revision>
  <cp:lastPrinted>2025-10-09T12:03:00Z</cp:lastPrinted>
  <dcterms:created xsi:type="dcterms:W3CDTF">2025-08-26T14:34:00Z</dcterms:created>
  <dcterms:modified xsi:type="dcterms:W3CDTF">2025-11-26T06:04:00Z</dcterms:modified>
</cp:coreProperties>
</file>