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96" w:rsidRDefault="003A7096">
      <w:pPr>
        <w:tabs>
          <w:tab w:val="left" w:pos="5801"/>
        </w:tabs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муниципального образования Тимашевский район во исполнение письма департамента по делам казачества, военным вопросам и работе с допризывной молодежью Краснодарского края доводит до Вашего сведения, что в настоящее время на территории Краснодарского края осуществляется формирование войсковой части 74820</w:t>
      </w:r>
    </w:p>
    <w:p w:rsidR="003A7096" w:rsidRDefault="003A7096">
      <w:pPr>
        <w:tabs>
          <w:tab w:val="left" w:pos="5801"/>
        </w:tabs>
        <w:jc w:val="center"/>
        <w:rPr>
          <w:b/>
          <w:bCs/>
          <w:sz w:val="30"/>
          <w:szCs w:val="30"/>
        </w:rPr>
      </w:pPr>
      <w:bookmarkStart w:id="0" w:name="_GoBack"/>
      <w:bookmarkEnd w:id="0"/>
    </w:p>
    <w:p w:rsidR="00050625" w:rsidRDefault="00C61C93">
      <w:pPr>
        <w:tabs>
          <w:tab w:val="left" w:pos="5801"/>
        </w:tabs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Информационные материалы</w:t>
      </w:r>
    </w:p>
    <w:p w:rsidR="00050625" w:rsidRDefault="00C61C93">
      <w:pPr>
        <w:tabs>
          <w:tab w:val="left" w:pos="5801"/>
        </w:tabs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по отбору кандидатов в абитуриенты</w:t>
      </w:r>
    </w:p>
    <w:p w:rsidR="00050625" w:rsidRDefault="00050625">
      <w:pPr>
        <w:tabs>
          <w:tab w:val="left" w:pos="5801"/>
        </w:tabs>
        <w:jc w:val="center"/>
        <w:rPr>
          <w:b/>
          <w:bCs/>
          <w:sz w:val="30"/>
          <w:szCs w:val="30"/>
        </w:rPr>
      </w:pPr>
    </w:p>
    <w:p w:rsidR="00050625" w:rsidRDefault="00050625">
      <w:pPr>
        <w:ind w:firstLine="851"/>
        <w:jc w:val="both"/>
        <w:rPr>
          <w:sz w:val="28"/>
          <w:szCs w:val="28"/>
        </w:rPr>
      </w:pP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уделяется отбору кандидатов в абитуриенты из числа лиц следующих категорий.</w:t>
      </w:r>
    </w:p>
    <w:p w:rsidR="00050625" w:rsidRDefault="00C61C93">
      <w:pPr>
        <w:pStyle w:val="a8"/>
        <w:ind w:left="0" w:firstLine="851"/>
        <w:jc w:val="both"/>
      </w:pPr>
      <w:r>
        <w:rPr>
          <w:b/>
          <w:sz w:val="28"/>
          <w:szCs w:val="28"/>
        </w:rPr>
        <w:t>1. Граждане-участники СВО (в настоящее время являющиеся гражданскими лицами)</w:t>
      </w:r>
      <w:r>
        <w:rPr>
          <w:sz w:val="28"/>
          <w:szCs w:val="28"/>
        </w:rPr>
        <w:t>.</w:t>
      </w:r>
    </w:p>
    <w:p w:rsidR="00050625" w:rsidRDefault="00C61C93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Абитуриентам данной </w:t>
      </w:r>
      <w:r>
        <w:rPr>
          <w:sz w:val="28"/>
          <w:szCs w:val="28"/>
        </w:rPr>
        <w:t>категории:</w:t>
      </w:r>
    </w:p>
    <w:p w:rsidR="00050625" w:rsidRDefault="00C61C93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имеющим среднее общее (11 классов) либо среднее специальное образование, предоставляется право поступления в ФГКУО ВО «Санкт-Петербургская академия СК России» на заочную форму обучения (срок обучения 5 лет 6 месяцев) по специальности «Правовое</w:t>
      </w:r>
      <w:r>
        <w:rPr>
          <w:sz w:val="28"/>
          <w:szCs w:val="28"/>
        </w:rPr>
        <w:t xml:space="preserve"> обеспечение национальной безопасности» (квалификация «юрист»);</w:t>
      </w:r>
    </w:p>
    <w:p w:rsidR="00050625" w:rsidRDefault="00C61C93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завершившим (завершающим) обучение по программам бакалавриата по направлением подготовки юристов предоставляется право поступления в ФГКУО ВО «Московская академия СК России имени</w:t>
      </w:r>
      <w:r>
        <w:rPr>
          <w:sz w:val="28"/>
          <w:szCs w:val="28"/>
        </w:rPr>
        <w:br/>
        <w:t>А.Я. Сухаре</w:t>
      </w:r>
      <w:r>
        <w:rPr>
          <w:sz w:val="28"/>
          <w:szCs w:val="28"/>
        </w:rPr>
        <w:t>ва» на заочную форму обучения (срок обучения 2 года 6 месяцев) по направлению подготовки «юриспруденция (квалификация «магистр»)</w:t>
      </w:r>
      <w:r>
        <w:rPr>
          <w:sz w:val="28"/>
          <w:szCs w:val="28"/>
        </w:rPr>
        <w:br/>
        <w:t xml:space="preserve">по направленности (профилю) «Следственная деятельность». </w:t>
      </w:r>
    </w:p>
    <w:p w:rsidR="00050625" w:rsidRDefault="00C61C93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Работу по подбору кандидатов из числа граждан вышеуказанной категории</w:t>
      </w:r>
      <w:r>
        <w:rPr>
          <w:sz w:val="28"/>
          <w:szCs w:val="28"/>
        </w:rPr>
        <w:t xml:space="preserve"> необходимо проводить с учетом их личностных качеств, образовательного уровня, возраста, состояния здоровья, осознанности выбора</w:t>
      </w:r>
      <w:r>
        <w:rPr>
          <w:sz w:val="28"/>
          <w:szCs w:val="28"/>
        </w:rPr>
        <w:br/>
        <w:t xml:space="preserve">профессии «следователь», </w:t>
      </w:r>
      <w:r>
        <w:rPr>
          <w:sz w:val="28"/>
          <w:szCs w:val="28"/>
        </w:rPr>
        <w:t>отсутствия судимостей как у самих кандидатов, так и у их близких родственников (родители, братья, сёст</w:t>
      </w:r>
      <w:r>
        <w:rPr>
          <w:sz w:val="28"/>
          <w:szCs w:val="28"/>
        </w:rPr>
        <w:t>ры, супруг, супруга, дети).</w:t>
      </w:r>
    </w:p>
    <w:p w:rsidR="00050625" w:rsidRDefault="00C61C93">
      <w:pPr>
        <w:ind w:firstLine="851"/>
        <w:jc w:val="both"/>
      </w:pPr>
      <w:r>
        <w:rPr>
          <w:b/>
          <w:sz w:val="28"/>
          <w:szCs w:val="28"/>
        </w:rPr>
        <w:t>2. Дети участников СВО.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Абитуриентам указанной категории, имеющим среднее общее</w:t>
      </w:r>
      <w:r>
        <w:rPr>
          <w:sz w:val="28"/>
          <w:szCs w:val="28"/>
        </w:rPr>
        <w:br/>
        <w:t>(11 классов) либо среднее специальное образование, либо завершающим</w:t>
      </w:r>
      <w:r>
        <w:rPr>
          <w:sz w:val="28"/>
          <w:szCs w:val="28"/>
        </w:rPr>
        <w:br/>
        <w:t>в 2025 году обучение в 11 классе или в среднем специальном образовательном учреж</w:t>
      </w:r>
      <w:r>
        <w:rPr>
          <w:sz w:val="28"/>
          <w:szCs w:val="28"/>
        </w:rPr>
        <w:t>дении, предоставляется право поступления в: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ФГКУО ВО «Санкт-Петербургская академия СК России»; 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ФГКУО ВО «Московская академия СК России имени</w:t>
      </w:r>
      <w:r>
        <w:rPr>
          <w:sz w:val="28"/>
          <w:szCs w:val="28"/>
        </w:rPr>
        <w:br/>
        <w:t>А.Я. Сухарева»;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ФГКУО ВО «Луганская академия СК России»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очную форму обучения (срок обучения 5 лет) по спе</w:t>
      </w:r>
      <w:r>
        <w:rPr>
          <w:sz w:val="28"/>
          <w:szCs w:val="28"/>
        </w:rPr>
        <w:t>циальности «Правовое обеспечение национальной безопасности» (квалификация «юрист»).</w:t>
      </w:r>
    </w:p>
    <w:p w:rsidR="00050625" w:rsidRDefault="00C61C93">
      <w:pPr>
        <w:ind w:firstLine="851"/>
        <w:jc w:val="both"/>
      </w:pPr>
      <w:r>
        <w:rPr>
          <w:b/>
          <w:sz w:val="28"/>
          <w:szCs w:val="28"/>
        </w:rPr>
        <w:t>3. Дети-сироты, дети, оставшиеся без попечения родителей.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Абитуриентам указанной категории, имеющим среднее общее</w:t>
      </w:r>
      <w:r>
        <w:rPr>
          <w:sz w:val="28"/>
          <w:szCs w:val="28"/>
        </w:rPr>
        <w:br/>
        <w:t>(11 классов) либо среднее специальное образование, либо за</w:t>
      </w:r>
      <w:r>
        <w:rPr>
          <w:sz w:val="28"/>
          <w:szCs w:val="28"/>
        </w:rPr>
        <w:t>вершающим</w:t>
      </w:r>
      <w:r>
        <w:rPr>
          <w:sz w:val="28"/>
          <w:szCs w:val="28"/>
        </w:rPr>
        <w:br/>
        <w:t>в 2025 году обучение в 11 классе или в среднем специальном образовательном учреждении, предоставляется право поступления в: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ФГКУО ВО «Московская академия СК России имени</w:t>
      </w:r>
      <w:r>
        <w:rPr>
          <w:sz w:val="28"/>
          <w:szCs w:val="28"/>
        </w:rPr>
        <w:br/>
        <w:t>А.Я. Сухарева»,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ФГКУО ВО «Луганская академия СК России»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очную форму о</w:t>
      </w:r>
      <w:r>
        <w:rPr>
          <w:sz w:val="28"/>
          <w:szCs w:val="28"/>
        </w:rPr>
        <w:t>бучения (срок обучения 5 лет) по специальности «Правовое обеспечение национальной безопасности» (квалификация «юрист»).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Работу по подбору кандидатов из числа детей указанных категорий необходимо проводить с учетом их успеваемости по предметам образовательн</w:t>
      </w:r>
      <w:r>
        <w:rPr>
          <w:sz w:val="28"/>
          <w:szCs w:val="28"/>
        </w:rPr>
        <w:t>ых организаций, состояния здоровья, осознанности выбора профессии «следователь»,</w:t>
      </w:r>
      <w:r>
        <w:rPr>
          <w:sz w:val="28"/>
          <w:szCs w:val="28"/>
        </w:rPr>
        <w:t xml:space="preserve"> отсутствия судимостей как у самих кандидатов, так и у их близких родственников (родители, братья, сёстры).</w:t>
      </w:r>
    </w:p>
    <w:p w:rsidR="00050625" w:rsidRDefault="00050625">
      <w:pPr>
        <w:ind w:firstLine="851"/>
        <w:jc w:val="both"/>
        <w:rPr>
          <w:sz w:val="28"/>
          <w:szCs w:val="28"/>
        </w:rPr>
      </w:pP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Абитуриентами перед поступлением в академии заключается ученический</w:t>
      </w:r>
      <w:r>
        <w:rPr>
          <w:sz w:val="28"/>
          <w:szCs w:val="28"/>
        </w:rPr>
        <w:t xml:space="preserve"> договор, в соответствии с которым они по завершении обучения обязуются отработать следователями в территориальных следственных отделах следственного управления СК России по Краснодарскому краю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не менее пяти лет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отказа от прохождения службы стоим</w:t>
      </w:r>
      <w:r>
        <w:rPr>
          <w:sz w:val="28"/>
          <w:szCs w:val="28"/>
        </w:rPr>
        <w:t>ость обучения, подлежит возмещению в доход бюджета.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Следственное управление по краю гарантирует трудоустройство выпускников академии на территории Краснодарского края. 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Учащимся очной формы обучения в академиях предоставляются общежитие, обмундирование, вы</w:t>
      </w:r>
      <w:r>
        <w:rPr>
          <w:sz w:val="28"/>
          <w:szCs w:val="28"/>
        </w:rPr>
        <w:t>плата стипендий.</w:t>
      </w:r>
    </w:p>
    <w:p w:rsidR="00050625" w:rsidRDefault="00050625">
      <w:pPr>
        <w:ind w:firstLine="851"/>
        <w:jc w:val="both"/>
        <w:rPr>
          <w:sz w:val="28"/>
          <w:szCs w:val="28"/>
        </w:rPr>
      </w:pP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на обучение по специальности «Правовое обеспечение национальной безопасности» поступающие принимаются по результатам: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сдачи ЕГЭ по общеобразовательным предметам – русский язык, история, обществознание;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сдачи дополнительных</w:t>
      </w:r>
      <w:r>
        <w:rPr>
          <w:sz w:val="28"/>
          <w:szCs w:val="28"/>
        </w:rPr>
        <w:t xml:space="preserve"> вступительных испытаний по дисциплинам – русский язык, обществознание и физическая подготовка;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учёта индивидуальных достижений.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количество баллов ЕГЭ для поступающих: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обществознание – 42 балла;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русский язык – 36 баллов;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история – 32 ба</w:t>
      </w:r>
      <w:r>
        <w:rPr>
          <w:sz w:val="28"/>
          <w:szCs w:val="28"/>
        </w:rPr>
        <w:t>лла.</w:t>
      </w:r>
    </w:p>
    <w:p w:rsidR="00050625" w:rsidRDefault="00050625">
      <w:pPr>
        <w:ind w:firstLine="851"/>
        <w:jc w:val="both"/>
        <w:rPr>
          <w:sz w:val="28"/>
          <w:szCs w:val="28"/>
        </w:rPr>
      </w:pP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обучение по направлению подготовки «юриспруденция» поступающие принимаются по результатам: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вступительного испытания (междисциплинарного экзамена);</w:t>
      </w:r>
    </w:p>
    <w:p w:rsidR="00050625" w:rsidRDefault="00C61C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учёта индивидуальных достижений.</w:t>
      </w:r>
    </w:p>
    <w:sectPr w:rsidR="00050625">
      <w:headerReference w:type="default" r:id="rId7"/>
      <w:headerReference w:type="first" r:id="rId8"/>
      <w:pgSz w:w="11906" w:h="16838"/>
      <w:pgMar w:top="1159" w:right="850" w:bottom="1134" w:left="1701" w:header="58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93" w:rsidRDefault="00C61C93">
      <w:r>
        <w:separator/>
      </w:r>
    </w:p>
  </w:endnote>
  <w:endnote w:type="continuationSeparator" w:id="0">
    <w:p w:rsidR="00C61C93" w:rsidRDefault="00C6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93" w:rsidRDefault="00C61C93">
      <w:r>
        <w:separator/>
      </w:r>
    </w:p>
  </w:footnote>
  <w:footnote w:type="continuationSeparator" w:id="0">
    <w:p w:rsidR="00C61C93" w:rsidRDefault="00C6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25" w:rsidRDefault="00C61C93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A709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25" w:rsidRDefault="00050625">
    <w:pPr>
      <w:pStyle w:val="aa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25"/>
    <w:rsid w:val="00050625"/>
    <w:rsid w:val="003A7096"/>
    <w:rsid w:val="00C6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84D7"/>
  <w15:docId w15:val="{9CC4F01E-48E1-481F-A2CF-7FEBC067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A4498E"/>
    <w:pPr>
      <w:ind w:left="720"/>
      <w:contextualSpacing/>
    </w:pPr>
  </w:style>
  <w:style w:type="paragraph" w:customStyle="1" w:styleId="a9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428F-3AAE-41F9-9689-4A3F6BA4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dc:description/>
  <cp:lastModifiedBy>Глава</cp:lastModifiedBy>
  <cp:revision>2</cp:revision>
  <cp:lastPrinted>2025-03-13T16:34:00Z</cp:lastPrinted>
  <dcterms:created xsi:type="dcterms:W3CDTF">2025-03-21T15:06:00Z</dcterms:created>
  <dcterms:modified xsi:type="dcterms:W3CDTF">2025-03-21T15:06:00Z</dcterms:modified>
  <dc:language>ru-RU</dc:language>
</cp:coreProperties>
</file>