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noProof/>
          <w:color w:val="000000"/>
          <w:sz w:val="28"/>
          <w:szCs w:val="28"/>
        </w:rPr>
      </w:pPr>
    </w:p>
    <w:p w:rsidR="00640F15" w:rsidRDefault="00640F15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ab/>
      </w:r>
    </w:p>
    <w:p w:rsidR="00056060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</w:p>
    <w:p w:rsidR="00056060" w:rsidRPr="00CD004A" w:rsidRDefault="00056060" w:rsidP="00056060">
      <w:pPr>
        <w:pStyle w:val="ConsPlusTitle"/>
        <w:tabs>
          <w:tab w:val="center" w:pos="4677"/>
          <w:tab w:val="left" w:pos="7440"/>
        </w:tabs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640F15" w:rsidRDefault="00640F15" w:rsidP="00CD004A">
      <w:pPr>
        <w:pStyle w:val="ConsPlusTitle"/>
        <w:ind w:right="-284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</w:p>
    <w:p w:rsidR="00E25389" w:rsidRPr="00640F15" w:rsidRDefault="00E25389" w:rsidP="00CD004A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внесении изменений в решение Совета </w:t>
      </w:r>
      <w:r w:rsidR="00CD0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Поселкового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Тимашевского</w:t>
      </w:r>
      <w:proofErr w:type="spellEnd"/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 от </w:t>
      </w:r>
      <w:r w:rsidR="00CD0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 сентября 2023 г.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CD0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150 «</w:t>
      </w:r>
      <w:r w:rsidRPr="00640F1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собственности </w:t>
      </w:r>
      <w:r w:rsidR="00CD004A">
        <w:rPr>
          <w:rFonts w:ascii="Times New Roman" w:hAnsi="Times New Roman" w:cs="Times New Roman"/>
          <w:sz w:val="28"/>
          <w:szCs w:val="28"/>
        </w:rPr>
        <w:t>Поселкового</w:t>
      </w:r>
      <w:r w:rsidRPr="00640F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0F1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40F15">
        <w:rPr>
          <w:rFonts w:ascii="Times New Roman" w:hAnsi="Times New Roman" w:cs="Times New Roman"/>
          <w:sz w:val="28"/>
          <w:szCs w:val="28"/>
        </w:rPr>
        <w:t xml:space="preserve"> района и арендуемого субъектами малого и среднего предпринимательства</w:t>
      </w:r>
      <w:r w:rsidR="00CD00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E25389" w:rsidRDefault="00E25389" w:rsidP="00CD004A">
      <w:pPr>
        <w:pStyle w:val="bodytext"/>
        <w:spacing w:before="0" w:beforeAutospacing="0" w:after="0" w:afterAutospacing="0"/>
        <w:ind w:right="-284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Default="00E25389" w:rsidP="00CD004A">
      <w:pPr>
        <w:pStyle w:val="bodytext"/>
        <w:spacing w:before="0" w:beforeAutospacing="0" w:after="0" w:afterAutospacing="0"/>
        <w:ind w:right="-284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Pr="00E30B30" w:rsidRDefault="00E25389" w:rsidP="00CD004A">
      <w:pPr>
        <w:pStyle w:val="bodytext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E30B30">
        <w:rPr>
          <w:color w:val="000000"/>
          <w:sz w:val="28"/>
          <w:szCs w:val="28"/>
        </w:rPr>
        <w:t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законом </w:t>
      </w:r>
      <w:hyperlink r:id="rId6" w:tgtFrame="_blank" w:history="1">
        <w:r w:rsidRPr="00E30B30">
          <w:rPr>
            <w:rStyle w:val="1"/>
            <w:sz w:val="28"/>
            <w:szCs w:val="28"/>
          </w:rPr>
          <w:t>от 22 июля 2008 г</w:t>
        </w:r>
        <w:r w:rsidR="00CD004A">
          <w:rPr>
            <w:rStyle w:val="1"/>
            <w:sz w:val="28"/>
            <w:szCs w:val="28"/>
          </w:rPr>
          <w:t>.</w:t>
        </w:r>
        <w:r w:rsidRPr="00E30B30">
          <w:rPr>
            <w:rStyle w:val="1"/>
            <w:sz w:val="28"/>
            <w:szCs w:val="28"/>
          </w:rPr>
          <w:t xml:space="preserve"> № 159-ФЗ</w:t>
        </w:r>
      </w:hyperlink>
      <w:r w:rsidRPr="00E30B30">
        <w:rPr>
          <w:color w:val="000000"/>
          <w:sz w:val="28"/>
          <w:szCs w:val="28"/>
        </w:rPr>
        <w:t> </w:t>
      </w:r>
      <w:r w:rsidR="00CD004A">
        <w:rPr>
          <w:color w:val="000000"/>
          <w:sz w:val="28"/>
          <w:szCs w:val="28"/>
        </w:rPr>
        <w:t>«</w:t>
      </w:r>
      <w:r w:rsidRPr="00E30B30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D004A">
        <w:rPr>
          <w:color w:val="000000"/>
          <w:sz w:val="28"/>
          <w:szCs w:val="28"/>
        </w:rPr>
        <w:t>»</w:t>
      </w:r>
      <w:r w:rsidRPr="00E30B30">
        <w:rPr>
          <w:color w:val="000000"/>
          <w:sz w:val="28"/>
          <w:szCs w:val="28"/>
        </w:rPr>
        <w:t xml:space="preserve">, на основании Устава </w:t>
      </w:r>
      <w:r w:rsidR="00CD004A">
        <w:rPr>
          <w:color w:val="000000"/>
          <w:sz w:val="28"/>
          <w:szCs w:val="28"/>
        </w:rPr>
        <w:t>Поселкового</w:t>
      </w:r>
      <w:r w:rsidRPr="00E30B30">
        <w:rPr>
          <w:color w:val="000000"/>
          <w:sz w:val="28"/>
          <w:szCs w:val="28"/>
        </w:rPr>
        <w:t xml:space="preserve"> сельского поселения Тимашевского района, Совет </w:t>
      </w:r>
      <w:r w:rsidR="00CD004A">
        <w:rPr>
          <w:color w:val="000000"/>
          <w:sz w:val="28"/>
          <w:szCs w:val="28"/>
        </w:rPr>
        <w:t>Поселкового</w:t>
      </w:r>
      <w:r w:rsidRPr="00E30B30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E30B30">
        <w:rPr>
          <w:color w:val="000000"/>
          <w:sz w:val="28"/>
          <w:szCs w:val="28"/>
        </w:rPr>
        <w:t>Тимашевского</w:t>
      </w:r>
      <w:proofErr w:type="spellEnd"/>
      <w:r w:rsidRPr="00E30B30">
        <w:rPr>
          <w:color w:val="000000"/>
          <w:sz w:val="28"/>
          <w:szCs w:val="28"/>
        </w:rPr>
        <w:t xml:space="preserve"> района  р</w:t>
      </w:r>
      <w:r w:rsidR="00CD004A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е</w:t>
      </w:r>
      <w:r w:rsidR="00CD004A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ш</w:t>
      </w:r>
      <w:r w:rsidR="00CD004A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и</w:t>
      </w:r>
      <w:r w:rsidR="00CD004A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л:</w:t>
      </w:r>
    </w:p>
    <w:p w:rsidR="00640F15" w:rsidRDefault="00E30B30" w:rsidP="00CD004A">
      <w:pPr>
        <w:pStyle w:val="ConsPlusTitle"/>
        <w:ind w:right="-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Внести в решение Совета </w:t>
      </w:r>
      <w:r w:rsidR="00CD004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Поселкового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Тимашевского</w:t>
      </w:r>
      <w:proofErr w:type="spellEnd"/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района от </w:t>
      </w:r>
      <w:r w:rsidR="00CD004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5 сентября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2023 г</w:t>
      </w:r>
      <w:r w:rsidR="00CD004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.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CD004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150 </w:t>
      </w:r>
      <w:r w:rsidR="00CD004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30B3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собственности </w:t>
      </w:r>
      <w:r w:rsidR="00092E0E">
        <w:rPr>
          <w:rFonts w:ascii="Times New Roman" w:hAnsi="Times New Roman" w:cs="Times New Roman"/>
          <w:b w:val="0"/>
          <w:sz w:val="28"/>
          <w:szCs w:val="28"/>
        </w:rPr>
        <w:t>Поселкового</w:t>
      </w:r>
      <w:r w:rsidRPr="00E30B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E30B30">
        <w:rPr>
          <w:rFonts w:ascii="Times New Roman" w:hAnsi="Times New Roman" w:cs="Times New Roman"/>
          <w:b w:val="0"/>
          <w:sz w:val="28"/>
          <w:szCs w:val="28"/>
        </w:rPr>
        <w:t>Тимашевского</w:t>
      </w:r>
      <w:proofErr w:type="spellEnd"/>
      <w:r w:rsidRPr="00E30B30">
        <w:rPr>
          <w:rFonts w:ascii="Times New Roman" w:hAnsi="Times New Roman" w:cs="Times New Roman"/>
          <w:b w:val="0"/>
          <w:sz w:val="28"/>
          <w:szCs w:val="28"/>
        </w:rPr>
        <w:t xml:space="preserve"> района и арендуемого субъектами малого и среднего предпринимательства</w:t>
      </w:r>
      <w:r w:rsidR="00CD004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изменения</w:t>
      </w:r>
      <w:r w:rsidR="00640F15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E25389" w:rsidRPr="00E30B30" w:rsidRDefault="00640F15" w:rsidP="00CD004A">
      <w:pPr>
        <w:pStyle w:val="ConsPlusTitle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1.1.  П</w:t>
      </w:r>
      <w:r w:rsidR="00E30B30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одпункт 2.2.1. пункта 2.2. раздела 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приложения к решению 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8D4882" w:rsidRPr="00CD004A" w:rsidRDefault="00CD004A" w:rsidP="00CD004A">
      <w:pPr>
        <w:pStyle w:val="bodytext"/>
        <w:spacing w:before="0" w:beforeAutospacing="0" w:after="0" w:afterAutospacing="0"/>
        <w:ind w:righ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«</w:t>
      </w:r>
      <w:r w:rsidR="00640F15">
        <w:rPr>
          <w:color w:val="000000"/>
          <w:sz w:val="28"/>
          <w:szCs w:val="28"/>
        </w:rPr>
        <w:t>2.2.1. А</w:t>
      </w:r>
      <w:r w:rsidR="00E25389" w:rsidRPr="00E30B30">
        <w:rPr>
          <w:color w:val="000000"/>
          <w:sz w:val="28"/>
          <w:szCs w:val="28"/>
        </w:rPr>
        <w:t>рендуемое недвижимое имущество не включено в утвержденный в соответствии с частью 4 статьи 18 Федерального закона </w:t>
      </w:r>
      <w:hyperlink r:id="rId7" w:tgtFrame="_blank" w:history="1">
        <w:r w:rsidR="00E25389" w:rsidRPr="00E30B30">
          <w:rPr>
            <w:rStyle w:val="1"/>
            <w:sz w:val="28"/>
            <w:szCs w:val="28"/>
          </w:rPr>
          <w:t>от 24 июля 2007 г</w:t>
        </w:r>
        <w:r>
          <w:rPr>
            <w:rStyle w:val="1"/>
            <w:sz w:val="28"/>
            <w:szCs w:val="28"/>
          </w:rPr>
          <w:t>.</w:t>
        </w:r>
        <w:r w:rsidR="00E25389" w:rsidRPr="00E30B30">
          <w:rPr>
            <w:rStyle w:val="1"/>
            <w:sz w:val="28"/>
            <w:szCs w:val="28"/>
          </w:rPr>
          <w:t xml:space="preserve"> № 209-ФЗ</w:t>
        </w:r>
      </w:hyperlink>
      <w:r w:rsidR="00E25389" w:rsidRPr="00E30B3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="00E25389" w:rsidRPr="00E30B30">
        <w:rPr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color w:val="000000"/>
          <w:sz w:val="28"/>
          <w:szCs w:val="28"/>
        </w:rPr>
        <w:t>»</w:t>
      </w:r>
      <w:r w:rsidR="00E25389" w:rsidRPr="00E30B30">
        <w:rPr>
          <w:color w:val="000000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</w:t>
      </w:r>
      <w:r w:rsidR="00E25389" w:rsidRPr="00E30B30">
        <w:rPr>
          <w:color w:val="000000"/>
          <w:sz w:val="28"/>
          <w:szCs w:val="28"/>
        </w:rPr>
        <w:lastRenderedPageBreak/>
        <w:t>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 исключением случая, предусмотренного частью 2.1 статьи 9 Федерального закона </w:t>
      </w:r>
      <w:hyperlink r:id="rId8" w:tgtFrame="_blank" w:history="1">
        <w:r>
          <w:rPr>
            <w:rStyle w:val="1"/>
            <w:sz w:val="28"/>
            <w:szCs w:val="28"/>
          </w:rPr>
          <w:t>от 22 июля 2008 г.</w:t>
        </w:r>
        <w:r w:rsidR="00E25389" w:rsidRPr="00E30B30">
          <w:rPr>
            <w:rStyle w:val="1"/>
            <w:sz w:val="28"/>
            <w:szCs w:val="28"/>
          </w:rPr>
          <w:t xml:space="preserve"> № 159-ФЗ</w:t>
        </w:r>
      </w:hyperlink>
      <w:r w:rsidR="00E25389" w:rsidRPr="00E30B3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="00E25389" w:rsidRPr="00E30B30">
        <w:rPr>
          <w:color w:val="000000"/>
          <w:sz w:val="28"/>
          <w:szCs w:val="28"/>
        </w:rPr>
        <w:t>Об особенностях отчуждения движимого 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color w:val="000000"/>
          <w:sz w:val="28"/>
          <w:szCs w:val="28"/>
        </w:rPr>
        <w:t xml:space="preserve">льные акты </w:t>
      </w:r>
      <w:r w:rsidRPr="00CD004A">
        <w:rPr>
          <w:color w:val="000000"/>
          <w:sz w:val="28"/>
          <w:szCs w:val="28"/>
        </w:rPr>
        <w:t>Российской Федерации».».</w:t>
      </w:r>
      <w:r w:rsidR="00E25389" w:rsidRPr="00CD004A">
        <w:rPr>
          <w:color w:val="000000"/>
        </w:rPr>
        <w:t xml:space="preserve"> </w:t>
      </w:r>
      <w:r w:rsidR="008D4882" w:rsidRPr="00CD004A">
        <w:rPr>
          <w:color w:val="000000"/>
        </w:rPr>
        <w:t xml:space="preserve">        </w:t>
      </w:r>
    </w:p>
    <w:p w:rsidR="00E30B30" w:rsidRPr="008D4882" w:rsidRDefault="008D4882" w:rsidP="00CD004A">
      <w:pPr>
        <w:pStyle w:val="bodytext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CD004A">
        <w:rPr>
          <w:color w:val="000000"/>
        </w:rPr>
        <w:t xml:space="preserve">          2.</w:t>
      </w:r>
      <w:r>
        <w:rPr>
          <w:rFonts w:ascii="Arial" w:hAnsi="Arial" w:cs="Arial"/>
          <w:color w:val="000000"/>
        </w:rPr>
        <w:t xml:space="preserve"> </w:t>
      </w:r>
      <w:r w:rsidR="00E30B30" w:rsidRPr="003773CE">
        <w:rPr>
          <w:sz w:val="28"/>
          <w:szCs w:val="28"/>
        </w:rPr>
        <w:t xml:space="preserve">Заместителю главы </w:t>
      </w:r>
      <w:r w:rsidR="00CD004A">
        <w:rPr>
          <w:sz w:val="28"/>
          <w:szCs w:val="28"/>
        </w:rPr>
        <w:t>Поселкового</w:t>
      </w:r>
      <w:r w:rsidR="00E30B30" w:rsidRPr="003773CE">
        <w:rPr>
          <w:sz w:val="28"/>
          <w:szCs w:val="28"/>
        </w:rPr>
        <w:t xml:space="preserve"> сельского поселения </w:t>
      </w:r>
      <w:proofErr w:type="spellStart"/>
      <w:r w:rsidR="00E30B30" w:rsidRPr="003773CE">
        <w:rPr>
          <w:sz w:val="28"/>
          <w:szCs w:val="28"/>
        </w:rPr>
        <w:t>Тимашевского</w:t>
      </w:r>
      <w:proofErr w:type="spellEnd"/>
      <w:r w:rsidR="00E30B30" w:rsidRPr="003773CE">
        <w:rPr>
          <w:sz w:val="28"/>
          <w:szCs w:val="28"/>
        </w:rPr>
        <w:t xml:space="preserve"> района </w:t>
      </w:r>
      <w:r w:rsidR="00CD004A">
        <w:rPr>
          <w:sz w:val="28"/>
          <w:szCs w:val="28"/>
        </w:rPr>
        <w:t>Ляшко Н.М.</w:t>
      </w:r>
      <w:r w:rsidR="00E30B30" w:rsidRPr="003773CE">
        <w:rPr>
          <w:sz w:val="28"/>
          <w:szCs w:val="28"/>
        </w:rPr>
        <w:t xml:space="preserve"> обнародовать настоящее постановление путем опубликования на официальном сайте администрации </w:t>
      </w:r>
      <w:r w:rsidR="00CD004A">
        <w:rPr>
          <w:sz w:val="28"/>
          <w:szCs w:val="28"/>
        </w:rPr>
        <w:t>Поселкового</w:t>
      </w:r>
      <w:r w:rsidR="00E30B30" w:rsidRPr="003773CE">
        <w:rPr>
          <w:sz w:val="28"/>
          <w:szCs w:val="28"/>
        </w:rPr>
        <w:t xml:space="preserve"> сельского поселения </w:t>
      </w:r>
      <w:proofErr w:type="spellStart"/>
      <w:r w:rsidR="00E30B30" w:rsidRPr="003773CE">
        <w:rPr>
          <w:sz w:val="28"/>
          <w:szCs w:val="28"/>
        </w:rPr>
        <w:t>Тимашевского</w:t>
      </w:r>
      <w:proofErr w:type="spellEnd"/>
      <w:r w:rsidR="00E30B30">
        <w:rPr>
          <w:sz w:val="28"/>
          <w:szCs w:val="28"/>
        </w:rPr>
        <w:t xml:space="preserve"> района </w:t>
      </w:r>
      <w:r w:rsidR="00E30B30" w:rsidRPr="003773CE">
        <w:rPr>
          <w:sz w:val="28"/>
          <w:szCs w:val="28"/>
        </w:rPr>
        <w:t>в информационно – телек</w:t>
      </w:r>
      <w:r w:rsidR="00CD004A">
        <w:rPr>
          <w:sz w:val="28"/>
          <w:szCs w:val="28"/>
        </w:rPr>
        <w:t>оммуникационной сети «Интернет».</w:t>
      </w:r>
    </w:p>
    <w:p w:rsidR="00E25389" w:rsidRDefault="008D4882" w:rsidP="00CD004A">
      <w:pPr>
        <w:pStyle w:val="bodytext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25389" w:rsidRPr="00E30B30">
        <w:rPr>
          <w:color w:val="000000"/>
          <w:sz w:val="28"/>
          <w:szCs w:val="28"/>
        </w:rPr>
        <w:t xml:space="preserve">. Настоящее решение вступает в силу со дня его официального </w:t>
      </w:r>
      <w:r w:rsidR="00CD004A">
        <w:rPr>
          <w:color w:val="000000"/>
          <w:sz w:val="28"/>
          <w:szCs w:val="28"/>
        </w:rPr>
        <w:t>обнародования</w:t>
      </w:r>
      <w:r w:rsidR="00E25389" w:rsidRPr="00E30B30">
        <w:rPr>
          <w:color w:val="000000"/>
          <w:sz w:val="28"/>
          <w:szCs w:val="28"/>
        </w:rPr>
        <w:t>.</w:t>
      </w:r>
    </w:p>
    <w:p w:rsidR="00E30B30" w:rsidRDefault="00E30B30" w:rsidP="00CD004A">
      <w:pPr>
        <w:pStyle w:val="bodytext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</w:p>
    <w:p w:rsidR="00E30B30" w:rsidRDefault="00E30B30" w:rsidP="00CD004A">
      <w:pPr>
        <w:pStyle w:val="bodytext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</w:p>
    <w:p w:rsidR="00CD004A" w:rsidRDefault="00CD004A" w:rsidP="00CD004A">
      <w:pPr>
        <w:pStyle w:val="bodytext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</w:p>
    <w:p w:rsidR="00056060" w:rsidRDefault="00056060" w:rsidP="00CD004A">
      <w:pPr>
        <w:pStyle w:val="bodytext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 Совета</w:t>
      </w:r>
    </w:p>
    <w:p w:rsidR="00E30B30" w:rsidRDefault="00CD004A" w:rsidP="00CD004A">
      <w:pPr>
        <w:pStyle w:val="bodytext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Поселкового</w:t>
      </w:r>
      <w:r w:rsidR="00E30B30">
        <w:rPr>
          <w:color w:val="000000"/>
          <w:sz w:val="28"/>
          <w:szCs w:val="28"/>
        </w:rPr>
        <w:t xml:space="preserve"> сельского</w:t>
      </w:r>
      <w:r w:rsidR="00056060" w:rsidRPr="00056060">
        <w:rPr>
          <w:color w:val="000000"/>
          <w:sz w:val="28"/>
          <w:szCs w:val="28"/>
        </w:rPr>
        <w:t xml:space="preserve"> </w:t>
      </w:r>
      <w:r w:rsidR="00056060">
        <w:rPr>
          <w:color w:val="000000"/>
          <w:sz w:val="28"/>
          <w:szCs w:val="28"/>
        </w:rPr>
        <w:t>поселения</w:t>
      </w:r>
    </w:p>
    <w:p w:rsidR="00E30B30" w:rsidRDefault="00E30B30" w:rsidP="00CD004A">
      <w:pPr>
        <w:pStyle w:val="bodytext"/>
        <w:tabs>
          <w:tab w:val="left" w:pos="8550"/>
        </w:tabs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</w:t>
      </w:r>
      <w:r w:rsidR="0005606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</w:t>
      </w:r>
      <w:r w:rsidR="00CD004A">
        <w:rPr>
          <w:color w:val="000000"/>
          <w:sz w:val="28"/>
          <w:szCs w:val="28"/>
        </w:rPr>
        <w:t xml:space="preserve">       </w:t>
      </w:r>
      <w:r w:rsidR="00056060">
        <w:rPr>
          <w:color w:val="000000"/>
          <w:sz w:val="28"/>
          <w:szCs w:val="28"/>
        </w:rPr>
        <w:t xml:space="preserve">В.Н. </w:t>
      </w:r>
      <w:proofErr w:type="spellStart"/>
      <w:r w:rsidR="00056060">
        <w:rPr>
          <w:color w:val="000000"/>
          <w:sz w:val="28"/>
          <w:szCs w:val="28"/>
        </w:rPr>
        <w:t>Дуванова</w:t>
      </w:r>
      <w:proofErr w:type="spellEnd"/>
    </w:p>
    <w:p w:rsidR="00E30B30" w:rsidRPr="00E30B30" w:rsidRDefault="00E30B30" w:rsidP="00E30B30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5389" w:rsidRDefault="00E25389" w:rsidP="00E30B30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Default="00E25389" w:rsidP="00E30B30"/>
    <w:p w:rsidR="00580796" w:rsidRDefault="00580796"/>
    <w:sectPr w:rsidR="00580796" w:rsidSect="0005606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B9" w:rsidRDefault="001E24B9" w:rsidP="00056060">
      <w:pPr>
        <w:spacing w:after="0" w:line="240" w:lineRule="auto"/>
      </w:pPr>
      <w:r>
        <w:separator/>
      </w:r>
    </w:p>
  </w:endnote>
  <w:endnote w:type="continuationSeparator" w:id="0">
    <w:p w:rsidR="001E24B9" w:rsidRDefault="001E24B9" w:rsidP="0005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B9" w:rsidRDefault="001E24B9" w:rsidP="00056060">
      <w:pPr>
        <w:spacing w:after="0" w:line="240" w:lineRule="auto"/>
      </w:pPr>
      <w:r>
        <w:separator/>
      </w:r>
    </w:p>
  </w:footnote>
  <w:footnote w:type="continuationSeparator" w:id="0">
    <w:p w:rsidR="001E24B9" w:rsidRDefault="001E24B9" w:rsidP="0005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511428"/>
      <w:docPartObj>
        <w:docPartGallery w:val="Page Numbers (Top of Page)"/>
        <w:docPartUnique/>
      </w:docPartObj>
    </w:sdtPr>
    <w:sdtContent>
      <w:p w:rsidR="00056060" w:rsidRDefault="000560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6060" w:rsidRDefault="000560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8D"/>
    <w:rsid w:val="00056060"/>
    <w:rsid w:val="00092E0E"/>
    <w:rsid w:val="001E24B9"/>
    <w:rsid w:val="00580796"/>
    <w:rsid w:val="00640F15"/>
    <w:rsid w:val="008D4882"/>
    <w:rsid w:val="00CD004A"/>
    <w:rsid w:val="00D5108D"/>
    <w:rsid w:val="00E25389"/>
    <w:rsid w:val="00E3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5F5E4-C995-43A7-8858-AF2ED68B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89"/>
  </w:style>
  <w:style w:type="paragraph" w:styleId="4">
    <w:name w:val="heading 4"/>
    <w:basedOn w:val="a"/>
    <w:next w:val="a"/>
    <w:link w:val="40"/>
    <w:semiHidden/>
    <w:unhideWhenUsed/>
    <w:qFormat/>
    <w:rsid w:val="00640F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2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5389"/>
  </w:style>
  <w:style w:type="paragraph" w:customStyle="1" w:styleId="ConsPlusTitle">
    <w:name w:val="ConsPlusTitle"/>
    <w:rsid w:val="00E2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nhideWhenUsed/>
    <w:rsid w:val="00E30B30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640F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060"/>
  </w:style>
  <w:style w:type="paragraph" w:styleId="a8">
    <w:name w:val="footer"/>
    <w:basedOn w:val="a"/>
    <w:link w:val="a9"/>
    <w:uiPriority w:val="99"/>
    <w:unhideWhenUsed/>
    <w:rsid w:val="0005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E7921C4-9F50-451D-8A16-D581BBBF03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5004C75-5243-401B-8C73-766DB0B42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E7921C4-9F50-451D-8A16-D581BBBF03B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2025-07-30T15:02:00Z</cp:lastPrinted>
  <dcterms:created xsi:type="dcterms:W3CDTF">2025-07-25T10:56:00Z</dcterms:created>
  <dcterms:modified xsi:type="dcterms:W3CDTF">2025-07-30T15:03:00Z</dcterms:modified>
</cp:coreProperties>
</file>