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F8" w:rsidRPr="00D5077B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D5077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-662305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77B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772D1A" w:rsidRPr="00D5077B" w:rsidRDefault="007636EB" w:rsidP="00916F57">
      <w:pPr>
        <w:pStyle w:val="ab"/>
        <w:ind w:right="-2"/>
        <w:jc w:val="center"/>
        <w:rPr>
          <w:b/>
          <w:sz w:val="28"/>
          <w:szCs w:val="28"/>
        </w:rPr>
      </w:pPr>
      <w:r w:rsidRPr="00D5077B">
        <w:rPr>
          <w:b/>
          <w:sz w:val="28"/>
          <w:szCs w:val="28"/>
        </w:rPr>
        <w:t xml:space="preserve">СОВЕТ </w:t>
      </w:r>
      <w:r w:rsidR="00625EF8" w:rsidRPr="00D5077B">
        <w:rPr>
          <w:b/>
          <w:sz w:val="28"/>
          <w:szCs w:val="28"/>
        </w:rPr>
        <w:t xml:space="preserve"> </w:t>
      </w:r>
    </w:p>
    <w:p w:rsidR="00625EF8" w:rsidRPr="00D5077B" w:rsidRDefault="00625EF8" w:rsidP="00916F57">
      <w:pPr>
        <w:pStyle w:val="ab"/>
        <w:ind w:right="-2"/>
        <w:jc w:val="center"/>
        <w:rPr>
          <w:b/>
          <w:sz w:val="28"/>
          <w:szCs w:val="28"/>
        </w:rPr>
      </w:pPr>
      <w:r w:rsidRPr="00D5077B">
        <w:rPr>
          <w:b/>
          <w:sz w:val="28"/>
          <w:szCs w:val="28"/>
        </w:rPr>
        <w:t>ПОСЕЛКОВОГО СЕЛЬСКОГО ПОСЕЛЕНИЯ</w:t>
      </w:r>
    </w:p>
    <w:p w:rsidR="00625EF8" w:rsidRPr="00D5077B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D5077B">
        <w:rPr>
          <w:b/>
          <w:sz w:val="28"/>
          <w:szCs w:val="28"/>
        </w:rPr>
        <w:t>ТИМАШЕВСКОГО РАЙОНА</w:t>
      </w:r>
    </w:p>
    <w:p w:rsidR="00772D1A" w:rsidRPr="00D5077B" w:rsidRDefault="00772D1A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D5077B">
        <w:rPr>
          <w:b/>
          <w:sz w:val="28"/>
          <w:szCs w:val="28"/>
        </w:rPr>
        <w:t>СЕССИЯ от 5 сентября 2023 г. № 59</w:t>
      </w:r>
    </w:p>
    <w:p w:rsidR="00625EF8" w:rsidRPr="00D5077B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D5077B" w:rsidRDefault="007636EB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D5077B">
        <w:rPr>
          <w:b/>
          <w:sz w:val="28"/>
          <w:szCs w:val="28"/>
        </w:rPr>
        <w:t>Р Е Ш Е Н И Е</w:t>
      </w:r>
    </w:p>
    <w:p w:rsidR="00625EF8" w:rsidRPr="00D5077B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D5077B" w:rsidRDefault="00625EF8" w:rsidP="00625EF8">
      <w:pPr>
        <w:pStyle w:val="ab"/>
        <w:ind w:left="-567" w:right="-2" w:firstLine="567"/>
        <w:jc w:val="center"/>
        <w:rPr>
          <w:sz w:val="28"/>
          <w:szCs w:val="28"/>
        </w:rPr>
      </w:pPr>
      <w:r w:rsidRPr="00D5077B">
        <w:rPr>
          <w:sz w:val="28"/>
          <w:szCs w:val="28"/>
        </w:rPr>
        <w:t xml:space="preserve">от </w:t>
      </w:r>
      <w:r w:rsidR="00772D1A" w:rsidRPr="00D5077B">
        <w:rPr>
          <w:sz w:val="28"/>
          <w:szCs w:val="28"/>
        </w:rPr>
        <w:t xml:space="preserve">5 сентября 2023 г. </w:t>
      </w:r>
      <w:r w:rsidR="00916F57" w:rsidRPr="00D5077B">
        <w:rPr>
          <w:sz w:val="28"/>
          <w:szCs w:val="28"/>
        </w:rPr>
        <w:t xml:space="preserve"> </w:t>
      </w:r>
      <w:r w:rsidRPr="00D5077B">
        <w:rPr>
          <w:sz w:val="28"/>
          <w:szCs w:val="28"/>
        </w:rPr>
        <w:tab/>
        <w:t xml:space="preserve">                       </w:t>
      </w:r>
      <w:r w:rsidR="00772D1A" w:rsidRPr="00D5077B">
        <w:rPr>
          <w:sz w:val="28"/>
          <w:szCs w:val="28"/>
        </w:rPr>
        <w:t xml:space="preserve">                                         </w:t>
      </w:r>
      <w:r w:rsidRPr="00D5077B">
        <w:rPr>
          <w:sz w:val="28"/>
          <w:szCs w:val="28"/>
        </w:rPr>
        <w:t xml:space="preserve">     № </w:t>
      </w:r>
      <w:r w:rsidR="00772D1A" w:rsidRPr="00D5077B">
        <w:rPr>
          <w:sz w:val="28"/>
          <w:szCs w:val="28"/>
        </w:rPr>
        <w:t xml:space="preserve"> 150    </w:t>
      </w:r>
    </w:p>
    <w:p w:rsidR="00625EF8" w:rsidRPr="00D5077B" w:rsidRDefault="00625EF8" w:rsidP="00625EF8">
      <w:pPr>
        <w:pStyle w:val="ab"/>
        <w:ind w:left="-567" w:right="-2" w:firstLine="567"/>
        <w:jc w:val="center"/>
        <w:rPr>
          <w:sz w:val="24"/>
          <w:szCs w:val="24"/>
        </w:rPr>
      </w:pPr>
      <w:r w:rsidRPr="00D5077B">
        <w:rPr>
          <w:sz w:val="24"/>
          <w:szCs w:val="24"/>
        </w:rPr>
        <w:t>поселок Советский</w:t>
      </w:r>
    </w:p>
    <w:p w:rsidR="00344589" w:rsidRPr="00D5077B" w:rsidRDefault="00344589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2156A4" w:rsidRPr="00D5077B" w:rsidRDefault="002156A4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BF0ACD" w:rsidRPr="00D5077B" w:rsidRDefault="00BF0ACD" w:rsidP="00625EF8">
      <w:pPr>
        <w:pStyle w:val="ConsPlusTitle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 w:rsidRPr="00D5077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D5077B">
        <w:rPr>
          <w:rFonts w:ascii="Times New Roman" w:hAnsi="Times New Roman" w:cs="Times New Roman"/>
          <w:sz w:val="28"/>
          <w:szCs w:val="28"/>
        </w:rPr>
        <w:t>П</w:t>
      </w:r>
      <w:r w:rsidRPr="00D5077B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D6011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5077B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:rsidR="007B44CD" w:rsidRPr="00D5077B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Pr="00D5077B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077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 w:rsidRPr="00D5077B">
        <w:rPr>
          <w:rFonts w:ascii="Times New Roman" w:hAnsi="Times New Roman" w:cs="Times New Roman"/>
          <w:sz w:val="28"/>
          <w:szCs w:val="28"/>
        </w:rPr>
        <w:br/>
      </w:r>
      <w:r w:rsidR="00D6011E" w:rsidRPr="00D5077B">
        <w:rPr>
          <w:rFonts w:ascii="Times New Roman" w:hAnsi="Times New Roman" w:cs="Times New Roman"/>
          <w:sz w:val="28"/>
          <w:szCs w:val="28"/>
        </w:rPr>
        <w:t>22 июля 2008 г.</w:t>
      </w:r>
      <w:r w:rsidRPr="00D5077B">
        <w:rPr>
          <w:rFonts w:ascii="Times New Roman" w:hAnsi="Times New Roman" w:cs="Times New Roman"/>
          <w:sz w:val="28"/>
          <w:szCs w:val="28"/>
        </w:rPr>
        <w:t xml:space="preserve"> № 159-ФЗ «</w:t>
      </w:r>
      <w:r w:rsidR="00494406" w:rsidRPr="00D5077B">
        <w:rPr>
          <w:rFonts w:ascii="Times New Roman" w:hAnsi="Times New Roman" w:cs="Times New Roman"/>
          <w:sz w:val="28"/>
          <w:szCs w:val="28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bookmarkStart w:id="1" w:name="_Hlk132983147"/>
      <w:r w:rsidR="0046154C" w:rsidRPr="00D5077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D5077B">
        <w:rPr>
          <w:rFonts w:ascii="Times New Roman" w:hAnsi="Times New Roman" w:cs="Times New Roman"/>
          <w:sz w:val="28"/>
          <w:szCs w:val="28"/>
        </w:rPr>
        <w:t xml:space="preserve"> от 24 июля 2007 г</w:t>
      </w:r>
      <w:r w:rsidR="00D6011E" w:rsidRPr="00D5077B">
        <w:rPr>
          <w:rFonts w:ascii="Times New Roman" w:hAnsi="Times New Roman" w:cs="Times New Roman"/>
          <w:sz w:val="28"/>
          <w:szCs w:val="28"/>
        </w:rPr>
        <w:t>.</w:t>
      </w:r>
      <w:r w:rsidR="003C069F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46154C" w:rsidRPr="00D5077B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r w:rsidRPr="00D5077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077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21 декабря 2001 г</w:t>
      </w:r>
      <w:r w:rsidR="00D6011E" w:rsidRPr="00D5077B">
        <w:rPr>
          <w:rFonts w:ascii="Times New Roman" w:hAnsi="Times New Roman" w:cs="Times New Roman"/>
          <w:sz w:val="28"/>
          <w:szCs w:val="28"/>
        </w:rPr>
        <w:t>.</w:t>
      </w:r>
      <w:r w:rsidRPr="00D5077B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D6011E" w:rsidRPr="00D5077B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="00714006" w:rsidRPr="00D5077B">
        <w:rPr>
          <w:rFonts w:ascii="Times New Roman" w:hAnsi="Times New Roman" w:cs="Times New Roman"/>
          <w:sz w:val="28"/>
          <w:szCs w:val="28"/>
        </w:rPr>
        <w:t>4</w:t>
      </w:r>
      <w:r w:rsidR="00D6011E" w:rsidRPr="00D5077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14006" w:rsidRPr="00D5077B">
        <w:rPr>
          <w:rFonts w:ascii="Times New Roman" w:hAnsi="Times New Roman" w:cs="Times New Roman"/>
          <w:sz w:val="28"/>
          <w:szCs w:val="28"/>
        </w:rPr>
        <w:t>2008</w:t>
      </w:r>
      <w:r w:rsidR="00D6011E" w:rsidRPr="00D5077B">
        <w:rPr>
          <w:rFonts w:ascii="Times New Roman" w:hAnsi="Times New Roman" w:cs="Times New Roman"/>
          <w:sz w:val="28"/>
          <w:szCs w:val="28"/>
        </w:rPr>
        <w:t xml:space="preserve"> г.</w:t>
      </w:r>
      <w:r w:rsidR="00714006" w:rsidRPr="00D5077B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bookmarkEnd w:id="1"/>
      <w:r w:rsidR="00714006" w:rsidRPr="00D5077B">
        <w:rPr>
          <w:rFonts w:ascii="Times New Roman" w:hAnsi="Times New Roman" w:cs="Times New Roman"/>
          <w:sz w:val="28"/>
          <w:szCs w:val="28"/>
        </w:rPr>
        <w:t>,</w:t>
      </w:r>
      <w:r w:rsidR="00714006" w:rsidRPr="00D5077B">
        <w:t xml:space="preserve"> </w:t>
      </w:r>
      <w:r w:rsidR="00115153" w:rsidRPr="00D5077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D5077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6011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115153" w:rsidRPr="00D5077B">
        <w:rPr>
          <w:rFonts w:ascii="Times New Roman" w:hAnsi="Times New Roman" w:cs="Times New Roman"/>
          <w:sz w:val="28"/>
          <w:szCs w:val="28"/>
        </w:rPr>
        <w:t>,</w:t>
      </w:r>
      <w:r w:rsidR="00D6011E" w:rsidRPr="00D5077B">
        <w:rPr>
          <w:rFonts w:ascii="Times New Roman" w:hAnsi="Times New Roman" w:cs="Times New Roman"/>
          <w:sz w:val="28"/>
          <w:szCs w:val="28"/>
        </w:rPr>
        <w:t xml:space="preserve"> Совет Поселкового сельского поселения Тимашевского района</w:t>
      </w:r>
      <w:r w:rsidR="00115153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714006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73135B" w:rsidRPr="00D5077B">
        <w:rPr>
          <w:rFonts w:ascii="Times New Roman" w:hAnsi="Times New Roman" w:cs="Times New Roman"/>
          <w:sz w:val="28"/>
          <w:szCs w:val="28"/>
        </w:rPr>
        <w:t>р е ш и л:</w:t>
      </w:r>
    </w:p>
    <w:p w:rsidR="00CF5804" w:rsidRPr="00D5077B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D5077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движимого и недвижимого имущества, находящегося в собственности </w:t>
      </w:r>
      <w:r w:rsidR="00D6011E" w:rsidRPr="00D5077B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 </w:t>
      </w:r>
      <w:r w:rsidR="00CF5804" w:rsidRPr="00D5077B">
        <w:rPr>
          <w:rFonts w:ascii="Times New Roman" w:hAnsi="Times New Roman" w:cs="Times New Roman"/>
          <w:sz w:val="28"/>
          <w:szCs w:val="28"/>
        </w:rPr>
        <w:t xml:space="preserve">и арендуемого субъектами малого </w:t>
      </w:r>
      <w:r w:rsidR="00C157D1" w:rsidRPr="00D5077B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D5077B">
        <w:rPr>
          <w:rFonts w:ascii="Times New Roman" w:hAnsi="Times New Roman" w:cs="Times New Roman"/>
          <w:sz w:val="28"/>
          <w:szCs w:val="28"/>
        </w:rPr>
        <w:t>прил</w:t>
      </w:r>
      <w:r w:rsidR="00C157D1" w:rsidRPr="00D5077B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D5077B">
        <w:rPr>
          <w:rFonts w:ascii="Times New Roman" w:hAnsi="Times New Roman" w:cs="Times New Roman"/>
          <w:sz w:val="28"/>
          <w:szCs w:val="28"/>
        </w:rPr>
        <w:t>.</w:t>
      </w:r>
    </w:p>
    <w:p w:rsidR="00D6011E" w:rsidRPr="00D5077B" w:rsidRDefault="00CF5804" w:rsidP="00625EF8">
      <w:pPr>
        <w:pStyle w:val="aa"/>
        <w:widowControl w:val="0"/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5077B">
        <w:rPr>
          <w:rFonts w:ascii="Times New Roman" w:hAnsi="Times New Roman"/>
          <w:sz w:val="28"/>
          <w:szCs w:val="28"/>
        </w:rPr>
        <w:t xml:space="preserve">2. </w:t>
      </w:r>
      <w:r w:rsidR="00D6011E" w:rsidRPr="00D507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Главному специалисту администрации Поселкового сельского поселения Тимашевского района (Ляшко Н.М.):</w:t>
      </w:r>
    </w:p>
    <w:p w:rsidR="00D6011E" w:rsidRPr="00D5077B" w:rsidRDefault="00D6011E" w:rsidP="00625EF8">
      <w:pPr>
        <w:pStyle w:val="aa"/>
        <w:widowControl w:val="0"/>
        <w:tabs>
          <w:tab w:val="left" w:pos="1134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507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2.1. Обнародовать настоящее решение путем:</w:t>
      </w:r>
    </w:p>
    <w:p w:rsidR="00D6011E" w:rsidRPr="00D5077B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D5077B">
        <w:rPr>
          <w:spacing w:val="2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D6011E" w:rsidRPr="00D5077B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D5077B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</w:t>
      </w:r>
      <w:r w:rsidRPr="00D5077B">
        <w:rPr>
          <w:spacing w:val="2"/>
          <w:sz w:val="28"/>
          <w:szCs w:val="28"/>
        </w:rPr>
        <w:lastRenderedPageBreak/>
        <w:t>территории Поселкового сельского поселения Тимашевского района, к тексту настоящего решения в здании администрации Поселкового сельского поселения Тимашевского района по адресу: пос.Советский, ул.Ленина, 19.</w:t>
      </w:r>
    </w:p>
    <w:p w:rsidR="00D6011E" w:rsidRPr="00D5077B" w:rsidRDefault="00D6011E" w:rsidP="00625EF8">
      <w:pPr>
        <w:pStyle w:val="aa"/>
        <w:widowControl w:val="0"/>
        <w:tabs>
          <w:tab w:val="left" w:pos="993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507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 Разместить настоящее решение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D6011E" w:rsidRPr="00D5077B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</w:t>
      </w:r>
      <w:r w:rsidR="00413321" w:rsidRPr="00D5077B">
        <w:rPr>
          <w:rFonts w:ascii="Times New Roman" w:hAnsi="Times New Roman" w:cs="Times New Roman"/>
          <w:sz w:val="28"/>
          <w:szCs w:val="28"/>
        </w:rPr>
        <w:t>решения</w:t>
      </w:r>
      <w:r w:rsidRPr="00D5077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D6011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 Т.Д. Корж.</w:t>
      </w:r>
    </w:p>
    <w:p w:rsidR="00CF5804" w:rsidRPr="00D5077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CF5804" w:rsidRPr="00D5077B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A416F7" w:rsidRPr="00D5077B">
        <w:rPr>
          <w:rFonts w:ascii="Times New Roman" w:hAnsi="Times New Roman" w:cs="Times New Roman"/>
          <w:sz w:val="28"/>
          <w:szCs w:val="28"/>
        </w:rPr>
        <w:t>решение</w:t>
      </w:r>
      <w:r w:rsidR="00CF5804" w:rsidRPr="00D5077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Pr="00D5077B">
        <w:rPr>
          <w:rFonts w:ascii="Times New Roman" w:hAnsi="Times New Roman" w:cs="Times New Roman"/>
          <w:sz w:val="28"/>
          <w:szCs w:val="28"/>
        </w:rPr>
        <w:t>обнародования</w:t>
      </w:r>
      <w:r w:rsidR="00CF5804" w:rsidRPr="00D5077B">
        <w:rPr>
          <w:rFonts w:ascii="Times New Roman" w:hAnsi="Times New Roman" w:cs="Times New Roman"/>
          <w:sz w:val="28"/>
          <w:szCs w:val="28"/>
        </w:rPr>
        <w:t>.</w:t>
      </w:r>
    </w:p>
    <w:p w:rsidR="00CF5804" w:rsidRPr="00D5077B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Pr="00D5077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Pr="00D5077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Pr="00D5077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Глава Поселкового сельского </w:t>
      </w:r>
    </w:p>
    <w:p w:rsidR="00D6011E" w:rsidRPr="00D5077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Н.И. Желтобрюхова</w:t>
      </w:r>
    </w:p>
    <w:p w:rsidR="0071221C" w:rsidRPr="00D5077B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Pr="00D5077B" w:rsidRDefault="0073135B" w:rsidP="00625EF8">
      <w:pPr>
        <w:pStyle w:val="ConsPlusNormal"/>
        <w:ind w:left="-567" w:right="-2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416F7" w:rsidRPr="00D5077B" w:rsidTr="00A416F7">
        <w:tc>
          <w:tcPr>
            <w:tcW w:w="9498" w:type="dxa"/>
          </w:tcPr>
          <w:p w:rsidR="00A416F7" w:rsidRPr="00D5077B" w:rsidRDefault="00A416F7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625EF8" w:rsidRPr="00D5077B" w:rsidRDefault="00625EF8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Pr="00D5077B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Pr="00D5077B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 w:rsidRPr="00D5077B"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 w:rsidRPr="00D5077B"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5077B">
              <w:rPr>
                <w:spacing w:val="2"/>
                <w:sz w:val="28"/>
                <w:szCs w:val="28"/>
              </w:rPr>
              <w:t xml:space="preserve">Поселкового сельского </w:t>
            </w: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5077B">
              <w:rPr>
                <w:spacing w:val="2"/>
                <w:sz w:val="28"/>
                <w:szCs w:val="28"/>
              </w:rPr>
              <w:t>поселения Тимашевского района</w:t>
            </w: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 w:rsidRPr="00D5077B">
              <w:rPr>
                <w:rFonts w:eastAsiaTheme="minorEastAsia"/>
                <w:sz w:val="28"/>
                <w:szCs w:val="28"/>
              </w:rPr>
              <w:t>от_____________ №___________</w:t>
            </w: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D6011E" w:rsidRPr="00D5077B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46154C" w:rsidRPr="00D5077B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46154C" w:rsidRPr="00D5077B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о порядке отчуждения движимого и недвижимого имущества,</w:t>
      </w:r>
      <w:r w:rsidRPr="00D5077B">
        <w:rPr>
          <w:rFonts w:ascii="Times New Roman" w:hAnsi="Times New Roman" w:cs="Times New Roman"/>
          <w:sz w:val="28"/>
          <w:szCs w:val="28"/>
        </w:rPr>
        <w:br/>
        <w:t xml:space="preserve">находящегося в собственности </w:t>
      </w:r>
      <w:r w:rsidR="00360095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5077B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 w:rsidRPr="00D5077B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Pr="00D5077B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Pr="00D5077B" w:rsidRDefault="0046154C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Pr="00D5077B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Pr="00D5077B" w:rsidRDefault="0046154C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D5077B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D5077B">
        <w:rPr>
          <w:rFonts w:ascii="Times New Roman" w:hAnsi="Times New Roman" w:cs="Times New Roman"/>
          <w:sz w:val="28"/>
          <w:szCs w:val="28"/>
        </w:rPr>
        <w:t xml:space="preserve">  от  24 июля  2007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D507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D5077B">
        <w:rPr>
          <w:rFonts w:ascii="Times New Roman" w:hAnsi="Times New Roman" w:cs="Times New Roman"/>
          <w:sz w:val="28"/>
          <w:szCs w:val="28"/>
        </w:rPr>
        <w:t xml:space="preserve">   от 21 декабря 2001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Федеральным законом от 6 октября 2003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235E4" w:rsidRPr="00D5077B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C157D1" w:rsidRPr="00D5077B">
        <w:rPr>
          <w:rFonts w:ascii="Times New Roman" w:hAnsi="Times New Roman" w:cs="Times New Roman"/>
          <w:sz w:val="28"/>
          <w:szCs w:val="28"/>
        </w:rPr>
        <w:t>Краснодарского края от 4 апреля 2008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крае», </w:t>
      </w:r>
      <w:r w:rsidR="00A235E4" w:rsidRPr="00D5077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D5077B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r w:rsidR="00360095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CE220D" w:rsidRPr="00D5077B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360095" w:rsidRPr="00D5077B">
        <w:rPr>
          <w:rFonts w:ascii="Times New Roman" w:hAnsi="Times New Roman" w:cs="Times New Roman"/>
          <w:sz w:val="28"/>
          <w:szCs w:val="28"/>
        </w:rPr>
        <w:t>Совета Поселкового сельского поселения Тимашевского района</w:t>
      </w:r>
      <w:r w:rsidR="00C157D1" w:rsidRPr="00D5077B">
        <w:rPr>
          <w:rFonts w:ascii="Times New Roman" w:hAnsi="Times New Roman" w:cs="Times New Roman"/>
          <w:sz w:val="28"/>
          <w:szCs w:val="28"/>
        </w:rPr>
        <w:t xml:space="preserve">  от </w:t>
      </w:r>
      <w:r w:rsidR="000E70BB" w:rsidRPr="00D5077B">
        <w:rPr>
          <w:rFonts w:ascii="Times New Roman" w:hAnsi="Times New Roman" w:cs="Times New Roman"/>
          <w:sz w:val="28"/>
          <w:szCs w:val="28"/>
        </w:rPr>
        <w:t>9 сентября 2020 г. № 41.</w:t>
      </w:r>
    </w:p>
    <w:p w:rsidR="00026183" w:rsidRPr="00D5077B" w:rsidRDefault="00CE220D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D5077B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D5077B" w:rsidRDefault="00026183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на: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1.3.1. О</w:t>
      </w:r>
      <w:r w:rsidR="00026183" w:rsidRPr="00D5077B">
        <w:rPr>
          <w:rFonts w:ascii="Times New Roman" w:hAnsi="Times New Roman" w:cs="Times New Roman"/>
          <w:sz w:val="28"/>
          <w:szCs w:val="28"/>
        </w:rPr>
        <w:t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026183" w:rsidRPr="00D5077B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026183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О</w:t>
      </w:r>
      <w:r w:rsidR="00026183" w:rsidRPr="00D5077B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1.3.3.</w:t>
      </w:r>
      <w:r w:rsidR="00026183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Д</w:t>
      </w:r>
      <w:r w:rsidR="00026183" w:rsidRPr="00D5077B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1.3.4. Д</w:t>
      </w:r>
      <w:r w:rsidR="00026183" w:rsidRPr="00D5077B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1.3.5. М</w:t>
      </w:r>
      <w:r w:rsidR="00026183" w:rsidRPr="00D5077B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026183" w:rsidRPr="00D5077B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1.3.</w:t>
      </w:r>
      <w:r w:rsidR="00026183" w:rsidRPr="00D5077B">
        <w:rPr>
          <w:rFonts w:ascii="Times New Roman" w:hAnsi="Times New Roman" w:cs="Times New Roman"/>
          <w:sz w:val="28"/>
          <w:szCs w:val="28"/>
        </w:rPr>
        <w:t>6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  <w:r w:rsidR="00026183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М</w:t>
      </w:r>
      <w:r w:rsidR="00026183" w:rsidRPr="00D5077B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 w:rsidRPr="00D5077B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D5077B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 w:rsidRPr="00D5077B">
        <w:rPr>
          <w:rFonts w:ascii="Times New Roman" w:hAnsi="Times New Roman" w:cs="Times New Roman"/>
          <w:sz w:val="28"/>
          <w:szCs w:val="28"/>
        </w:rPr>
        <w:br/>
        <w:t>24 июля 2007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="008D66AA" w:rsidRPr="00D5077B">
        <w:rPr>
          <w:rFonts w:ascii="Times New Roman" w:hAnsi="Times New Roman" w:cs="Times New Roman"/>
          <w:sz w:val="28"/>
          <w:szCs w:val="28"/>
        </w:rPr>
        <w:t xml:space="preserve"> № 209-ФЗ </w:t>
      </w:r>
      <w:r w:rsidR="006A0038" w:rsidRPr="00D5077B">
        <w:rPr>
          <w:rFonts w:ascii="Times New Roman" w:hAnsi="Times New Roman" w:cs="Times New Roman"/>
          <w:sz w:val="28"/>
          <w:szCs w:val="28"/>
        </w:rPr>
        <w:t>«</w:t>
      </w:r>
      <w:r w:rsidR="00026183" w:rsidRPr="00D5077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 w:rsidRPr="00D5077B">
        <w:rPr>
          <w:rFonts w:ascii="Times New Roman" w:hAnsi="Times New Roman" w:cs="Times New Roman"/>
          <w:sz w:val="28"/>
          <w:szCs w:val="28"/>
        </w:rPr>
        <w:t>»</w:t>
      </w:r>
      <w:r w:rsidR="00026183" w:rsidRPr="00D5077B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D5077B" w:rsidRDefault="00C26677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D5077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5077B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 w:rsidRPr="00D5077B">
        <w:rPr>
          <w:rFonts w:ascii="Times New Roman" w:hAnsi="Times New Roman" w:cs="Times New Roman"/>
          <w:sz w:val="28"/>
          <w:szCs w:val="28"/>
        </w:rPr>
        <w:t>.</w:t>
      </w:r>
      <w:r w:rsidRPr="00D5077B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26183" w:rsidRPr="00D5077B" w:rsidRDefault="00026183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Pr="00D5077B" w:rsidRDefault="00026183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арендуемого имущества</w:t>
      </w:r>
    </w:p>
    <w:p w:rsidR="006A0038" w:rsidRPr="00D5077B" w:rsidRDefault="006A003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Pr="00D5077B" w:rsidRDefault="006A0038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D5077B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D5077B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D5077B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D5077B">
        <w:rPr>
          <w:rFonts w:ascii="Times New Roman" w:hAnsi="Times New Roman"/>
          <w:sz w:val="28"/>
          <w:szCs w:val="28"/>
        </w:rPr>
        <w:t>от 24 июля 2007 г</w:t>
      </w:r>
      <w:r w:rsidR="00360095" w:rsidRPr="00D5077B">
        <w:rPr>
          <w:rFonts w:ascii="Times New Roman" w:hAnsi="Times New Roman"/>
          <w:sz w:val="28"/>
          <w:szCs w:val="28"/>
        </w:rPr>
        <w:t>.</w:t>
      </w:r>
      <w:r w:rsidR="008D66AA" w:rsidRPr="00D5077B">
        <w:rPr>
          <w:rFonts w:ascii="Times New Roman" w:hAnsi="Times New Roman"/>
          <w:sz w:val="28"/>
          <w:szCs w:val="28"/>
        </w:rPr>
        <w:t xml:space="preserve"> № 209-ФЗ </w:t>
      </w:r>
      <w:r w:rsidR="008D66AA" w:rsidRPr="00D5077B">
        <w:rPr>
          <w:rFonts w:ascii="Times New Roman" w:hAnsi="Times New Roman"/>
          <w:sz w:val="28"/>
          <w:szCs w:val="28"/>
        </w:rPr>
        <w:br/>
        <w:t>«</w:t>
      </w:r>
      <w:r w:rsidRPr="00D5077B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D5077B">
        <w:rPr>
          <w:rFonts w:ascii="Times New Roman" w:hAnsi="Times New Roman"/>
          <w:sz w:val="28"/>
          <w:szCs w:val="28"/>
        </w:rPr>
        <w:t>»</w:t>
      </w:r>
      <w:r w:rsidRPr="00D5077B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D5077B">
          <w:rPr>
            <w:rFonts w:ascii="Times New Roman" w:hAnsi="Times New Roman"/>
            <w:sz w:val="28"/>
            <w:szCs w:val="28"/>
          </w:rPr>
          <w:t>законом</w:t>
        </w:r>
      </w:hyperlink>
      <w:r w:rsidRPr="00D5077B">
        <w:rPr>
          <w:rFonts w:ascii="Times New Roman" w:hAnsi="Times New Roman"/>
          <w:sz w:val="28"/>
          <w:szCs w:val="28"/>
        </w:rPr>
        <w:t xml:space="preserve"> от 29 июля 1998 г</w:t>
      </w:r>
      <w:r w:rsidR="005F758E" w:rsidRPr="00D5077B">
        <w:rPr>
          <w:rFonts w:ascii="Times New Roman" w:hAnsi="Times New Roman"/>
          <w:sz w:val="28"/>
          <w:szCs w:val="28"/>
        </w:rPr>
        <w:t>.</w:t>
      </w:r>
      <w:r w:rsidRPr="00D5077B">
        <w:rPr>
          <w:rFonts w:ascii="Times New Roman" w:hAnsi="Times New Roman"/>
          <w:sz w:val="28"/>
          <w:szCs w:val="28"/>
        </w:rPr>
        <w:t xml:space="preserve"> </w:t>
      </w:r>
      <w:r w:rsidR="008D66AA" w:rsidRPr="00D5077B">
        <w:rPr>
          <w:rFonts w:ascii="Times New Roman" w:hAnsi="Times New Roman"/>
          <w:sz w:val="28"/>
          <w:szCs w:val="28"/>
        </w:rPr>
        <w:br/>
        <w:t>№</w:t>
      </w:r>
      <w:r w:rsidRPr="00D5077B">
        <w:rPr>
          <w:rFonts w:ascii="Times New Roman" w:hAnsi="Times New Roman"/>
          <w:sz w:val="28"/>
          <w:szCs w:val="28"/>
        </w:rPr>
        <w:t xml:space="preserve"> 135-ФЗ </w:t>
      </w:r>
      <w:r w:rsidR="008D66AA" w:rsidRPr="00D5077B">
        <w:rPr>
          <w:rFonts w:ascii="Times New Roman" w:hAnsi="Times New Roman"/>
          <w:sz w:val="28"/>
          <w:szCs w:val="28"/>
        </w:rPr>
        <w:t>«</w:t>
      </w:r>
      <w:r w:rsidRPr="00D5077B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D5077B">
        <w:rPr>
          <w:rFonts w:ascii="Times New Roman" w:hAnsi="Times New Roman"/>
          <w:sz w:val="28"/>
          <w:szCs w:val="28"/>
        </w:rPr>
        <w:t>»</w:t>
      </w:r>
      <w:r w:rsidR="000B269E" w:rsidRPr="00D5077B">
        <w:rPr>
          <w:rFonts w:ascii="Times New Roman" w:hAnsi="Times New Roman"/>
          <w:sz w:val="28"/>
          <w:szCs w:val="28"/>
        </w:rPr>
        <w:t>.</w:t>
      </w:r>
    </w:p>
    <w:p w:rsidR="000B269E" w:rsidRPr="00D5077B" w:rsidRDefault="000B269E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D5077B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0B269E" w:rsidRPr="00D5077B" w:rsidRDefault="0070615C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2.2.1.</w:t>
      </w:r>
      <w:r w:rsidR="000B269E" w:rsidRPr="00D5077B">
        <w:rPr>
          <w:sz w:val="28"/>
          <w:szCs w:val="28"/>
        </w:rPr>
        <w:t xml:space="preserve"> </w:t>
      </w:r>
      <w:r w:rsidR="00CE4DC3" w:rsidRPr="00D5077B">
        <w:rPr>
          <w:sz w:val="28"/>
          <w:szCs w:val="28"/>
        </w:rPr>
        <w:t>А</w:t>
      </w:r>
      <w:r w:rsidR="000B269E" w:rsidRPr="00D5077B">
        <w:rPr>
          <w:sz w:val="28"/>
          <w:szCs w:val="28"/>
        </w:rPr>
        <w:t xml:space="preserve">рендуемое недвижимое имущество не включено </w:t>
      </w:r>
      <w:r w:rsidR="00E3610B" w:rsidRPr="00D5077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 w:rsidRPr="00D5077B">
        <w:rPr>
          <w:sz w:val="28"/>
          <w:szCs w:val="28"/>
        </w:rPr>
        <w:br/>
        <w:t>24 июля 2007 г</w:t>
      </w:r>
      <w:r w:rsidR="005F758E" w:rsidRPr="00D5077B">
        <w:rPr>
          <w:sz w:val="28"/>
          <w:szCs w:val="28"/>
        </w:rPr>
        <w:t>.</w:t>
      </w:r>
      <w:r w:rsidR="00E3610B"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E3610B" w:rsidRPr="00D5077B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0B269E" w:rsidRPr="00D5077B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D5077B">
        <w:t xml:space="preserve"> </w:t>
      </w:r>
      <w:r w:rsidRPr="00D5077B">
        <w:rPr>
          <w:sz w:val="28"/>
          <w:szCs w:val="28"/>
        </w:rPr>
        <w:t xml:space="preserve">от </w:t>
      </w:r>
      <w:r w:rsidRPr="00D5077B">
        <w:rPr>
          <w:sz w:val="28"/>
          <w:szCs w:val="28"/>
        </w:rPr>
        <w:br/>
        <w:t>24 июля 2007 г</w:t>
      </w:r>
      <w:r w:rsidR="005F758E" w:rsidRPr="00D5077B">
        <w:rPr>
          <w:sz w:val="28"/>
          <w:szCs w:val="28"/>
        </w:rPr>
        <w:t>.</w:t>
      </w:r>
      <w:r w:rsidRPr="00D5077B">
        <w:rPr>
          <w:sz w:val="28"/>
          <w:szCs w:val="28"/>
        </w:rPr>
        <w:t xml:space="preserve"> № 209-ФЗ</w:t>
      </w:r>
      <w:r w:rsidR="003156FF" w:rsidRPr="00D5077B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Pr="00D5077B">
        <w:rPr>
          <w:sz w:val="28"/>
          <w:szCs w:val="28"/>
        </w:rPr>
        <w:t>.</w:t>
      </w:r>
    </w:p>
    <w:p w:rsidR="000B269E" w:rsidRPr="00D5077B" w:rsidRDefault="0070615C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2.2.2.</w:t>
      </w:r>
      <w:r w:rsidR="000B269E" w:rsidRPr="00D5077B">
        <w:rPr>
          <w:sz w:val="28"/>
          <w:szCs w:val="28"/>
        </w:rPr>
        <w:t xml:space="preserve"> </w:t>
      </w:r>
      <w:r w:rsidRPr="00D5077B">
        <w:rPr>
          <w:sz w:val="28"/>
          <w:szCs w:val="28"/>
        </w:rPr>
        <w:t>А</w:t>
      </w:r>
      <w:r w:rsidR="000B269E" w:rsidRPr="00D5077B">
        <w:rPr>
          <w:sz w:val="28"/>
          <w:szCs w:val="28"/>
        </w:rPr>
        <w:t xml:space="preserve">рендуемое движимое имущество включено </w:t>
      </w:r>
      <w:r w:rsidR="00F2053B" w:rsidRPr="00D5077B">
        <w:rPr>
          <w:sz w:val="28"/>
          <w:szCs w:val="28"/>
        </w:rPr>
        <w:t xml:space="preserve">в </w:t>
      </w:r>
      <w:r w:rsidR="00E3610B" w:rsidRPr="00D5077B">
        <w:rPr>
          <w:sz w:val="28"/>
          <w:szCs w:val="28"/>
        </w:rPr>
        <w:t>утвержденный в соответствии с частью 4 статьи 18 Федерального закона от 24 июля 2007 г</w:t>
      </w:r>
      <w:r w:rsidR="005F758E" w:rsidRPr="00D5077B">
        <w:rPr>
          <w:sz w:val="28"/>
          <w:szCs w:val="28"/>
        </w:rPr>
        <w:t>.</w:t>
      </w:r>
      <w:r w:rsidR="00E3610B"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 w:rsidRPr="00D5077B">
        <w:rPr>
          <w:sz w:val="28"/>
          <w:szCs w:val="28"/>
        </w:rPr>
        <w:t>, и</w:t>
      </w:r>
      <w:r w:rsidR="000B269E" w:rsidRPr="00D5077B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 w:rsidRPr="00D5077B">
        <w:rPr>
          <w:sz w:val="28"/>
          <w:szCs w:val="28"/>
        </w:rPr>
        <w:t xml:space="preserve"> от 24 июля 2007 г</w:t>
      </w:r>
      <w:r w:rsidR="005F758E" w:rsidRPr="00D5077B">
        <w:rPr>
          <w:sz w:val="28"/>
          <w:szCs w:val="28"/>
        </w:rPr>
        <w:t>.</w:t>
      </w:r>
      <w:r w:rsidRPr="00D5077B">
        <w:rPr>
          <w:sz w:val="28"/>
          <w:szCs w:val="28"/>
        </w:rPr>
        <w:t xml:space="preserve"> № 209-ФЗ</w:t>
      </w:r>
      <w:r w:rsidR="003156FF" w:rsidRPr="00D5077B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0B269E" w:rsidRPr="00D5077B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D5077B">
        <w:t xml:space="preserve"> </w:t>
      </w:r>
      <w:r w:rsidRPr="00D5077B">
        <w:rPr>
          <w:sz w:val="28"/>
          <w:szCs w:val="28"/>
        </w:rPr>
        <w:t>от 24 июля 2007 г</w:t>
      </w:r>
      <w:r w:rsidR="005F758E" w:rsidRPr="00D5077B">
        <w:rPr>
          <w:sz w:val="28"/>
          <w:szCs w:val="28"/>
        </w:rPr>
        <w:t>.</w:t>
      </w:r>
      <w:r w:rsidRPr="00D5077B">
        <w:rPr>
          <w:sz w:val="28"/>
          <w:szCs w:val="28"/>
        </w:rPr>
        <w:t xml:space="preserve"> № 209-ФЗ</w:t>
      </w:r>
      <w:r w:rsidR="003156FF" w:rsidRPr="00D5077B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BC040F" w:rsidRPr="00D5077B">
        <w:rPr>
          <w:sz w:val="28"/>
          <w:szCs w:val="28"/>
        </w:rPr>
        <w:t>.</w:t>
      </w:r>
    </w:p>
    <w:p w:rsidR="000B269E" w:rsidRPr="00D5077B" w:rsidRDefault="0070615C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2.2.3. О</w:t>
      </w:r>
      <w:r w:rsidR="000B269E" w:rsidRPr="00D5077B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 w:rsidRPr="00D5077B">
        <w:rPr>
          <w:sz w:val="28"/>
          <w:szCs w:val="28"/>
        </w:rPr>
        <w:br/>
      </w:r>
      <w:r w:rsidR="000B269E" w:rsidRPr="00D5077B">
        <w:rPr>
          <w:sz w:val="28"/>
          <w:szCs w:val="28"/>
        </w:rPr>
        <w:t>4 статьи 4 Федерального закона</w:t>
      </w:r>
      <w:r w:rsidR="00BC040F" w:rsidRPr="00D5077B">
        <w:t xml:space="preserve"> </w:t>
      </w:r>
      <w:r w:rsidR="00BC040F" w:rsidRPr="00D5077B">
        <w:rPr>
          <w:sz w:val="28"/>
          <w:szCs w:val="28"/>
        </w:rPr>
        <w:t>от 24 июля 2007 г</w:t>
      </w:r>
      <w:r w:rsidR="005F758E" w:rsidRPr="00D5077B">
        <w:rPr>
          <w:sz w:val="28"/>
          <w:szCs w:val="28"/>
        </w:rPr>
        <w:t>.</w:t>
      </w:r>
      <w:r w:rsidR="00BC040F" w:rsidRPr="00D5077B">
        <w:rPr>
          <w:sz w:val="28"/>
          <w:szCs w:val="28"/>
        </w:rPr>
        <w:t xml:space="preserve"> № 209-ФЗ</w:t>
      </w:r>
      <w:r w:rsidR="003156FF" w:rsidRPr="00D5077B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0B269E" w:rsidRPr="00D5077B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D5077B">
        <w:t xml:space="preserve"> </w:t>
      </w:r>
      <w:r w:rsidR="00BC040F" w:rsidRPr="00D5077B">
        <w:rPr>
          <w:sz w:val="28"/>
          <w:szCs w:val="28"/>
        </w:rPr>
        <w:t xml:space="preserve">от </w:t>
      </w:r>
      <w:r w:rsidR="00BC040F" w:rsidRPr="00D5077B">
        <w:rPr>
          <w:sz w:val="28"/>
          <w:szCs w:val="28"/>
        </w:rPr>
        <w:br/>
        <w:t>24 июля 2007 г</w:t>
      </w:r>
      <w:r w:rsidR="005F758E" w:rsidRPr="00D5077B">
        <w:rPr>
          <w:sz w:val="28"/>
          <w:szCs w:val="28"/>
        </w:rPr>
        <w:t>.</w:t>
      </w:r>
      <w:r w:rsidR="00BC040F" w:rsidRPr="00D5077B">
        <w:rPr>
          <w:sz w:val="28"/>
          <w:szCs w:val="28"/>
        </w:rPr>
        <w:t xml:space="preserve"> № 209-ФЗ</w:t>
      </w:r>
      <w:r w:rsidR="003156FF" w:rsidRPr="00D5077B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0B269E" w:rsidRPr="00D5077B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 w:rsidRPr="00D5077B">
        <w:rPr>
          <w:sz w:val="28"/>
          <w:szCs w:val="28"/>
        </w:rPr>
        <w:t>.</w:t>
      </w:r>
    </w:p>
    <w:p w:rsidR="000B269E" w:rsidRPr="00D5077B" w:rsidRDefault="001927FC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 xml:space="preserve">2.2.4. </w:t>
      </w:r>
      <w:r w:rsidR="00BC040F" w:rsidRPr="00D5077B">
        <w:rPr>
          <w:sz w:val="28"/>
          <w:szCs w:val="28"/>
        </w:rPr>
        <w:t>С</w:t>
      </w:r>
      <w:r w:rsidR="000B269E" w:rsidRPr="00D5077B">
        <w:rPr>
          <w:sz w:val="28"/>
          <w:szCs w:val="28"/>
        </w:rPr>
        <w:t>ведения</w:t>
      </w:r>
      <w:r w:rsidR="000B269E" w:rsidRPr="00D5077B">
        <w:rPr>
          <w:spacing w:val="-20"/>
          <w:sz w:val="28"/>
          <w:szCs w:val="28"/>
        </w:rPr>
        <w:t xml:space="preserve"> </w:t>
      </w:r>
      <w:r w:rsidR="000B269E" w:rsidRPr="00D5077B">
        <w:rPr>
          <w:sz w:val="28"/>
          <w:szCs w:val="28"/>
        </w:rPr>
        <w:t>о</w:t>
      </w:r>
      <w:r w:rsidR="000B269E" w:rsidRPr="00D5077B">
        <w:rPr>
          <w:spacing w:val="-20"/>
          <w:sz w:val="28"/>
          <w:szCs w:val="28"/>
        </w:rPr>
        <w:t xml:space="preserve"> </w:t>
      </w:r>
      <w:r w:rsidR="000B269E" w:rsidRPr="00D5077B">
        <w:rPr>
          <w:sz w:val="28"/>
          <w:szCs w:val="28"/>
        </w:rPr>
        <w:t>субъекте</w:t>
      </w:r>
      <w:r w:rsidR="000B269E" w:rsidRPr="00D5077B">
        <w:rPr>
          <w:spacing w:val="-20"/>
          <w:sz w:val="28"/>
          <w:szCs w:val="28"/>
        </w:rPr>
        <w:t xml:space="preserve"> </w:t>
      </w:r>
      <w:r w:rsidR="000B269E" w:rsidRPr="00D5077B">
        <w:rPr>
          <w:sz w:val="28"/>
          <w:szCs w:val="28"/>
        </w:rPr>
        <w:t>малого</w:t>
      </w:r>
      <w:r w:rsidR="000B269E" w:rsidRPr="00D5077B">
        <w:rPr>
          <w:spacing w:val="-20"/>
          <w:sz w:val="28"/>
          <w:szCs w:val="28"/>
        </w:rPr>
        <w:t xml:space="preserve"> </w:t>
      </w:r>
      <w:r w:rsidR="000B269E" w:rsidRPr="00D5077B">
        <w:rPr>
          <w:sz w:val="28"/>
          <w:szCs w:val="28"/>
        </w:rPr>
        <w:t>и</w:t>
      </w:r>
      <w:r w:rsidR="000B269E" w:rsidRPr="00D5077B">
        <w:rPr>
          <w:spacing w:val="-20"/>
          <w:sz w:val="28"/>
          <w:szCs w:val="28"/>
        </w:rPr>
        <w:t xml:space="preserve"> </w:t>
      </w:r>
      <w:r w:rsidR="000B269E" w:rsidRPr="00D5077B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Pr="00D5077B" w:rsidRDefault="006A003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40F" w:rsidRPr="00D5077B" w:rsidRDefault="00BC040F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Pr="00D5077B"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 Арендаторов на приобретение арендуемого имущества</w:t>
      </w:r>
    </w:p>
    <w:p w:rsidR="00026183" w:rsidRPr="00D5077B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 w:rsidRPr="00D5077B">
        <w:rPr>
          <w:rFonts w:ascii="Times New Roman" w:hAnsi="Times New Roman" w:cs="Times New Roman"/>
          <w:sz w:val="28"/>
          <w:szCs w:val="28"/>
        </w:rPr>
        <w:t xml:space="preserve">Преимущественное право </w:t>
      </w:r>
      <w:r w:rsidR="0071221C" w:rsidRPr="00D5077B">
        <w:rPr>
          <w:rFonts w:ascii="Times New Roman" w:hAnsi="Times New Roman" w:cs="Times New Roman"/>
          <w:sz w:val="28"/>
          <w:szCs w:val="28"/>
        </w:rPr>
        <w:t>А</w:t>
      </w:r>
      <w:r w:rsidR="00EC2CDE" w:rsidRPr="00D5077B">
        <w:rPr>
          <w:rFonts w:ascii="Times New Roman" w:hAnsi="Times New Roman" w:cs="Times New Roman"/>
          <w:sz w:val="28"/>
          <w:szCs w:val="28"/>
        </w:rPr>
        <w:t>рендаторов на приобретение арендуемого муниципального имущества предусматривает</w:t>
      </w:r>
      <w:r w:rsidR="009634E2" w:rsidRPr="00D5077B">
        <w:rPr>
          <w:rFonts w:ascii="Times New Roman" w:hAnsi="Times New Roman" w:cs="Times New Roman"/>
          <w:sz w:val="28"/>
          <w:szCs w:val="28"/>
        </w:rPr>
        <w:t>ся</w:t>
      </w:r>
      <w:r w:rsidR="00EC2CDE" w:rsidRPr="00D5077B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 w:rsidRPr="00D5077B">
        <w:rPr>
          <w:rFonts w:ascii="Times New Roman" w:hAnsi="Times New Roman" w:cs="Times New Roman"/>
          <w:sz w:val="28"/>
          <w:szCs w:val="28"/>
        </w:rPr>
        <w:t>,</w:t>
      </w:r>
      <w:r w:rsidR="00EC2CDE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5B418C" w:rsidRPr="00D5077B">
        <w:rPr>
          <w:rFonts w:ascii="Times New Roman" w:hAnsi="Times New Roman" w:cs="Times New Roman"/>
          <w:sz w:val="28"/>
          <w:szCs w:val="28"/>
        </w:rPr>
        <w:t>подготовленных администраци</w:t>
      </w:r>
      <w:r w:rsidR="007636EB" w:rsidRPr="00D5077B">
        <w:rPr>
          <w:rFonts w:ascii="Times New Roman" w:hAnsi="Times New Roman" w:cs="Times New Roman"/>
          <w:sz w:val="28"/>
          <w:szCs w:val="28"/>
        </w:rPr>
        <w:t>ей</w:t>
      </w:r>
      <w:r w:rsidR="005B418C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5F758E" w:rsidRPr="00D5077B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="005B418C" w:rsidRPr="00D5077B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</w:t>
      </w:r>
      <w:r w:rsidR="00AA45E4" w:rsidRPr="00D5077B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D5077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5F758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5B418C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D5077B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 w:rsidRPr="00D5077B">
        <w:rPr>
          <w:rFonts w:ascii="Times New Roman" w:hAnsi="Times New Roman" w:cs="Times New Roman"/>
          <w:sz w:val="28"/>
          <w:szCs w:val="28"/>
        </w:rPr>
        <w:t>разделом</w:t>
      </w:r>
      <w:r w:rsidR="00061A60" w:rsidRPr="00D5077B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D5077B">
        <w:rPr>
          <w:rFonts w:ascii="Times New Roman" w:hAnsi="Times New Roman" w:cs="Times New Roman"/>
          <w:sz w:val="28"/>
          <w:szCs w:val="28"/>
        </w:rPr>
        <w:t>настоящего</w:t>
      </w:r>
      <w:r w:rsidR="00061A60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061A60" w:rsidRPr="00D5077B">
        <w:rPr>
          <w:rFonts w:ascii="Times New Roman" w:hAnsi="Times New Roman" w:cs="Times New Roman"/>
          <w:sz w:val="28"/>
          <w:szCs w:val="28"/>
        </w:rPr>
        <w:lastRenderedPageBreak/>
        <w:t>Положения.</w:t>
      </w:r>
    </w:p>
    <w:p w:rsidR="00C42ECB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3</w:t>
      </w:r>
      <w:r w:rsidRPr="00D5077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Pr="00D5077B" w:rsidRDefault="00516A2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3.3. Решение о включении арендуемого имущества в Прогнозный план приватизации муниципального имущества </w:t>
      </w:r>
      <w:r w:rsidR="005F758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5077B">
        <w:rPr>
          <w:rFonts w:ascii="Times New Roman" w:hAnsi="Times New Roman" w:cs="Times New Roman"/>
          <w:sz w:val="28"/>
          <w:szCs w:val="28"/>
        </w:rPr>
        <w:t xml:space="preserve"> может быть принято  </w:t>
      </w:r>
      <w:r w:rsidR="001D2AC0" w:rsidRPr="00D5077B">
        <w:rPr>
          <w:rFonts w:ascii="Times New Roman" w:hAnsi="Times New Roman" w:cs="Times New Roman"/>
          <w:sz w:val="28"/>
          <w:szCs w:val="28"/>
        </w:rPr>
        <w:t>администраци</w:t>
      </w:r>
      <w:r w:rsidR="007636EB" w:rsidRPr="00D5077B">
        <w:rPr>
          <w:rFonts w:ascii="Times New Roman" w:hAnsi="Times New Roman" w:cs="Times New Roman"/>
          <w:sz w:val="28"/>
          <w:szCs w:val="28"/>
        </w:rPr>
        <w:t>ей</w:t>
      </w:r>
      <w:r w:rsidR="001D2AC0"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7636EB" w:rsidRPr="00D5077B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D5077B">
        <w:rPr>
          <w:rFonts w:ascii="Times New Roman" w:hAnsi="Times New Roman" w:cs="Times New Roman"/>
          <w:sz w:val="28"/>
          <w:szCs w:val="28"/>
        </w:rPr>
        <w:t xml:space="preserve">не ранее чем через тридцать дней </w:t>
      </w:r>
      <w:r w:rsidR="001927FC" w:rsidRPr="00D5077B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5F758E" w:rsidRPr="00D5077B">
        <w:rPr>
          <w:rFonts w:ascii="Times New Roman" w:hAnsi="Times New Roman" w:cs="Times New Roman"/>
          <w:spacing w:val="2"/>
          <w:sz w:val="28"/>
          <w:szCs w:val="28"/>
        </w:rPr>
        <w:t>Поселкового сельского поселения Тимашевского района</w:t>
      </w:r>
      <w:r w:rsidR="00853802" w:rsidRPr="00D5077B">
        <w:rPr>
          <w:rFonts w:ascii="Times New Roman" w:hAnsi="Times New Roman" w:cs="Times New Roman"/>
          <w:sz w:val="28"/>
          <w:szCs w:val="28"/>
        </w:rPr>
        <w:t>.</w:t>
      </w:r>
    </w:p>
    <w:p w:rsidR="00C42ECB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="001D2AC0" w:rsidRPr="00D5077B">
        <w:rPr>
          <w:rFonts w:ascii="Times New Roman" w:hAnsi="Times New Roman" w:cs="Times New Roman"/>
          <w:sz w:val="28"/>
          <w:szCs w:val="28"/>
        </w:rPr>
        <w:t>4</w:t>
      </w:r>
      <w:r w:rsidRPr="00D5077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5F758E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C42ECB" w:rsidRPr="00D5077B" w:rsidRDefault="001D2AC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D5077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 w:rsidRPr="00D5077B">
        <w:rPr>
          <w:rFonts w:ascii="Times New Roman" w:hAnsi="Times New Roman" w:cs="Times New Roman"/>
          <w:sz w:val="28"/>
          <w:szCs w:val="28"/>
        </w:rPr>
        <w:t xml:space="preserve"> - субъектам малого и среднего предпринимательства,</w:t>
      </w:r>
      <w:r w:rsidR="00B35C71" w:rsidRPr="00D5077B">
        <w:t xml:space="preserve"> </w:t>
      </w:r>
      <w:r w:rsidR="00B35C71" w:rsidRPr="00D5077B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Федерального закона от </w:t>
      </w:r>
      <w:r w:rsidR="00B35C71" w:rsidRPr="00D5077B">
        <w:rPr>
          <w:rFonts w:ascii="Times New Roman" w:hAnsi="Times New Roman" w:cs="Times New Roman"/>
          <w:sz w:val="28"/>
          <w:szCs w:val="28"/>
        </w:rPr>
        <w:br/>
        <w:t>24 июля 2007 г</w:t>
      </w:r>
      <w:r w:rsidR="009018AD" w:rsidRPr="00D5077B">
        <w:rPr>
          <w:rFonts w:ascii="Times New Roman" w:hAnsi="Times New Roman" w:cs="Times New Roman"/>
          <w:sz w:val="28"/>
          <w:szCs w:val="28"/>
        </w:rPr>
        <w:t>.</w:t>
      </w:r>
      <w:r w:rsidR="00B35C71" w:rsidRPr="00D5077B">
        <w:rPr>
          <w:rFonts w:ascii="Times New Roman" w:hAnsi="Times New Roman" w:cs="Times New Roman"/>
          <w:sz w:val="28"/>
          <w:szCs w:val="28"/>
        </w:rPr>
        <w:t xml:space="preserve"> № 209-ФЗ</w:t>
      </w:r>
      <w:r w:rsidR="003156FF" w:rsidRPr="00D5077B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B35C71" w:rsidRPr="00D5077B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D5077B" w:rsidRDefault="0081497E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Федерального закона от 24 июля 2007 г</w:t>
      </w:r>
      <w:r w:rsidR="00A91426" w:rsidRPr="00D5077B">
        <w:rPr>
          <w:sz w:val="28"/>
          <w:szCs w:val="28"/>
        </w:rPr>
        <w:t>.</w:t>
      </w:r>
      <w:r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требованиям, а также получило </w:t>
      </w:r>
      <w:r w:rsidR="007636EB" w:rsidRPr="00D5077B">
        <w:rPr>
          <w:sz w:val="28"/>
          <w:szCs w:val="28"/>
        </w:rPr>
        <w:t>согласие</w:t>
      </w:r>
      <w:r w:rsidRPr="00D5077B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D5077B">
        <w:rPr>
          <w:sz w:val="28"/>
          <w:szCs w:val="28"/>
        </w:rPr>
        <w:t xml:space="preserve"> от 29 июля 1998 г</w:t>
      </w:r>
      <w:r w:rsidR="00A91426" w:rsidRPr="00D5077B">
        <w:rPr>
          <w:sz w:val="28"/>
          <w:szCs w:val="28"/>
        </w:rPr>
        <w:t>.</w:t>
      </w:r>
      <w:r w:rsidR="002156A4" w:rsidRPr="00D5077B">
        <w:rPr>
          <w:sz w:val="28"/>
          <w:szCs w:val="28"/>
        </w:rPr>
        <w:t xml:space="preserve"> № 135-ФЗ</w:t>
      </w:r>
      <w:r w:rsidRPr="00D5077B">
        <w:rPr>
          <w:sz w:val="28"/>
          <w:szCs w:val="28"/>
        </w:rPr>
        <w:t xml:space="preserve"> 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D5077B" w:rsidRDefault="00EF5486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3.6</w:t>
      </w:r>
      <w:r w:rsidR="00AC65EF" w:rsidRPr="00D5077B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 w:rsidRPr="00D5077B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</w:t>
      </w:r>
      <w:r w:rsidR="00C42ECB" w:rsidRPr="00D5077B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тридцати дней со дня получения </w:t>
      </w:r>
      <w:r w:rsidR="00AC65EF" w:rsidRPr="00D5077B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="00EF5486" w:rsidRPr="00D5077B">
        <w:rPr>
          <w:rFonts w:ascii="Times New Roman" w:hAnsi="Times New Roman" w:cs="Times New Roman"/>
          <w:sz w:val="28"/>
          <w:szCs w:val="28"/>
        </w:rPr>
        <w:t>6</w:t>
      </w:r>
      <w:r w:rsidRPr="00D5077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 w:rsidRPr="00D5077B">
        <w:rPr>
          <w:rFonts w:ascii="Times New Roman" w:hAnsi="Times New Roman" w:cs="Times New Roman"/>
          <w:sz w:val="28"/>
          <w:szCs w:val="28"/>
        </w:rPr>
        <w:t>6</w:t>
      </w:r>
      <w:r w:rsidR="00AC65EF" w:rsidRPr="00D5077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D5077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D5077B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="00EF5486" w:rsidRPr="00D5077B">
        <w:rPr>
          <w:rFonts w:ascii="Times New Roman" w:hAnsi="Times New Roman" w:cs="Times New Roman"/>
          <w:sz w:val="28"/>
          <w:szCs w:val="28"/>
        </w:rPr>
        <w:t>7</w:t>
      </w:r>
      <w:r w:rsidRPr="00D5077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D5077B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C42ECB" w:rsidRPr="00D5077B" w:rsidRDefault="00AC65E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="00EF5486" w:rsidRPr="00D5077B">
        <w:rPr>
          <w:rFonts w:ascii="Times New Roman" w:hAnsi="Times New Roman" w:cs="Times New Roman"/>
          <w:sz w:val="28"/>
          <w:szCs w:val="28"/>
        </w:rPr>
        <w:t>8</w:t>
      </w:r>
      <w:r w:rsidRPr="00D5077B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D5077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 w:rsidRPr="00D5077B">
        <w:rPr>
          <w:rFonts w:ascii="Times New Roman" w:hAnsi="Times New Roman" w:cs="Times New Roman"/>
          <w:sz w:val="28"/>
          <w:szCs w:val="28"/>
        </w:rPr>
        <w:t>6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D5077B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D5077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Pr="00D5077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</w:t>
      </w:r>
      <w:r w:rsidR="00EF5486" w:rsidRPr="00D5077B">
        <w:rPr>
          <w:rFonts w:ascii="Times New Roman" w:hAnsi="Times New Roman" w:cs="Times New Roman"/>
          <w:sz w:val="28"/>
          <w:szCs w:val="28"/>
        </w:rPr>
        <w:t>9</w:t>
      </w:r>
      <w:r w:rsidRPr="00D5077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D5077B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D5077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Pr="00D5077B" w:rsidRDefault="003156F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EF5486" w:rsidRPr="00D5077B">
        <w:rPr>
          <w:rFonts w:ascii="Times New Roman" w:hAnsi="Times New Roman" w:cs="Times New Roman"/>
          <w:sz w:val="28"/>
          <w:szCs w:val="28"/>
        </w:rPr>
        <w:t>0</w:t>
      </w:r>
      <w:r w:rsidRPr="00D5077B">
        <w:rPr>
          <w:rFonts w:ascii="Times New Roman" w:hAnsi="Times New Roman" w:cs="Times New Roman"/>
          <w:sz w:val="28"/>
          <w:szCs w:val="28"/>
        </w:rPr>
        <w:t>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D5077B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EF5486" w:rsidRPr="00D5077B">
        <w:rPr>
          <w:rFonts w:ascii="Times New Roman" w:hAnsi="Times New Roman" w:cs="Times New Roman"/>
          <w:sz w:val="28"/>
          <w:szCs w:val="28"/>
        </w:rPr>
        <w:t>0</w:t>
      </w:r>
      <w:r w:rsidRPr="00D5077B">
        <w:rPr>
          <w:rFonts w:ascii="Times New Roman" w:hAnsi="Times New Roman" w:cs="Times New Roman"/>
          <w:sz w:val="28"/>
          <w:szCs w:val="28"/>
        </w:rPr>
        <w:t>.1.</w:t>
      </w:r>
      <w:r w:rsidRPr="00D5077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5077B">
        <w:rPr>
          <w:rFonts w:ascii="Times New Roman" w:hAnsi="Times New Roman" w:cs="Times New Roman"/>
          <w:sz w:val="28"/>
          <w:szCs w:val="28"/>
        </w:rPr>
        <w:t>О</w:t>
      </w:r>
      <w:r w:rsidR="003156FF" w:rsidRPr="00D5077B">
        <w:rPr>
          <w:rFonts w:ascii="Times New Roman" w:hAnsi="Times New Roman" w:cs="Times New Roman"/>
          <w:sz w:val="28"/>
          <w:szCs w:val="28"/>
        </w:rPr>
        <w:t>тказ</w:t>
      </w:r>
      <w:r w:rsidR="003156FF" w:rsidRPr="00D5077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D5077B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 w:rsidRPr="00D5077B">
        <w:rPr>
          <w:rFonts w:ascii="Times New Roman" w:hAnsi="Times New Roman" w:cs="Times New Roman"/>
          <w:sz w:val="28"/>
          <w:szCs w:val="28"/>
        </w:rPr>
        <w:t>.</w:t>
      </w:r>
    </w:p>
    <w:p w:rsidR="003156FF" w:rsidRPr="00D5077B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EF5486" w:rsidRPr="00D5077B">
        <w:rPr>
          <w:rFonts w:ascii="Times New Roman" w:hAnsi="Times New Roman" w:cs="Times New Roman"/>
          <w:sz w:val="28"/>
          <w:szCs w:val="28"/>
        </w:rPr>
        <w:t>0</w:t>
      </w:r>
      <w:r w:rsidRPr="00D5077B">
        <w:rPr>
          <w:rFonts w:ascii="Times New Roman" w:hAnsi="Times New Roman" w:cs="Times New Roman"/>
          <w:sz w:val="28"/>
          <w:szCs w:val="28"/>
        </w:rPr>
        <w:t>.2. Д</w:t>
      </w:r>
      <w:r w:rsidR="003156FF" w:rsidRPr="00D5077B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D5077B" w:rsidRDefault="00D449B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</w:t>
      </w:r>
      <w:r w:rsidR="00C42ECB" w:rsidRPr="00D5077B">
        <w:rPr>
          <w:rFonts w:ascii="Times New Roman" w:hAnsi="Times New Roman" w:cs="Times New Roman"/>
          <w:sz w:val="28"/>
          <w:szCs w:val="28"/>
        </w:rPr>
        <w:t>.</w:t>
      </w:r>
      <w:r w:rsidR="003156FF" w:rsidRPr="00D5077B">
        <w:rPr>
          <w:rFonts w:ascii="Times New Roman" w:hAnsi="Times New Roman" w:cs="Times New Roman"/>
          <w:sz w:val="28"/>
          <w:szCs w:val="28"/>
        </w:rPr>
        <w:t>1</w:t>
      </w:r>
      <w:r w:rsidR="00D838F6" w:rsidRPr="00D5077B">
        <w:rPr>
          <w:rFonts w:ascii="Times New Roman" w:hAnsi="Times New Roman" w:cs="Times New Roman"/>
          <w:sz w:val="28"/>
          <w:szCs w:val="28"/>
        </w:rPr>
        <w:t>1</w:t>
      </w:r>
      <w:r w:rsidR="00C42ECB" w:rsidRPr="00D5077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D5077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Pr="00D5077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Pr="00D5077B">
        <w:rPr>
          <w:rFonts w:ascii="Times New Roman" w:hAnsi="Times New Roman" w:cs="Times New Roman"/>
          <w:sz w:val="28"/>
          <w:szCs w:val="28"/>
        </w:rPr>
        <w:t>.2.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пунктом 3.</w:t>
      </w:r>
      <w:r w:rsidR="00EF5486" w:rsidRPr="00D5077B">
        <w:rPr>
          <w:rFonts w:ascii="Times New Roman" w:hAnsi="Times New Roman" w:cs="Times New Roman"/>
          <w:sz w:val="28"/>
          <w:szCs w:val="28"/>
        </w:rPr>
        <w:t>6</w:t>
      </w:r>
      <w:r w:rsidRPr="00D5077B"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Pr="00D5077B">
        <w:rPr>
          <w:rFonts w:ascii="Times New Roman" w:hAnsi="Times New Roman" w:cs="Times New Roman"/>
          <w:sz w:val="28"/>
          <w:szCs w:val="28"/>
        </w:rPr>
        <w:t>.3.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2</w:t>
      </w:r>
      <w:r w:rsidRPr="00D5077B">
        <w:rPr>
          <w:rFonts w:ascii="Times New Roman" w:hAnsi="Times New Roman" w:cs="Times New Roman"/>
          <w:sz w:val="28"/>
          <w:szCs w:val="28"/>
        </w:rPr>
        <w:t xml:space="preserve">. В тридцатидневный срок с момента утраты субъектом малого или </w:t>
      </w:r>
      <w:r w:rsidRPr="00D5077B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преимущественного права на приобретение арендуемого имущества по основаниям, определенным </w:t>
      </w:r>
      <w:r w:rsidR="00EF5486" w:rsidRPr="00D5077B">
        <w:rPr>
          <w:rFonts w:ascii="Times New Roman" w:hAnsi="Times New Roman" w:cs="Times New Roman"/>
          <w:sz w:val="28"/>
          <w:szCs w:val="28"/>
        </w:rPr>
        <w:t>подпунктом 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Pr="00D5077B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2</w:t>
      </w:r>
      <w:r w:rsidRPr="00D5077B">
        <w:rPr>
          <w:rFonts w:ascii="Times New Roman" w:hAnsi="Times New Roman" w:cs="Times New Roman"/>
          <w:sz w:val="28"/>
          <w:szCs w:val="28"/>
        </w:rPr>
        <w:t>.1.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</w:t>
      </w:r>
      <w:r w:rsidR="00A91426" w:rsidRPr="00D5077B">
        <w:rPr>
          <w:rFonts w:ascii="Times New Roman" w:hAnsi="Times New Roman" w:cs="Times New Roman"/>
          <w:sz w:val="28"/>
          <w:szCs w:val="28"/>
        </w:rPr>
        <w:t>.</w:t>
      </w:r>
      <w:r w:rsidRPr="00D5077B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имущества».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2</w:t>
      </w:r>
      <w:r w:rsidRPr="00D5077B">
        <w:rPr>
          <w:rFonts w:ascii="Times New Roman" w:hAnsi="Times New Roman" w:cs="Times New Roman"/>
          <w:sz w:val="28"/>
          <w:szCs w:val="28"/>
        </w:rPr>
        <w:t>.2. Об отмене принятого решения об условиях приватизации арендуемого имущества.</w:t>
      </w:r>
    </w:p>
    <w:p w:rsidR="00794064" w:rsidRPr="00D5077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3</w:t>
      </w:r>
      <w:r w:rsidRPr="00D5077B">
        <w:rPr>
          <w:rFonts w:ascii="Times New Roman" w:hAnsi="Times New Roman" w:cs="Times New Roman"/>
          <w:sz w:val="28"/>
          <w:szCs w:val="28"/>
        </w:rPr>
        <w:t>. Субъект малого или среднего предпринимательства, утративший по основаниям, предусмотренным пункт</w:t>
      </w:r>
      <w:r w:rsidR="00061A60" w:rsidRPr="00D5077B">
        <w:rPr>
          <w:rFonts w:ascii="Times New Roman" w:hAnsi="Times New Roman" w:cs="Times New Roman"/>
          <w:sz w:val="28"/>
          <w:szCs w:val="28"/>
        </w:rPr>
        <w:t>ами 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="00061A60" w:rsidRPr="00D5077B">
        <w:rPr>
          <w:rFonts w:ascii="Times New Roman" w:hAnsi="Times New Roman" w:cs="Times New Roman"/>
          <w:sz w:val="28"/>
          <w:szCs w:val="28"/>
        </w:rPr>
        <w:t>.1. или 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="00061A60" w:rsidRPr="00D5077B">
        <w:rPr>
          <w:rFonts w:ascii="Times New Roman" w:hAnsi="Times New Roman" w:cs="Times New Roman"/>
          <w:sz w:val="28"/>
          <w:szCs w:val="28"/>
        </w:rPr>
        <w:t>.2. пункта</w:t>
      </w:r>
      <w:r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D5077B">
        <w:rPr>
          <w:rFonts w:ascii="Times New Roman" w:hAnsi="Times New Roman" w:cs="Times New Roman"/>
          <w:sz w:val="28"/>
          <w:szCs w:val="28"/>
        </w:rPr>
        <w:t>3.1</w:t>
      </w:r>
      <w:r w:rsidR="00D102C2" w:rsidRPr="00D5077B">
        <w:rPr>
          <w:rFonts w:ascii="Times New Roman" w:hAnsi="Times New Roman" w:cs="Times New Roman"/>
          <w:sz w:val="28"/>
          <w:szCs w:val="28"/>
        </w:rPr>
        <w:t>1</w:t>
      </w:r>
      <w:r w:rsidRPr="00D5077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 w:rsidRPr="00D5077B">
        <w:rPr>
          <w:rFonts w:ascii="Times New Roman" w:hAnsi="Times New Roman" w:cs="Times New Roman"/>
          <w:sz w:val="28"/>
          <w:szCs w:val="28"/>
        </w:rPr>
        <w:t>го Положения</w:t>
      </w:r>
      <w:r w:rsidRPr="00D5077B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 w:rsidRPr="00D5077B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D5077B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D5077B">
        <w:rPr>
          <w:rFonts w:ascii="Times New Roman" w:hAnsi="Times New Roman" w:cs="Times New Roman"/>
          <w:sz w:val="28"/>
          <w:szCs w:val="28"/>
        </w:rPr>
        <w:t>от 22 июля 2008 г</w:t>
      </w:r>
      <w:r w:rsidR="00A91426" w:rsidRPr="00D5077B">
        <w:rPr>
          <w:rFonts w:ascii="Times New Roman" w:hAnsi="Times New Roman" w:cs="Times New Roman"/>
          <w:sz w:val="28"/>
          <w:szCs w:val="28"/>
        </w:rPr>
        <w:t>.</w:t>
      </w:r>
      <w:r w:rsidR="00061A60" w:rsidRPr="00D5077B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Pr="00D5077B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A8477D" w:rsidRPr="00D5077B" w:rsidRDefault="00A8477D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3.1</w:t>
      </w:r>
      <w:r w:rsidR="00D102C2" w:rsidRPr="00D5077B">
        <w:rPr>
          <w:sz w:val="28"/>
          <w:szCs w:val="28"/>
        </w:rPr>
        <w:t>4</w:t>
      </w:r>
      <w:r w:rsidRPr="00D5077B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D5077B">
        <w:rPr>
          <w:sz w:val="28"/>
          <w:szCs w:val="28"/>
        </w:rPr>
        <w:t>разделом</w:t>
      </w:r>
      <w:r w:rsidRPr="00D5077B">
        <w:rPr>
          <w:sz w:val="28"/>
          <w:szCs w:val="28"/>
        </w:rPr>
        <w:t xml:space="preserve"> </w:t>
      </w:r>
      <w:r w:rsidR="0011257D" w:rsidRPr="00D5077B">
        <w:rPr>
          <w:sz w:val="28"/>
          <w:szCs w:val="28"/>
        </w:rPr>
        <w:t>2</w:t>
      </w:r>
      <w:r w:rsidRPr="00D5077B">
        <w:rPr>
          <w:sz w:val="28"/>
          <w:szCs w:val="28"/>
        </w:rPr>
        <w:t xml:space="preserve"> настоящего </w:t>
      </w:r>
      <w:r w:rsidR="0011257D" w:rsidRPr="00D5077B">
        <w:rPr>
          <w:sz w:val="28"/>
          <w:szCs w:val="28"/>
        </w:rPr>
        <w:t>Положения</w:t>
      </w:r>
      <w:r w:rsidRPr="00D5077B">
        <w:rPr>
          <w:sz w:val="28"/>
          <w:szCs w:val="28"/>
        </w:rPr>
        <w:t xml:space="preserve">. </w:t>
      </w:r>
    </w:p>
    <w:p w:rsidR="00BA45F8" w:rsidRPr="00D5077B" w:rsidRDefault="00BA45F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Pr="00D5077B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 Порядок оплаты муниципального имущества,</w:t>
      </w:r>
    </w:p>
    <w:p w:rsidR="000D3757" w:rsidRPr="00D5077B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Pr="00D5077B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Pr="00D5077B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Pr="00D5077B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 xml:space="preserve">4.1. 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</w:t>
      </w:r>
      <w:r w:rsidR="005D5474" w:rsidRPr="00D5077B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D5077B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D5077B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D5077B">
        <w:rPr>
          <w:rFonts w:ascii="Times New Roman" w:hAnsi="Times New Roman" w:cs="Times New Roman"/>
          <w:sz w:val="28"/>
          <w:szCs w:val="28"/>
        </w:rPr>
        <w:lastRenderedPageBreak/>
        <w:t xml:space="preserve">находящегося в собственности </w:t>
      </w:r>
      <w:r w:rsidR="00A91426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8A7C8A" w:rsidRPr="00D5077B">
        <w:rPr>
          <w:rFonts w:ascii="Times New Roman" w:hAnsi="Times New Roman" w:cs="Times New Roman"/>
          <w:sz w:val="28"/>
          <w:szCs w:val="28"/>
        </w:rPr>
        <w:t>,</w:t>
      </w:r>
      <w:r w:rsidR="005D5474" w:rsidRPr="00D5077B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D5077B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D5077B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A91426" w:rsidRPr="00D5077B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F64D8A" w:rsidRPr="00D5077B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</w:t>
      </w:r>
      <w:r w:rsidR="00250727" w:rsidRPr="00D5077B">
        <w:rPr>
          <w:rFonts w:ascii="Times New Roman" w:hAnsi="Times New Roman" w:cs="Times New Roman"/>
          <w:sz w:val="28"/>
          <w:szCs w:val="28"/>
        </w:rPr>
        <w:t>2</w:t>
      </w:r>
      <w:r w:rsidRPr="00D5077B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 w:rsidRPr="00D5077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D5077B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 w:rsidRPr="00D5077B">
        <w:rPr>
          <w:rFonts w:ascii="Times New Roman" w:hAnsi="Times New Roman" w:cs="Times New Roman"/>
          <w:sz w:val="28"/>
          <w:szCs w:val="28"/>
        </w:rPr>
        <w:t>А</w:t>
      </w:r>
      <w:r w:rsidRPr="00D5077B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</w:t>
      </w:r>
      <w:r w:rsidR="00250727" w:rsidRPr="00D5077B">
        <w:rPr>
          <w:rFonts w:ascii="Times New Roman" w:hAnsi="Times New Roman" w:cs="Times New Roman"/>
          <w:sz w:val="28"/>
          <w:szCs w:val="28"/>
        </w:rPr>
        <w:t>3</w:t>
      </w:r>
      <w:r w:rsidRPr="00D5077B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</w:t>
      </w:r>
      <w:r w:rsidR="00E31DE8" w:rsidRPr="00D5077B">
        <w:rPr>
          <w:rFonts w:ascii="Times New Roman" w:hAnsi="Times New Roman" w:cs="Times New Roman"/>
          <w:sz w:val="28"/>
          <w:szCs w:val="28"/>
        </w:rPr>
        <w:t>4</w:t>
      </w:r>
      <w:r w:rsidRPr="00D5077B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</w:t>
      </w:r>
      <w:r w:rsidR="00E31DE8" w:rsidRPr="00D5077B">
        <w:rPr>
          <w:rFonts w:ascii="Times New Roman" w:hAnsi="Times New Roman" w:cs="Times New Roman"/>
          <w:sz w:val="28"/>
          <w:szCs w:val="28"/>
        </w:rPr>
        <w:t>5</w:t>
      </w:r>
      <w:r w:rsidRPr="00D5077B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4.</w:t>
      </w:r>
      <w:r w:rsidR="00E31DE8" w:rsidRPr="00D5077B">
        <w:rPr>
          <w:rFonts w:ascii="Times New Roman" w:hAnsi="Times New Roman" w:cs="Times New Roman"/>
          <w:sz w:val="28"/>
          <w:szCs w:val="28"/>
        </w:rPr>
        <w:t>6</w:t>
      </w:r>
      <w:r w:rsidRPr="00D5077B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Положением об управлении и распоряжении муниципальным имуществом </w:t>
      </w:r>
      <w:r w:rsidR="00A91426" w:rsidRPr="00D5077B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района, </w:t>
      </w:r>
      <w:r w:rsidRPr="00D5077B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A91426" w:rsidRPr="00D5077B">
        <w:rPr>
          <w:rFonts w:ascii="Times New Roman" w:hAnsi="Times New Roman" w:cs="Times New Roman"/>
          <w:sz w:val="28"/>
          <w:szCs w:val="28"/>
        </w:rPr>
        <w:t xml:space="preserve">Совета Поселкового сельского поселения Тимашевского района </w:t>
      </w:r>
      <w:proofErr w:type="gramStart"/>
      <w:r w:rsidRPr="00D5077B">
        <w:rPr>
          <w:rFonts w:ascii="Times New Roman" w:hAnsi="Times New Roman" w:cs="Times New Roman"/>
          <w:sz w:val="28"/>
          <w:szCs w:val="28"/>
        </w:rPr>
        <w:t xml:space="preserve">от </w:t>
      </w:r>
      <w:r w:rsidR="000E70BB" w:rsidRPr="00D5077B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0E70BB" w:rsidRPr="00D5077B">
        <w:rPr>
          <w:rFonts w:ascii="Times New Roman" w:hAnsi="Times New Roman" w:cs="Times New Roman"/>
          <w:sz w:val="28"/>
          <w:szCs w:val="28"/>
        </w:rPr>
        <w:t xml:space="preserve"> сентября 2020 г. </w:t>
      </w:r>
      <w:r w:rsidR="002C3D0A" w:rsidRPr="00D5077B">
        <w:rPr>
          <w:rFonts w:ascii="Times New Roman" w:hAnsi="Times New Roman" w:cs="Times New Roman"/>
          <w:sz w:val="28"/>
          <w:szCs w:val="28"/>
        </w:rPr>
        <w:t>№</w:t>
      </w:r>
      <w:r w:rsidRPr="00D5077B">
        <w:rPr>
          <w:rFonts w:ascii="Times New Roman" w:hAnsi="Times New Roman" w:cs="Times New Roman"/>
          <w:sz w:val="28"/>
          <w:szCs w:val="28"/>
        </w:rPr>
        <w:t xml:space="preserve"> </w:t>
      </w:r>
      <w:r w:rsidR="000E70BB" w:rsidRPr="00D5077B">
        <w:rPr>
          <w:rFonts w:ascii="Times New Roman" w:hAnsi="Times New Roman" w:cs="Times New Roman"/>
          <w:sz w:val="28"/>
          <w:szCs w:val="28"/>
        </w:rPr>
        <w:t>41</w:t>
      </w:r>
      <w:r w:rsidRPr="00D5077B">
        <w:rPr>
          <w:rFonts w:ascii="Times New Roman" w:hAnsi="Times New Roman" w:cs="Times New Roman"/>
          <w:sz w:val="28"/>
          <w:szCs w:val="28"/>
        </w:rPr>
        <w:t>.</w:t>
      </w:r>
    </w:p>
    <w:p w:rsidR="00F22819" w:rsidRPr="00D5077B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7B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D5077B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D5077B">
        <w:rPr>
          <w:sz w:val="28"/>
          <w:szCs w:val="28"/>
        </w:rPr>
        <w:t>5. Порядок реализации преимущественного права на приобретение</w:t>
      </w:r>
    </w:p>
    <w:p w:rsidR="002C3D0A" w:rsidRPr="00D5077B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D5077B">
        <w:rPr>
          <w:sz w:val="28"/>
          <w:szCs w:val="28"/>
        </w:rPr>
        <w:t>арендуемого имущества по инициативе Арендаторов</w:t>
      </w:r>
    </w:p>
    <w:p w:rsidR="002C3D0A" w:rsidRPr="00D5077B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 </w:t>
      </w:r>
    </w:p>
    <w:p w:rsidR="00CC23EC" w:rsidRPr="00D5077B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 xml:space="preserve">5.1. Арендатор, соответствующий установленным </w:t>
      </w:r>
      <w:r w:rsidR="009C18D1" w:rsidRPr="00D5077B">
        <w:rPr>
          <w:sz w:val="28"/>
          <w:szCs w:val="28"/>
        </w:rPr>
        <w:t>разделом</w:t>
      </w:r>
      <w:r w:rsidRPr="00D5077B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 w:rsidRPr="00D5077B">
        <w:rPr>
          <w:sz w:val="28"/>
          <w:szCs w:val="28"/>
        </w:rPr>
        <w:t>уполномоченный орган</w:t>
      </w:r>
      <w:r w:rsidR="00CC23EC" w:rsidRPr="00D5077B">
        <w:rPr>
          <w:sz w:val="28"/>
          <w:szCs w:val="28"/>
        </w:rPr>
        <w:t xml:space="preserve"> заявление</w:t>
      </w:r>
      <w:r w:rsidR="00E3610B" w:rsidRPr="00D5077B">
        <w:t xml:space="preserve"> </w:t>
      </w:r>
      <w:r w:rsidR="00E3610B" w:rsidRPr="00D5077B">
        <w:rPr>
          <w:sz w:val="28"/>
          <w:szCs w:val="28"/>
        </w:rPr>
        <w:t>в отношении недвижимого имущества, не включенного</w:t>
      </w:r>
      <w:r w:rsidR="00CC23EC" w:rsidRPr="00D5077B">
        <w:rPr>
          <w:sz w:val="28"/>
          <w:szCs w:val="28"/>
        </w:rPr>
        <w:t xml:space="preserve"> </w:t>
      </w:r>
      <w:r w:rsidR="00E3610B" w:rsidRPr="00D5077B">
        <w:rPr>
          <w:sz w:val="28"/>
          <w:szCs w:val="28"/>
        </w:rPr>
        <w:t>в утвержденный в соответствии с частью 4 статьи 18 Федерального закона от 24 июля 2007 г</w:t>
      </w:r>
      <w:r w:rsidR="00A91426" w:rsidRPr="00D5077B">
        <w:rPr>
          <w:sz w:val="28"/>
          <w:szCs w:val="28"/>
        </w:rPr>
        <w:t>.</w:t>
      </w:r>
      <w:r w:rsidR="00E3610B"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 w:rsidRPr="00D5077B">
        <w:rPr>
          <w:sz w:val="28"/>
          <w:szCs w:val="28"/>
        </w:rPr>
        <w:t>.</w:t>
      </w:r>
    </w:p>
    <w:p w:rsidR="00CC23EC" w:rsidRPr="00D5077B" w:rsidRDefault="00181CFE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5.2</w:t>
      </w:r>
      <w:r w:rsidR="00CC23EC" w:rsidRPr="00D5077B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5077B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 w:rsidRPr="00D5077B">
        <w:rPr>
          <w:sz w:val="28"/>
          <w:szCs w:val="28"/>
        </w:rPr>
        <w:br/>
        <w:t>24 июля 2007 г</w:t>
      </w:r>
      <w:r w:rsidR="00A91426" w:rsidRPr="00D5077B">
        <w:rPr>
          <w:sz w:val="28"/>
          <w:szCs w:val="28"/>
        </w:rPr>
        <w:t>.</w:t>
      </w:r>
      <w:r w:rsidR="00D3222A"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D3222A" w:rsidRPr="00D5077B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E3610B" w:rsidRPr="00D5077B">
        <w:rPr>
          <w:sz w:val="28"/>
          <w:szCs w:val="28"/>
        </w:rPr>
        <w:t>,</w:t>
      </w:r>
      <w:r w:rsidR="00CC23EC" w:rsidRPr="00D5077B">
        <w:rPr>
          <w:sz w:val="28"/>
          <w:szCs w:val="28"/>
        </w:rPr>
        <w:t xml:space="preserve"> при условии, что: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5.2.1. А</w:t>
      </w:r>
      <w:r w:rsidR="00CC23EC" w:rsidRPr="00D5077B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 w:rsidRPr="00D5077B">
        <w:rPr>
          <w:sz w:val="28"/>
          <w:szCs w:val="28"/>
        </w:rPr>
        <w:t>.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5.2.2. А</w:t>
      </w:r>
      <w:r w:rsidR="00CC23EC" w:rsidRPr="00D5077B">
        <w:rPr>
          <w:sz w:val="28"/>
          <w:szCs w:val="28"/>
        </w:rPr>
        <w:t>рендуемое имущество включено в</w:t>
      </w:r>
      <w:r w:rsidR="00D3222A" w:rsidRPr="00D5077B">
        <w:rPr>
          <w:sz w:val="28"/>
          <w:szCs w:val="28"/>
        </w:rPr>
        <w:t xml:space="preserve"> утвержденный в соответствии с частью 4 статьи 18 Федерального закона от 24 июля 2007 г</w:t>
      </w:r>
      <w:r w:rsidR="00A91426" w:rsidRPr="00D5077B">
        <w:rPr>
          <w:sz w:val="28"/>
          <w:szCs w:val="28"/>
        </w:rPr>
        <w:t>.</w:t>
      </w:r>
      <w:r w:rsidR="00D3222A" w:rsidRPr="00D5077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D5077B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 w:rsidRPr="00D5077B">
        <w:rPr>
          <w:sz w:val="28"/>
          <w:szCs w:val="28"/>
        </w:rPr>
        <w:t>.</w:t>
      </w:r>
    </w:p>
    <w:p w:rsidR="00D3222A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5.2.3. В</w:t>
      </w:r>
      <w:r w:rsidR="00CC23EC" w:rsidRPr="00D5077B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5077B">
        <w:rPr>
          <w:sz w:val="28"/>
          <w:szCs w:val="28"/>
        </w:rPr>
        <w:t>от</w:t>
      </w:r>
      <w:r w:rsidR="00B35635" w:rsidRPr="00D5077B">
        <w:rPr>
          <w:sz w:val="28"/>
          <w:szCs w:val="28"/>
        </w:rPr>
        <w:br/>
      </w:r>
      <w:r w:rsidR="00D3222A" w:rsidRPr="00D5077B">
        <w:rPr>
          <w:sz w:val="28"/>
          <w:szCs w:val="28"/>
        </w:rPr>
        <w:t>24 июля 2007 г</w:t>
      </w:r>
      <w:r w:rsidR="00A91426" w:rsidRPr="00D5077B">
        <w:rPr>
          <w:sz w:val="28"/>
          <w:szCs w:val="28"/>
        </w:rPr>
        <w:t>.</w:t>
      </w:r>
      <w:r w:rsidR="00D3222A" w:rsidRPr="00D5077B">
        <w:rPr>
          <w:sz w:val="28"/>
          <w:szCs w:val="28"/>
        </w:rPr>
        <w:t xml:space="preserve"> № 209-ФЗ «</w:t>
      </w:r>
      <w:r w:rsidR="00CC23EC" w:rsidRPr="00D5077B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 w:rsidRPr="00D5077B">
        <w:rPr>
          <w:sz w:val="28"/>
          <w:szCs w:val="28"/>
        </w:rPr>
        <w:t>»</w:t>
      </w:r>
      <w:r w:rsidR="00CC23EC" w:rsidRPr="00D5077B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 w:rsidRPr="00D5077B">
        <w:rPr>
          <w:sz w:val="28"/>
          <w:szCs w:val="28"/>
        </w:rPr>
        <w:t xml:space="preserve"> от</w:t>
      </w:r>
      <w:r w:rsidRPr="00D5077B">
        <w:rPr>
          <w:sz w:val="28"/>
          <w:szCs w:val="28"/>
        </w:rPr>
        <w:t xml:space="preserve"> </w:t>
      </w:r>
      <w:r w:rsidR="00D3222A" w:rsidRPr="00D5077B">
        <w:rPr>
          <w:sz w:val="28"/>
          <w:szCs w:val="28"/>
        </w:rPr>
        <w:t>22 июля 2008 г</w:t>
      </w:r>
      <w:r w:rsidR="00A91426" w:rsidRPr="00D5077B">
        <w:rPr>
          <w:sz w:val="28"/>
          <w:szCs w:val="28"/>
        </w:rPr>
        <w:t>.</w:t>
      </w:r>
      <w:r w:rsidR="00D3222A" w:rsidRPr="00D5077B">
        <w:rPr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D5077B">
        <w:rPr>
          <w:sz w:val="28"/>
          <w:szCs w:val="28"/>
        </w:rPr>
        <w:t>.</w:t>
      </w:r>
    </w:p>
    <w:p w:rsidR="00CC23EC" w:rsidRPr="00D5077B" w:rsidRDefault="00D3222A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</w:t>
      </w:r>
      <w:r w:rsidR="00CC23EC" w:rsidRPr="00D5077B">
        <w:rPr>
          <w:sz w:val="28"/>
          <w:szCs w:val="28"/>
        </w:rPr>
        <w:t xml:space="preserve">3. При получении </w:t>
      </w:r>
      <w:r w:rsidRPr="00D5077B">
        <w:rPr>
          <w:sz w:val="28"/>
          <w:szCs w:val="28"/>
        </w:rPr>
        <w:t>заявления,</w:t>
      </w:r>
      <w:r w:rsidR="00CC23EC" w:rsidRPr="00D5077B">
        <w:rPr>
          <w:sz w:val="28"/>
          <w:szCs w:val="28"/>
        </w:rPr>
        <w:t xml:space="preserve"> уполномоченны</w:t>
      </w:r>
      <w:r w:rsidRPr="00D5077B">
        <w:rPr>
          <w:sz w:val="28"/>
          <w:szCs w:val="28"/>
        </w:rPr>
        <w:t>й</w:t>
      </w:r>
      <w:r w:rsidR="00CC23EC" w:rsidRPr="00D5077B">
        <w:rPr>
          <w:sz w:val="28"/>
          <w:szCs w:val="28"/>
        </w:rPr>
        <w:t xml:space="preserve"> орган обязан: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5.3.1. О</w:t>
      </w:r>
      <w:r w:rsidR="00CC23EC" w:rsidRPr="00D5077B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 w:rsidRPr="00D5077B">
        <w:rPr>
          <w:sz w:val="28"/>
          <w:szCs w:val="28"/>
        </w:rPr>
        <w:t>от 29 июля 1998 г</w:t>
      </w:r>
      <w:r w:rsidR="00A91426" w:rsidRPr="00D5077B">
        <w:rPr>
          <w:sz w:val="28"/>
          <w:szCs w:val="28"/>
        </w:rPr>
        <w:t>.</w:t>
      </w:r>
      <w:r w:rsidR="00D3222A" w:rsidRPr="00D5077B">
        <w:rPr>
          <w:sz w:val="28"/>
          <w:szCs w:val="28"/>
        </w:rPr>
        <w:t xml:space="preserve"> № 135-ФЗ «Об оценочной деятельности в Российской Федерации»</w:t>
      </w:r>
      <w:r w:rsidR="00CC23EC" w:rsidRPr="00D5077B">
        <w:rPr>
          <w:sz w:val="28"/>
          <w:szCs w:val="28"/>
        </w:rPr>
        <w:t>, в двухмесячный срок с даты получения заявления</w:t>
      </w:r>
      <w:r w:rsidR="0083375B" w:rsidRPr="00D5077B">
        <w:rPr>
          <w:sz w:val="28"/>
          <w:szCs w:val="28"/>
        </w:rPr>
        <w:t>.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5.3.2. П</w:t>
      </w:r>
      <w:r w:rsidR="00CC23EC" w:rsidRPr="00D5077B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 w:rsidRPr="00D5077B">
        <w:rPr>
          <w:sz w:val="28"/>
          <w:szCs w:val="28"/>
        </w:rPr>
        <w:t>.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5.3.3. Н</w:t>
      </w:r>
      <w:r w:rsidR="00CC23EC" w:rsidRPr="00D5077B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Pr="00D5077B" w:rsidRDefault="00A16AB5" w:rsidP="00625EF8">
      <w:pPr>
        <w:ind w:left="-567" w:right="-2" w:firstLine="567"/>
        <w:jc w:val="both"/>
        <w:rPr>
          <w:sz w:val="28"/>
          <w:szCs w:val="28"/>
        </w:rPr>
      </w:pPr>
      <w:r w:rsidRPr="00D5077B">
        <w:rPr>
          <w:sz w:val="28"/>
          <w:szCs w:val="28"/>
        </w:rPr>
        <w:t>5.</w:t>
      </w:r>
      <w:r w:rsidR="00CC23EC" w:rsidRPr="00D5077B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 w:rsidRPr="00D5077B">
        <w:rPr>
          <w:sz w:val="28"/>
          <w:szCs w:val="28"/>
        </w:rPr>
        <w:t>разделом</w:t>
      </w:r>
      <w:r w:rsidRPr="00D5077B">
        <w:rPr>
          <w:sz w:val="28"/>
          <w:szCs w:val="28"/>
        </w:rPr>
        <w:t xml:space="preserve"> 2</w:t>
      </w:r>
      <w:r w:rsidR="00CC23EC" w:rsidRPr="00D5077B">
        <w:rPr>
          <w:sz w:val="28"/>
          <w:szCs w:val="28"/>
        </w:rPr>
        <w:t xml:space="preserve"> настоящего </w:t>
      </w:r>
      <w:r w:rsidRPr="00D5077B">
        <w:rPr>
          <w:sz w:val="28"/>
          <w:szCs w:val="28"/>
        </w:rPr>
        <w:t>Положения т</w:t>
      </w:r>
      <w:r w:rsidR="00CC23EC" w:rsidRPr="00D5077B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 w:rsidRPr="00D5077B">
        <w:rPr>
          <w:sz w:val="28"/>
          <w:szCs w:val="28"/>
        </w:rPr>
        <w:t>Ф</w:t>
      </w:r>
      <w:r w:rsidR="00CC23EC" w:rsidRPr="00D5077B">
        <w:rPr>
          <w:sz w:val="28"/>
          <w:szCs w:val="28"/>
        </w:rPr>
        <w:t xml:space="preserve">едеральным законом </w:t>
      </w:r>
      <w:r w:rsidRPr="00D5077B">
        <w:rPr>
          <w:sz w:val="28"/>
          <w:szCs w:val="28"/>
        </w:rPr>
        <w:t>от 24 июля 2007 г</w:t>
      </w:r>
      <w:r w:rsidR="00A91426" w:rsidRPr="00D5077B">
        <w:rPr>
          <w:sz w:val="28"/>
          <w:szCs w:val="28"/>
        </w:rPr>
        <w:t>.</w:t>
      </w:r>
      <w:r w:rsidRPr="00D5077B">
        <w:rPr>
          <w:sz w:val="28"/>
          <w:szCs w:val="28"/>
        </w:rPr>
        <w:t xml:space="preserve"> </w:t>
      </w:r>
      <w:r w:rsidRPr="00D5077B">
        <w:rPr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 </w:t>
      </w:r>
      <w:r w:rsidR="00CC23EC" w:rsidRPr="00D5077B">
        <w:rPr>
          <w:sz w:val="28"/>
          <w:szCs w:val="28"/>
        </w:rPr>
        <w:t xml:space="preserve">или другими федеральными законами, уполномоченный орган в </w:t>
      </w:r>
      <w:r w:rsidR="00CC23EC" w:rsidRPr="00D5077B">
        <w:rPr>
          <w:sz w:val="28"/>
          <w:szCs w:val="28"/>
        </w:rPr>
        <w:lastRenderedPageBreak/>
        <w:t>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C9000B" w:rsidRPr="00D5077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Pr="00D5077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Pr="00D5077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Pr="00D5077B" w:rsidRDefault="00C9000B" w:rsidP="00625EF8">
      <w:pPr>
        <w:ind w:left="-567" w:right="-2"/>
        <w:jc w:val="both"/>
        <w:rPr>
          <w:sz w:val="28"/>
          <w:szCs w:val="28"/>
        </w:rPr>
      </w:pPr>
      <w:r w:rsidRPr="00D5077B">
        <w:rPr>
          <w:sz w:val="28"/>
          <w:szCs w:val="28"/>
        </w:rPr>
        <w:t xml:space="preserve">Глава Поселкового сельского </w:t>
      </w:r>
    </w:p>
    <w:p w:rsidR="00C9000B" w:rsidRDefault="00C9000B" w:rsidP="00625EF8">
      <w:pPr>
        <w:ind w:left="-567" w:right="-2"/>
        <w:jc w:val="both"/>
        <w:rPr>
          <w:sz w:val="28"/>
          <w:szCs w:val="28"/>
        </w:rPr>
      </w:pPr>
      <w:r w:rsidRPr="00D5077B">
        <w:rPr>
          <w:sz w:val="28"/>
          <w:szCs w:val="28"/>
        </w:rPr>
        <w:t xml:space="preserve">поселения Тимашевского района                            </w:t>
      </w:r>
      <w:r w:rsidR="00625EF8" w:rsidRPr="00D5077B">
        <w:rPr>
          <w:sz w:val="28"/>
          <w:szCs w:val="28"/>
        </w:rPr>
        <w:t xml:space="preserve">     </w:t>
      </w:r>
      <w:r w:rsidRPr="00D5077B">
        <w:rPr>
          <w:sz w:val="28"/>
          <w:szCs w:val="28"/>
        </w:rPr>
        <w:t xml:space="preserve">            Н.И. Желтобрюхова</w:t>
      </w:r>
      <w:bookmarkStart w:id="2" w:name="_GoBack"/>
      <w:bookmarkEnd w:id="2"/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Pr="00CE4DC3" w:rsidRDefault="0093397B" w:rsidP="00625EF8">
      <w:pPr>
        <w:ind w:left="-567" w:right="-2" w:firstLine="567"/>
        <w:jc w:val="both"/>
        <w:rPr>
          <w:i/>
        </w:rPr>
      </w:pPr>
    </w:p>
    <w:sectPr w:rsidR="0093397B" w:rsidRPr="00CE4DC3" w:rsidSect="00503F0C">
      <w:headerReference w:type="even" r:id="rId18"/>
      <w:headerReference w:type="default" r:id="rId1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6F" w:rsidRDefault="0098646F">
      <w:r>
        <w:separator/>
      </w:r>
    </w:p>
  </w:endnote>
  <w:endnote w:type="continuationSeparator" w:id="0">
    <w:p w:rsidR="0098646F" w:rsidRDefault="009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6F" w:rsidRDefault="0098646F">
      <w:r>
        <w:separator/>
      </w:r>
    </w:p>
  </w:footnote>
  <w:footnote w:type="continuationSeparator" w:id="0">
    <w:p w:rsidR="0098646F" w:rsidRDefault="0098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077B">
      <w:rPr>
        <w:rStyle w:val="a4"/>
        <w:noProof/>
      </w:rPr>
      <w:t>11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 w15:restartNumberingAfterBreak="0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0B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60095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5F758E"/>
    <w:rsid w:val="00603318"/>
    <w:rsid w:val="006108CF"/>
    <w:rsid w:val="006139D9"/>
    <w:rsid w:val="00620ABD"/>
    <w:rsid w:val="00621A8F"/>
    <w:rsid w:val="00625EF8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36EB"/>
    <w:rsid w:val="007648FD"/>
    <w:rsid w:val="0076522F"/>
    <w:rsid w:val="007664FE"/>
    <w:rsid w:val="00772D1A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18AD"/>
    <w:rsid w:val="009033DF"/>
    <w:rsid w:val="00914062"/>
    <w:rsid w:val="00916F57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8646F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2714E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91426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25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0DFE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392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9000B"/>
    <w:rsid w:val="00C9010A"/>
    <w:rsid w:val="00C951ED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0FBD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37113"/>
    <w:rsid w:val="00D429D9"/>
    <w:rsid w:val="00D449B8"/>
    <w:rsid w:val="00D4671B"/>
    <w:rsid w:val="00D5077B"/>
    <w:rsid w:val="00D53BF2"/>
    <w:rsid w:val="00D6011E"/>
    <w:rsid w:val="00D838F6"/>
    <w:rsid w:val="00D86C34"/>
    <w:rsid w:val="00D87EB7"/>
    <w:rsid w:val="00DA1603"/>
    <w:rsid w:val="00DB35DE"/>
    <w:rsid w:val="00DC6A9C"/>
    <w:rsid w:val="00DD2DDF"/>
    <w:rsid w:val="00DE255E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4D8A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87B37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3212E1-FC15-4C60-B712-20A26E2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styleId="ab">
    <w:name w:val="No Spacing"/>
    <w:uiPriority w:val="1"/>
    <w:qFormat/>
    <w:rsid w:val="0062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846D-8122-4197-BCD3-3E3F23C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User</cp:lastModifiedBy>
  <cp:revision>4</cp:revision>
  <cp:lastPrinted>2023-07-31T13:52:00Z</cp:lastPrinted>
  <dcterms:created xsi:type="dcterms:W3CDTF">2023-09-08T08:49:00Z</dcterms:created>
  <dcterms:modified xsi:type="dcterms:W3CDTF">2025-05-29T12:24:00Z</dcterms:modified>
</cp:coreProperties>
</file>