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17.12.2024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Итоги образовательной кампании: специалисты Отделения СФР по Краснодарскому краю провели уроки пенсионной грамотности для 10 тысяч учащихся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этом году Отделение Социального фонда России по Краснодарскому краю продолжило реализацию программы по повышению пенсионной грамотности среди учащейся молодежи. </w:t>
      </w:r>
      <w:r>
        <w:rPr>
          <w:rStyle w:val="Style10"/>
          <w:rFonts w:ascii="Montserrat" w:hAnsi="Montserrat"/>
          <w:i w:val="false"/>
          <w:sz w:val="28"/>
          <w:szCs w:val="28"/>
        </w:rPr>
        <w:t xml:space="preserve">Специалисты Отделения СФР по Краснодарскому краю провели 250 тематических лекций в школах, ссузах и вузах, на которых рассказали школьникам и студентам о формировании будущей пенсии. </w:t>
      </w:r>
      <w:r>
        <w:rPr>
          <w:rFonts w:ascii="Montserrat" w:hAnsi="Montserrat"/>
          <w:sz w:val="28"/>
          <w:szCs w:val="28"/>
        </w:rPr>
        <w:t>Занятия проходили во всех районах Кубани.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О своих пенсионных правах узнали 10 тысяч учащихся.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течение пенсионных уроков учащиеся задавали вопросы по обязательному пенсионному страхованию специалистам Отделения СФР по Краснодарскому краю. На практике они научились рассчитывать свою пенсию и даже пенсию родителей. В финале встречи были проведены викторины, результаты которой показали, что школьники и студенты хорошо ориентируются в пенсионном законодательстве и в будущем, вступая во взрослую жизнь, будут применять полученные знания на практике.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итогам занятий ребятам были вручены образовательные буклеты  «Все о будущей пенсии: для учебы и жизни», лифлеты «Электронные услуги Социального фонда России», «Страховой номер индивидуального лицевого счета – СНИЛС», «Электронная трудовая книжка», которые подготовил и выпустил Социальный фонд России.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«Сегодняшняя молодежь — это наше будущее, поэтому так важно с ранних лет прививать им навыки управления личными финансами и понимания механизмов социальной поддержки государства. Мы рады, что наши уроки вызвали такой интерес среди школьников и студентов, и надеемся, что полученные знания помогут им сделать правильный выбор в жизни», — подчеркнула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sz w:val="28"/>
          <w:szCs w:val="28"/>
        </w:rPr>
        <w:t>Татьяна Ткаченко</w:t>
      </w:r>
      <w:r>
        <w:rPr>
          <w:rFonts w:ascii="Montserrat" w:hAnsi="Montserrat"/>
          <w:sz w:val="28"/>
          <w:szCs w:val="28"/>
        </w:rPr>
        <w:t xml:space="preserve">. 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Программа по повышению пенсионной грамотности учащейся молодежи реализуется Отделением СФР по Краснодарскому краю с 2011 года. За это время на уроках и лекциях пенсионной грамотности в крае побывало более 140 тысяч учащихся.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"/>
        <w:spacing w:lineRule="auto" w:line="276" w:before="0" w:afterAutospacing="1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7398-4B1B-4CCC-B747-C327C266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LibreOffice/7.3.5.2$Windows_X86_64 LibreOffice_project/184fe81b8c8c30d8b5082578aee2fed2ea847c01</Application>
  <AppVersion>15.0000</AppVersion>
  <Pages>2</Pages>
  <Words>335</Words>
  <Characters>2202</Characters>
  <CharactersWithSpaces>2535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2024-12-04T09:09:00Z</dcterms:created>
  <dc:creator>Обиход Владимир Анатольевич</dc:creator>
  <dc:description/>
  <dc:language>ru-RU</dc:language>
  <cp:lastModifiedBy>Абрамкин Вадим Сергеевич</cp:lastModifiedBy>
  <cp:lastPrinted>2024-12-10T11:27:00Z</cp:lastPrinted>
  <dcterms:modified xsi:type="dcterms:W3CDTF">2024-12-13T08:57:00Z</dcterms:modified>
  <cp:revision>17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