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8" w:rsidRDefault="004D1AE2">
      <w:pPr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Тема: </w:t>
      </w:r>
      <w:bookmarkStart w:id="0" w:name="_GoBack"/>
      <w:bookmarkEnd w:id="0"/>
      <w:r w:rsidRPr="004D1AE2">
        <w:rPr>
          <w:b/>
          <w:color w:val="C45911" w:themeColor="accent2" w:themeShade="BF"/>
          <w:sz w:val="28"/>
          <w:szCs w:val="28"/>
        </w:rPr>
        <w:t>Искусство скифов античной эпохи (VII в. до н. э. – III в. н. э.)</w:t>
      </w:r>
    </w:p>
    <w:p w:rsidR="004D1AE2" w:rsidRPr="004D1AE2" w:rsidRDefault="004D1AE2">
      <w:pPr>
        <w:rPr>
          <w:b/>
          <w:sz w:val="28"/>
          <w:szCs w:val="28"/>
        </w:rPr>
      </w:pPr>
      <w:r w:rsidRPr="004D1AE2">
        <w:rPr>
          <w:b/>
          <w:sz w:val="28"/>
          <w:szCs w:val="28"/>
        </w:rPr>
        <w:t>Смотрим видео по ссылке</w:t>
      </w:r>
    </w:p>
    <w:p w:rsidR="004D1AE2" w:rsidRDefault="004D1AE2">
      <w:pPr>
        <w:rPr>
          <w:b/>
          <w:sz w:val="28"/>
          <w:szCs w:val="28"/>
        </w:rPr>
      </w:pPr>
      <w:hyperlink r:id="rId4" w:history="1">
        <w:r w:rsidRPr="007B4AE6">
          <w:rPr>
            <w:rStyle w:val="a3"/>
            <w:b/>
            <w:sz w:val="28"/>
            <w:szCs w:val="28"/>
          </w:rPr>
          <w:t>https://www.youtube.com/watch?v=pc3TvPe3Zt0</w:t>
        </w:r>
      </w:hyperlink>
    </w:p>
    <w:p w:rsidR="004D1AE2" w:rsidRDefault="004D1AE2">
      <w:pPr>
        <w:rPr>
          <w:b/>
          <w:sz w:val="28"/>
          <w:szCs w:val="28"/>
        </w:rPr>
      </w:pPr>
      <w:r w:rsidRPr="004D1AE2">
        <w:rPr>
          <w:b/>
          <w:sz w:val="28"/>
          <w:szCs w:val="28"/>
        </w:rPr>
        <w:t>Скифская культура — это культура огромного мира кочевых, полукочевых и земледельческих племен, живших в 1 тысячелетии до н. э. в Северном Причерноморье, Кубани, Алтае и южной Сибири, т. е. на территории от Венгрии до Китая, Культура и искусство этих народов имели много общих черт, объяснявшихся общностью форм быта. Однако культура и искусство каждого отдельного района этой обширной территории сложились, в основном, на местной почве и имеют ярко выраженные локальные особенности.</w:t>
      </w:r>
      <w:r w:rsidRPr="004D1AE2">
        <w:rPr>
          <w:b/>
          <w:sz w:val="28"/>
          <w:szCs w:val="28"/>
        </w:rPr>
        <w:br/>
        <w:t>Племена всей рассматриваемой территории переживали период «военной демократии» — период разложения первобытнообщинных отношений, зарождения новых черт классового общества.</w:t>
      </w:r>
      <w:r w:rsidRPr="004D1AE2">
        <w:rPr>
          <w:b/>
          <w:sz w:val="28"/>
          <w:szCs w:val="28"/>
        </w:rPr>
        <w:br/>
        <w:t>Скифские племена были достаточно активны, ими предпринимались далекие походы (в Урарту, Ассирию, Фракию, Китай). </w:t>
      </w:r>
    </w:p>
    <w:p w:rsidR="004D1AE2" w:rsidRDefault="004D1AE2">
      <w:pPr>
        <w:rPr>
          <w:b/>
          <w:sz w:val="28"/>
          <w:szCs w:val="28"/>
        </w:rPr>
      </w:pPr>
      <w:r w:rsidRPr="004D1AE2">
        <w:rPr>
          <w:b/>
          <w:sz w:val="28"/>
          <w:szCs w:val="28"/>
        </w:rPr>
        <w:t xml:space="preserve">У скифов основным видом художественной деятельности было </w:t>
      </w:r>
      <w:r w:rsidRPr="004D1AE2">
        <w:rPr>
          <w:b/>
          <w:color w:val="FF0000"/>
          <w:sz w:val="28"/>
          <w:szCs w:val="28"/>
        </w:rPr>
        <w:t>прикладное искусство</w:t>
      </w:r>
      <w:r w:rsidRPr="004D1AE2">
        <w:rPr>
          <w:b/>
          <w:sz w:val="28"/>
          <w:szCs w:val="28"/>
        </w:rPr>
        <w:t>, памятники которого в большом количестве находят в погребениях (курганах). Это главным образом личные украшения человека, украшения оружия, конской упряжи и утвари. Обычно это изделия из бронзы, золота, серебра, кости и дерева</w:t>
      </w:r>
    </w:p>
    <w:p w:rsidR="004D1AE2" w:rsidRDefault="004D1AE2">
      <w:pPr>
        <w:rPr>
          <w:b/>
          <w:sz w:val="28"/>
          <w:szCs w:val="28"/>
        </w:rPr>
      </w:pPr>
      <w:r w:rsidRPr="004D1AE2">
        <w:rPr>
          <w:b/>
          <w:color w:val="FF0000"/>
          <w:sz w:val="28"/>
          <w:szCs w:val="28"/>
        </w:rPr>
        <w:t>Главный сюжет этих изображений — животные</w:t>
      </w:r>
      <w:r w:rsidRPr="004D1AE2">
        <w:rPr>
          <w:b/>
          <w:sz w:val="28"/>
          <w:szCs w:val="28"/>
        </w:rPr>
        <w:t xml:space="preserve">, обитатели степных и лесостепных районов. Это олень, лось, медведь, камышовая кошка, лошадь, кабан, птица и рыба. Скифские мастера, кроме целых фигурок зверей, помещали на предметах отдельные, наиболее характерные части животных, </w:t>
      </w:r>
      <w:proofErr w:type="gramStart"/>
      <w:r w:rsidRPr="004D1AE2">
        <w:rPr>
          <w:b/>
          <w:sz w:val="28"/>
          <w:szCs w:val="28"/>
        </w:rPr>
        <w:t>например</w:t>
      </w:r>
      <w:proofErr w:type="gramEnd"/>
      <w:r w:rsidRPr="004D1AE2">
        <w:rPr>
          <w:b/>
          <w:sz w:val="28"/>
          <w:szCs w:val="28"/>
        </w:rPr>
        <w:t xml:space="preserve"> на </w:t>
      </w:r>
      <w:proofErr w:type="spellStart"/>
      <w:r w:rsidRPr="004D1AE2">
        <w:rPr>
          <w:b/>
          <w:sz w:val="28"/>
          <w:szCs w:val="28"/>
        </w:rPr>
        <w:t>псалиях</w:t>
      </w:r>
      <w:proofErr w:type="spellEnd"/>
      <w:r w:rsidRPr="004D1AE2">
        <w:rPr>
          <w:b/>
          <w:sz w:val="28"/>
          <w:szCs w:val="28"/>
        </w:rPr>
        <w:t xml:space="preserve"> часто встречаются лошадиные копыта или птичьи лапы, на рукоятках кинжалов голова или клювы птиц; конская уздечка украшалась бляшками, имеющими форму голов или ног животных. </w:t>
      </w:r>
    </w:p>
    <w:p w:rsidR="004D1AE2" w:rsidRPr="004D1AE2" w:rsidRDefault="004D1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РАБОТА: </w:t>
      </w:r>
      <w:r w:rsidRPr="004D1AE2">
        <w:rPr>
          <w:b/>
          <w:sz w:val="28"/>
          <w:szCs w:val="28"/>
        </w:rPr>
        <w:t>зарисовать</w:t>
      </w:r>
      <w:r>
        <w:rPr>
          <w:b/>
          <w:sz w:val="28"/>
          <w:szCs w:val="28"/>
        </w:rPr>
        <w:t xml:space="preserve"> скифские орнаментальные мотивы. Формат: А4. Материал: любой графический</w:t>
      </w:r>
    </w:p>
    <w:sectPr w:rsidR="004D1AE2" w:rsidRPr="004D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2"/>
    <w:rsid w:val="004D1AE2"/>
    <w:rsid w:val="00825B13"/>
    <w:rsid w:val="00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5826"/>
  <w15:chartTrackingRefBased/>
  <w15:docId w15:val="{4E8CCB8B-4D85-44BA-A88E-4197CF4A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c3TvPe3Z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2022-02-03T09:08:00Z</dcterms:created>
  <dcterms:modified xsi:type="dcterms:W3CDTF">2022-02-03T09:17:00Z</dcterms:modified>
</cp:coreProperties>
</file>