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70" w:rightFromText="170" w:vertAnchor="page" w:horzAnchor="margin" w:tblpY="3285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283"/>
        <w:gridCol w:w="6946"/>
      </w:tblGrid>
      <w:tr w:rsidR="00822D1D" w:rsidRPr="00AA42B6" w:rsidTr="003507D5">
        <w:trPr>
          <w:trHeight w:val="283"/>
        </w:trPr>
        <w:tc>
          <w:tcPr>
            <w:tcW w:w="8472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822D1D" w:rsidRPr="00AA42B6" w:rsidRDefault="00822D1D" w:rsidP="0035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2B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1. Вовлеченные лица и рамки проекта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822D1D" w:rsidRPr="00AA42B6" w:rsidRDefault="00822D1D" w:rsidP="003507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822D1D" w:rsidRPr="00AA42B6" w:rsidRDefault="00822D1D" w:rsidP="0035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42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AA42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. Обоснование выбора</w:t>
            </w:r>
          </w:p>
        </w:tc>
      </w:tr>
      <w:tr w:rsidR="00822D1D" w:rsidRPr="00AA42B6" w:rsidTr="003507D5">
        <w:trPr>
          <w:trHeight w:val="2345"/>
        </w:trPr>
        <w:tc>
          <w:tcPr>
            <w:tcW w:w="8472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822D1D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A376A9">
              <w:rPr>
                <w:b/>
                <w:color w:val="000000"/>
                <w:sz w:val="18"/>
                <w:szCs w:val="18"/>
              </w:rPr>
              <w:t>Заказчик процесса:</w:t>
            </w:r>
            <w:r w:rsidRPr="00A376A9">
              <w:rPr>
                <w:color w:val="000000"/>
                <w:sz w:val="18"/>
                <w:szCs w:val="18"/>
              </w:rPr>
              <w:t xml:space="preserve"> </w:t>
            </w:r>
            <w:r w:rsidR="006A64B9">
              <w:rPr>
                <w:color w:val="000000"/>
                <w:sz w:val="18"/>
                <w:szCs w:val="18"/>
              </w:rPr>
              <w:t xml:space="preserve">  Администрация МБОУ «СОШ № 150 г. Челябинска»</w:t>
            </w:r>
            <w:r w:rsidR="00B97BB9">
              <w:rPr>
                <w:color w:val="000000"/>
                <w:sz w:val="18"/>
                <w:szCs w:val="18"/>
              </w:rPr>
              <w:t>,</w:t>
            </w:r>
            <w:r w:rsidR="006A64B9">
              <w:rPr>
                <w:color w:val="000000"/>
                <w:sz w:val="18"/>
                <w:szCs w:val="18"/>
              </w:rPr>
              <w:t xml:space="preserve"> </w:t>
            </w:r>
            <w:r w:rsidR="00B97BB9">
              <w:t xml:space="preserve"> </w:t>
            </w:r>
            <w:r w:rsidR="00B97BB9" w:rsidRPr="00B97BB9">
              <w:rPr>
                <w:color w:val="000000"/>
                <w:sz w:val="18"/>
                <w:szCs w:val="18"/>
              </w:rPr>
              <w:t>учащиеся, родители (законные представители)</w:t>
            </w:r>
          </w:p>
          <w:p w:rsidR="00B97BB9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A376A9">
              <w:rPr>
                <w:b/>
                <w:sz w:val="18"/>
                <w:szCs w:val="18"/>
              </w:rPr>
              <w:t>Владелец процесса:</w:t>
            </w:r>
            <w:r w:rsidR="006A64B9">
              <w:rPr>
                <w:color w:val="000000"/>
                <w:sz w:val="18"/>
                <w:szCs w:val="18"/>
              </w:rPr>
              <w:t xml:space="preserve"> </w:t>
            </w:r>
            <w:r w:rsidR="00B97BB9">
              <w:t xml:space="preserve"> </w:t>
            </w:r>
            <w:r w:rsidR="00B97BB9" w:rsidRPr="00B97BB9">
              <w:rPr>
                <w:color w:val="000000"/>
                <w:sz w:val="18"/>
                <w:szCs w:val="18"/>
              </w:rPr>
              <w:t>Грибанова С.А., директор МБОУ «СОШ № 150 г. Челябинска»</w:t>
            </w:r>
          </w:p>
          <w:p w:rsidR="00822D1D" w:rsidRPr="00380F5B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A376A9">
              <w:rPr>
                <w:b/>
                <w:sz w:val="18"/>
                <w:szCs w:val="18"/>
              </w:rPr>
              <w:t>Периметр проекта:</w:t>
            </w:r>
            <w:r w:rsidRPr="00A376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3105D">
              <w:rPr>
                <w:sz w:val="18"/>
                <w:szCs w:val="18"/>
              </w:rPr>
              <w:t xml:space="preserve">приемная </w:t>
            </w:r>
            <w:r w:rsidR="00B97BB9">
              <w:rPr>
                <w:sz w:val="18"/>
                <w:szCs w:val="18"/>
              </w:rPr>
              <w:t>МБОУ «СОШ № 150 г. Челябинска»</w:t>
            </w:r>
          </w:p>
          <w:p w:rsidR="00822D1D" w:rsidRPr="00A376A9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F35CE2">
              <w:rPr>
                <w:b/>
                <w:sz w:val="18"/>
                <w:szCs w:val="18"/>
              </w:rPr>
              <w:t>Границы процесса:</w:t>
            </w:r>
            <w:r w:rsidRPr="00F35CE2">
              <w:rPr>
                <w:sz w:val="18"/>
                <w:szCs w:val="18"/>
              </w:rPr>
              <w:t xml:space="preserve"> </w:t>
            </w:r>
            <w:r w:rsidR="0063105D">
              <w:rPr>
                <w:sz w:val="18"/>
                <w:szCs w:val="18"/>
              </w:rPr>
              <w:t>от запроса родителей (законных представителей)</w:t>
            </w:r>
            <w:r w:rsidR="00B97BB9">
              <w:rPr>
                <w:sz w:val="18"/>
                <w:szCs w:val="18"/>
              </w:rPr>
              <w:t xml:space="preserve"> – </w:t>
            </w:r>
            <w:r w:rsidR="0063105D">
              <w:rPr>
                <w:sz w:val="18"/>
                <w:szCs w:val="18"/>
              </w:rPr>
              <w:t>до</w:t>
            </w:r>
            <w:r w:rsidR="00B97BB9">
              <w:rPr>
                <w:sz w:val="18"/>
                <w:szCs w:val="18"/>
              </w:rPr>
              <w:t xml:space="preserve"> </w:t>
            </w:r>
            <w:r w:rsidR="007C553D">
              <w:rPr>
                <w:sz w:val="18"/>
                <w:szCs w:val="18"/>
              </w:rPr>
              <w:t>выдачи справок, оптимизация времени обработки входящих запросов.</w:t>
            </w:r>
          </w:p>
          <w:p w:rsidR="00822D1D" w:rsidRPr="00A376A9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A376A9">
              <w:rPr>
                <w:b/>
                <w:sz w:val="18"/>
                <w:szCs w:val="18"/>
              </w:rPr>
              <w:t>Руководитель проекта:</w:t>
            </w:r>
            <w:r>
              <w:rPr>
                <w:sz w:val="18"/>
                <w:szCs w:val="18"/>
              </w:rPr>
              <w:t xml:space="preserve">  </w:t>
            </w:r>
            <w:r w:rsidR="006A64B9">
              <w:rPr>
                <w:sz w:val="18"/>
                <w:szCs w:val="18"/>
              </w:rPr>
              <w:t>Грибанова С.А., директор МБОУ «СОШ № 150 г. Челябинска»</w:t>
            </w:r>
          </w:p>
          <w:p w:rsidR="00822D1D" w:rsidRPr="00A376A9" w:rsidRDefault="00822D1D" w:rsidP="00822D1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A376A9">
              <w:rPr>
                <w:b/>
                <w:sz w:val="18"/>
                <w:szCs w:val="18"/>
              </w:rPr>
              <w:t>Команда проекта:</w:t>
            </w:r>
            <w:r w:rsidRPr="00A376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6A64B9">
              <w:rPr>
                <w:sz w:val="18"/>
                <w:szCs w:val="18"/>
              </w:rPr>
              <w:t>Старцева</w:t>
            </w:r>
            <w:proofErr w:type="spellEnd"/>
            <w:r w:rsidR="006A64B9">
              <w:rPr>
                <w:sz w:val="18"/>
                <w:szCs w:val="18"/>
              </w:rPr>
              <w:t xml:space="preserve"> С.Н., зам. директора, </w:t>
            </w:r>
            <w:proofErr w:type="spellStart"/>
            <w:r w:rsidR="006A64B9">
              <w:rPr>
                <w:sz w:val="18"/>
                <w:szCs w:val="18"/>
              </w:rPr>
              <w:t>Наумкин</w:t>
            </w:r>
            <w:proofErr w:type="spellEnd"/>
            <w:r w:rsidR="006A64B9">
              <w:rPr>
                <w:sz w:val="18"/>
                <w:szCs w:val="18"/>
              </w:rPr>
              <w:t xml:space="preserve"> В.Е., ответственный за сайт, </w:t>
            </w:r>
            <w:r w:rsidR="007C553D">
              <w:rPr>
                <w:sz w:val="18"/>
                <w:szCs w:val="18"/>
              </w:rPr>
              <w:t xml:space="preserve">Егоров М.С., инженер-программист, </w:t>
            </w:r>
            <w:proofErr w:type="spellStart"/>
            <w:r w:rsidR="006A64B9">
              <w:rPr>
                <w:sz w:val="18"/>
                <w:szCs w:val="18"/>
              </w:rPr>
              <w:t>Рябушева</w:t>
            </w:r>
            <w:proofErr w:type="spellEnd"/>
            <w:r w:rsidR="006A64B9">
              <w:rPr>
                <w:sz w:val="18"/>
                <w:szCs w:val="18"/>
              </w:rPr>
              <w:t xml:space="preserve"> И.Е., секретарь учебной части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822D1D" w:rsidRPr="00A376A9" w:rsidRDefault="00822D1D" w:rsidP="003507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822D1D" w:rsidRDefault="00822D1D" w:rsidP="003835B2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18"/>
                <w:szCs w:val="18"/>
              </w:rPr>
            </w:pPr>
            <w:r w:rsidRPr="005726EC">
              <w:rPr>
                <w:b/>
                <w:bCs/>
                <w:sz w:val="18"/>
                <w:szCs w:val="18"/>
              </w:rPr>
              <w:t>Ключевой риск:</w:t>
            </w:r>
            <w:r w:rsidRPr="005726EC">
              <w:rPr>
                <w:sz w:val="18"/>
                <w:szCs w:val="18"/>
              </w:rPr>
              <w:t xml:space="preserve"> </w:t>
            </w:r>
            <w:r w:rsidR="006A64B9">
              <w:t xml:space="preserve"> </w:t>
            </w:r>
            <w:r w:rsidR="006A64B9" w:rsidRPr="006A64B9">
              <w:rPr>
                <w:sz w:val="18"/>
                <w:szCs w:val="18"/>
              </w:rPr>
              <w:t>Потери времени при получении справки для учащегося об обучении в школе, как со стороны заказчика справки (учащихся и родителей (законных представителей)), так и</w:t>
            </w:r>
            <w:r w:rsidR="003835B2">
              <w:rPr>
                <w:sz w:val="18"/>
                <w:szCs w:val="18"/>
              </w:rPr>
              <w:t xml:space="preserve"> со стороны администрации школы, нарушение </w:t>
            </w:r>
            <w:r w:rsidR="003835B2" w:rsidRPr="003835B2">
              <w:rPr>
                <w:sz w:val="18"/>
                <w:szCs w:val="18"/>
              </w:rPr>
              <w:t xml:space="preserve">ч. 12 ст. 60 Закона N 273-ФЗ; п. п. 1, 12, 13 Порядка, утв. Приказом </w:t>
            </w:r>
            <w:proofErr w:type="spellStart"/>
            <w:r w:rsidR="003835B2" w:rsidRPr="003835B2">
              <w:rPr>
                <w:sz w:val="18"/>
                <w:szCs w:val="18"/>
              </w:rPr>
              <w:t>Минобрнауки</w:t>
            </w:r>
            <w:proofErr w:type="spellEnd"/>
            <w:r w:rsidR="003835B2" w:rsidRPr="003835B2">
              <w:rPr>
                <w:sz w:val="18"/>
                <w:szCs w:val="18"/>
              </w:rPr>
              <w:t xml:space="preserve"> России от 12.07.2021 N 607</w:t>
            </w:r>
            <w:bookmarkStart w:id="0" w:name="_GoBack"/>
            <w:bookmarkEnd w:id="0"/>
            <w:r w:rsidR="003835B2" w:rsidRPr="003835B2">
              <w:rPr>
                <w:sz w:val="18"/>
                <w:szCs w:val="18"/>
              </w:rPr>
              <w:t>.</w:t>
            </w:r>
          </w:p>
          <w:p w:rsidR="00822D1D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18"/>
                <w:szCs w:val="18"/>
              </w:rPr>
            </w:pPr>
            <w:r w:rsidRPr="005726EC">
              <w:rPr>
                <w:b/>
                <w:bCs/>
                <w:sz w:val="18"/>
                <w:szCs w:val="18"/>
              </w:rPr>
              <w:t>Последствия: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B97BB9" w:rsidRPr="00B97BB9">
              <w:rPr>
                <w:bCs/>
                <w:sz w:val="18"/>
                <w:szCs w:val="18"/>
              </w:rPr>
              <w:t>Не своевременность выдачи справки</w:t>
            </w:r>
            <w:r w:rsidR="00B97BB9">
              <w:rPr>
                <w:b/>
                <w:bCs/>
                <w:sz w:val="18"/>
                <w:szCs w:val="18"/>
              </w:rPr>
              <w:t xml:space="preserve"> </w:t>
            </w:r>
            <w:r w:rsidR="00B97BB9" w:rsidRPr="00B97BB9">
              <w:rPr>
                <w:bCs/>
                <w:sz w:val="18"/>
                <w:szCs w:val="18"/>
              </w:rPr>
              <w:t>учащегося родителям (законным представителям)</w:t>
            </w:r>
            <w:r w:rsidR="007C553D">
              <w:rPr>
                <w:bCs/>
                <w:sz w:val="18"/>
                <w:szCs w:val="18"/>
              </w:rPr>
              <w:t>.</w:t>
            </w:r>
          </w:p>
          <w:p w:rsidR="00822D1D" w:rsidRPr="007C553D" w:rsidRDefault="007C553D" w:rsidP="007C553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Потеря рабочего времени </w:t>
            </w:r>
            <w:proofErr w:type="gramStart"/>
            <w:r>
              <w:rPr>
                <w:bCs/>
                <w:sz w:val="18"/>
                <w:szCs w:val="18"/>
              </w:rPr>
              <w:t>обратившимися</w:t>
            </w:r>
            <w:proofErr w:type="gramEnd"/>
            <w:r>
              <w:rPr>
                <w:bCs/>
                <w:sz w:val="18"/>
                <w:szCs w:val="18"/>
              </w:rPr>
              <w:t>.</w:t>
            </w:r>
          </w:p>
          <w:p w:rsidR="007A6BC5" w:rsidRDefault="00822D1D" w:rsidP="007A6BC5">
            <w:pPr>
              <w:spacing w:after="0" w:line="240" w:lineRule="auto"/>
              <w:jc w:val="both"/>
            </w:pPr>
            <w:r w:rsidRPr="00C0360C">
              <w:rPr>
                <w:rFonts w:ascii="Times New Roman" w:hAnsi="Times New Roman"/>
                <w:b/>
                <w:bCs/>
                <w:sz w:val="18"/>
                <w:szCs w:val="18"/>
              </w:rPr>
              <w:t>Причины возникновения:</w:t>
            </w:r>
            <w:r w:rsidRPr="00C036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6BC5">
              <w:t xml:space="preserve"> </w:t>
            </w:r>
          </w:p>
          <w:p w:rsidR="007A6BC5" w:rsidRPr="007A6BC5" w:rsidRDefault="007A6BC5" w:rsidP="007A6BC5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7C553D">
              <w:rPr>
                <w:rFonts w:ascii="Times New Roman" w:hAnsi="Times New Roman"/>
                <w:sz w:val="18"/>
                <w:szCs w:val="18"/>
                <w:lang w:eastAsia="ru-RU"/>
              </w:rPr>
              <w:t>Общий поток входящей информации.</w:t>
            </w:r>
          </w:p>
          <w:p w:rsidR="007A6BC5" w:rsidRPr="007A6BC5" w:rsidRDefault="007A6BC5" w:rsidP="007A6BC5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Pr="007A6B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Высокая загруженность лица, ответственного за выдачу справок (является внутренним совместителем) </w:t>
            </w:r>
          </w:p>
          <w:p w:rsidR="00822D1D" w:rsidRDefault="007A6BC5" w:rsidP="007A6BC5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 </w:t>
            </w:r>
            <w:r w:rsidRPr="007A6BC5">
              <w:rPr>
                <w:rFonts w:ascii="Times New Roman" w:hAnsi="Times New Roman"/>
                <w:sz w:val="18"/>
                <w:szCs w:val="18"/>
                <w:lang w:eastAsia="ru-RU"/>
              </w:rPr>
              <w:t>Длительное время ожидания выдачи справки</w:t>
            </w:r>
            <w:r w:rsidR="007C553D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  <w:p w:rsidR="00822D1D" w:rsidRPr="00A376A9" w:rsidRDefault="00822D1D" w:rsidP="003507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376A9">
              <w:rPr>
                <w:rFonts w:ascii="Times New Roman" w:hAnsi="Times New Roman"/>
                <w:b/>
                <w:bCs/>
                <w:sz w:val="18"/>
                <w:szCs w:val="18"/>
              </w:rPr>
              <w:t>Ценность для заказчика:</w:t>
            </w:r>
            <w:r w:rsidRPr="00A376A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7C553D">
              <w:t xml:space="preserve"> </w:t>
            </w:r>
            <w:r w:rsidR="007C553D"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r w:rsidR="007C553D" w:rsidRPr="007C553D">
              <w:rPr>
                <w:rFonts w:ascii="Times New Roman" w:hAnsi="Times New Roman"/>
                <w:bCs/>
                <w:sz w:val="18"/>
                <w:szCs w:val="18"/>
              </w:rPr>
              <w:t>озможность заказать  справку и получить ответ на запрос он-</w:t>
            </w:r>
            <w:proofErr w:type="spellStart"/>
            <w:r w:rsidR="007C553D" w:rsidRPr="007C553D">
              <w:rPr>
                <w:rFonts w:ascii="Times New Roman" w:hAnsi="Times New Roman"/>
                <w:bCs/>
                <w:sz w:val="18"/>
                <w:szCs w:val="18"/>
              </w:rPr>
              <w:t>лайн</w:t>
            </w:r>
            <w:proofErr w:type="spellEnd"/>
            <w:r w:rsidR="007C553D" w:rsidRPr="007C553D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="00686A12">
              <w:rPr>
                <w:rFonts w:ascii="Times New Roman" w:hAnsi="Times New Roman"/>
                <w:bCs/>
                <w:sz w:val="18"/>
                <w:szCs w:val="18"/>
              </w:rPr>
              <w:t xml:space="preserve"> Оперативность процесса.</w:t>
            </w:r>
          </w:p>
        </w:tc>
      </w:tr>
      <w:tr w:rsidR="00822D1D" w:rsidRPr="00AA42B6" w:rsidTr="003507D5">
        <w:trPr>
          <w:trHeight w:val="81"/>
        </w:trPr>
        <w:tc>
          <w:tcPr>
            <w:tcW w:w="8472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shd w:val="clear" w:color="auto" w:fill="auto"/>
          </w:tcPr>
          <w:p w:rsidR="00822D1D" w:rsidRPr="00AA42B6" w:rsidRDefault="00822D1D" w:rsidP="00350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D1D" w:rsidRPr="00AA42B6" w:rsidRDefault="00822D1D" w:rsidP="00350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single" w:sz="18" w:space="0" w:color="BFBFBF"/>
              <w:left w:val="nil"/>
              <w:bottom w:val="single" w:sz="18" w:space="0" w:color="BFBFBF"/>
              <w:right w:val="nil"/>
            </w:tcBorders>
            <w:shd w:val="clear" w:color="auto" w:fill="auto"/>
          </w:tcPr>
          <w:p w:rsidR="00822D1D" w:rsidRPr="00AA42B6" w:rsidRDefault="00822D1D" w:rsidP="00350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2D1D" w:rsidRPr="00AA42B6" w:rsidTr="003507D5">
        <w:trPr>
          <w:trHeight w:val="283"/>
        </w:trPr>
        <w:tc>
          <w:tcPr>
            <w:tcW w:w="8472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822D1D" w:rsidRPr="00AA42B6" w:rsidRDefault="00822D1D" w:rsidP="0035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F22">
              <w:rPr>
                <w:rFonts w:ascii="Times New Roman" w:hAnsi="Times New Roman"/>
                <w:b/>
                <w:bCs/>
                <w:color w:val="000000"/>
                <w:sz w:val="20"/>
                <w:szCs w:val="18"/>
                <w:u w:val="single"/>
              </w:rPr>
              <w:t>3. Плановый эффект</w:t>
            </w: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822D1D" w:rsidRPr="00AA42B6" w:rsidRDefault="00822D1D" w:rsidP="003507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8" w:space="0" w:color="BFBFBF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822D1D" w:rsidRPr="00B21D0E" w:rsidRDefault="00822D1D" w:rsidP="003507D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B21D0E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4. Ключевые события проекта </w:t>
            </w:r>
          </w:p>
        </w:tc>
      </w:tr>
      <w:tr w:rsidR="00822D1D" w:rsidRPr="00AA42B6" w:rsidTr="003507D5">
        <w:trPr>
          <w:trHeight w:val="2124"/>
        </w:trPr>
        <w:tc>
          <w:tcPr>
            <w:tcW w:w="8472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822D1D" w:rsidRPr="00AA42B6" w:rsidRDefault="00822D1D" w:rsidP="003507D5">
            <w:pPr>
              <w:spacing w:after="0" w:line="240" w:lineRule="auto"/>
              <w:rPr>
                <w:rFonts w:ascii="Times New Roman" w:hAnsi="Times New Roman"/>
                <w:sz w:val="6"/>
                <w:szCs w:val="16"/>
              </w:rPr>
            </w:pPr>
          </w:p>
          <w:tbl>
            <w:tblPr>
              <w:tblW w:w="7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1852"/>
              <w:gridCol w:w="2543"/>
            </w:tblGrid>
            <w:tr w:rsidR="00822D1D" w:rsidRPr="00AA42B6" w:rsidTr="003507D5">
              <w:trPr>
                <w:trHeight w:val="305"/>
              </w:trPr>
              <w:tc>
                <w:tcPr>
                  <w:tcW w:w="3397" w:type="dxa"/>
                  <w:shd w:val="clear" w:color="auto" w:fill="auto"/>
                  <w:vAlign w:val="center"/>
                </w:tcPr>
                <w:p w:rsidR="00822D1D" w:rsidRPr="00AA42B6" w:rsidRDefault="00822D1D" w:rsidP="0063105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A42B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1852" w:type="dxa"/>
                  <w:shd w:val="clear" w:color="auto" w:fill="auto"/>
                  <w:vAlign w:val="center"/>
                </w:tcPr>
                <w:p w:rsidR="00822D1D" w:rsidRPr="00AA42B6" w:rsidRDefault="00822D1D" w:rsidP="0063105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A42B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Текущий</w:t>
                  </w:r>
                </w:p>
                <w:p w:rsidR="00822D1D" w:rsidRPr="00AA42B6" w:rsidRDefault="00822D1D" w:rsidP="0063105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A42B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показатель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:rsidR="00822D1D" w:rsidRPr="00AA42B6" w:rsidRDefault="00822D1D" w:rsidP="0063105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A42B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Целевой</w:t>
                  </w:r>
                </w:p>
                <w:p w:rsidR="00822D1D" w:rsidRPr="00AA42B6" w:rsidRDefault="00822D1D" w:rsidP="0063105D">
                  <w:pPr>
                    <w:framePr w:hSpace="170" w:wrap="around" w:vAnchor="page" w:hAnchor="margin" w:y="3285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A42B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показатель</w:t>
                  </w:r>
                </w:p>
              </w:tc>
            </w:tr>
            <w:tr w:rsidR="007A6BC5" w:rsidRPr="00AA42B6" w:rsidTr="001F79F4">
              <w:trPr>
                <w:trHeight w:val="692"/>
              </w:trPr>
              <w:tc>
                <w:tcPr>
                  <w:tcW w:w="3397" w:type="dxa"/>
                  <w:shd w:val="clear" w:color="auto" w:fill="auto"/>
                </w:tcPr>
                <w:p w:rsidR="007A6BC5" w:rsidRPr="006A64B9" w:rsidRDefault="001F79F4" w:rsidP="0063105D">
                  <w:pPr>
                    <w:pStyle w:val="a6"/>
                    <w:framePr w:hSpace="170" w:wrap="around" w:vAnchor="page" w:hAnchor="margin" w:y="328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Скорость получения входящего запроса или обращения обучающихся, родителей (законного представителя).</w:t>
                  </w:r>
                </w:p>
              </w:tc>
              <w:tc>
                <w:tcPr>
                  <w:tcW w:w="1852" w:type="dxa"/>
                  <w:shd w:val="clear" w:color="auto" w:fill="auto"/>
                </w:tcPr>
                <w:p w:rsidR="007A6BC5" w:rsidRPr="006A64B9" w:rsidRDefault="001F79F4" w:rsidP="0063105D">
                  <w:pPr>
                    <w:pStyle w:val="a6"/>
                    <w:framePr w:hSpace="170" w:wrap="around" w:vAnchor="page" w:hAnchor="margin" w:y="328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 – 2 дня</w:t>
                  </w:r>
                </w:p>
              </w:tc>
              <w:tc>
                <w:tcPr>
                  <w:tcW w:w="2543" w:type="dxa"/>
                  <w:shd w:val="clear" w:color="auto" w:fill="auto"/>
                </w:tcPr>
                <w:p w:rsidR="007A6BC5" w:rsidRPr="006A64B9" w:rsidRDefault="001F79F4" w:rsidP="0063105D">
                  <w:pPr>
                    <w:pStyle w:val="a6"/>
                    <w:framePr w:hSpace="170" w:wrap="around" w:vAnchor="page" w:hAnchor="margin" w:y="328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 20 – 30 мин.</w:t>
                  </w:r>
                </w:p>
              </w:tc>
            </w:tr>
            <w:tr w:rsidR="001F79F4" w:rsidRPr="00AA42B6" w:rsidTr="001F79F4">
              <w:trPr>
                <w:trHeight w:val="504"/>
              </w:trPr>
              <w:tc>
                <w:tcPr>
                  <w:tcW w:w="3397" w:type="dxa"/>
                  <w:shd w:val="clear" w:color="auto" w:fill="auto"/>
                </w:tcPr>
                <w:p w:rsidR="001F79F4" w:rsidRPr="006A64B9" w:rsidRDefault="001F79F4" w:rsidP="0063105D">
                  <w:pPr>
                    <w:pStyle w:val="a6"/>
                    <w:framePr w:hSpace="170" w:wrap="around" w:vAnchor="page" w:hAnchor="margin" w:y="328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Разграничение потоков входящей информации в школе.</w:t>
                  </w:r>
                </w:p>
              </w:tc>
              <w:tc>
                <w:tcPr>
                  <w:tcW w:w="1852" w:type="dxa"/>
                  <w:shd w:val="clear" w:color="auto" w:fill="auto"/>
                </w:tcPr>
                <w:p w:rsidR="001F79F4" w:rsidRPr="006A64B9" w:rsidRDefault="001F79F4" w:rsidP="0063105D">
                  <w:pPr>
                    <w:pStyle w:val="a6"/>
                    <w:framePr w:hSpace="170" w:wrap="around" w:vAnchor="page" w:hAnchor="margin" w:y="328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 день</w:t>
                  </w:r>
                </w:p>
              </w:tc>
              <w:tc>
                <w:tcPr>
                  <w:tcW w:w="2543" w:type="dxa"/>
                  <w:shd w:val="clear" w:color="auto" w:fill="auto"/>
                </w:tcPr>
                <w:p w:rsidR="001F79F4" w:rsidRPr="006A64B9" w:rsidRDefault="001F79F4" w:rsidP="0063105D">
                  <w:pPr>
                    <w:pStyle w:val="a6"/>
                    <w:framePr w:hSpace="170" w:wrap="around" w:vAnchor="page" w:hAnchor="margin" w:y="328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F79F4">
                    <w:rPr>
                      <w:rFonts w:ascii="Times New Roman" w:hAnsi="Times New Roman"/>
                      <w:sz w:val="18"/>
                      <w:szCs w:val="18"/>
                    </w:rPr>
                    <w:t>До 20 – 30 мин.</w:t>
                  </w:r>
                </w:p>
              </w:tc>
            </w:tr>
            <w:tr w:rsidR="001F79F4" w:rsidRPr="00AA42B6" w:rsidTr="001F79F4">
              <w:trPr>
                <w:trHeight w:val="565"/>
              </w:trPr>
              <w:tc>
                <w:tcPr>
                  <w:tcW w:w="3397" w:type="dxa"/>
                  <w:shd w:val="clear" w:color="auto" w:fill="auto"/>
                </w:tcPr>
                <w:p w:rsidR="001F79F4" w:rsidRPr="006A64B9" w:rsidRDefault="001F79F4" w:rsidP="0063105D">
                  <w:pPr>
                    <w:pStyle w:val="a6"/>
                    <w:framePr w:hSpace="170" w:wrap="around" w:vAnchor="page" w:hAnchor="margin" w:y="328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Скорость ответа на запрос, </w:t>
                  </w:r>
                  <w:r w:rsidR="00686A12">
                    <w:rPr>
                      <w:rFonts w:ascii="Times New Roman" w:hAnsi="Times New Roman"/>
                      <w:sz w:val="18"/>
                      <w:szCs w:val="18"/>
                    </w:rPr>
                    <w:t>в зависимости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от вида обращения.</w:t>
                  </w:r>
                </w:p>
              </w:tc>
              <w:tc>
                <w:tcPr>
                  <w:tcW w:w="1852" w:type="dxa"/>
                  <w:shd w:val="clear" w:color="auto" w:fill="auto"/>
                </w:tcPr>
                <w:p w:rsidR="001F79F4" w:rsidRPr="006A64B9" w:rsidRDefault="001F79F4" w:rsidP="0063105D">
                  <w:pPr>
                    <w:pStyle w:val="a6"/>
                    <w:framePr w:hSpace="170" w:wrap="around" w:vAnchor="page" w:hAnchor="margin" w:y="328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 день</w:t>
                  </w:r>
                </w:p>
              </w:tc>
              <w:tc>
                <w:tcPr>
                  <w:tcW w:w="2543" w:type="dxa"/>
                  <w:shd w:val="clear" w:color="auto" w:fill="auto"/>
                </w:tcPr>
                <w:p w:rsidR="001F79F4" w:rsidRPr="006A64B9" w:rsidRDefault="001F79F4" w:rsidP="0063105D">
                  <w:pPr>
                    <w:pStyle w:val="a6"/>
                    <w:framePr w:hSpace="170" w:wrap="around" w:vAnchor="page" w:hAnchor="margin" w:y="3285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F79F4">
                    <w:rPr>
                      <w:rFonts w:ascii="Times New Roman" w:hAnsi="Times New Roman"/>
                      <w:sz w:val="18"/>
                      <w:szCs w:val="18"/>
                    </w:rPr>
                    <w:t>До 20 – 30 мин.</w:t>
                  </w:r>
                </w:p>
              </w:tc>
            </w:tr>
          </w:tbl>
          <w:p w:rsidR="00822D1D" w:rsidRPr="004B2043" w:rsidRDefault="00822D1D" w:rsidP="003507D5">
            <w:pPr>
              <w:widowControl w:val="0"/>
              <w:tabs>
                <w:tab w:val="left" w:pos="41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20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*Показатель будет уточн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ё</w:t>
            </w:r>
            <w:r w:rsidRPr="004B20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процессе реализации проекта</w:t>
            </w:r>
          </w:p>
          <w:p w:rsidR="00822D1D" w:rsidRPr="00AA42B6" w:rsidRDefault="00822D1D" w:rsidP="00350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BFBFBF"/>
              <w:bottom w:val="nil"/>
              <w:right w:val="single" w:sz="18" w:space="0" w:color="BFBFBF"/>
            </w:tcBorders>
            <w:shd w:val="clear" w:color="auto" w:fill="auto"/>
          </w:tcPr>
          <w:p w:rsidR="00822D1D" w:rsidRPr="00AA42B6" w:rsidRDefault="00822D1D" w:rsidP="00350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6" w:type="dxa"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shd w:val="clear" w:color="auto" w:fill="auto"/>
          </w:tcPr>
          <w:p w:rsidR="00822D1D" w:rsidRPr="00B21D0E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1. Старт проекта –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63105D">
              <w:rPr>
                <w:color w:val="000000"/>
                <w:sz w:val="18"/>
                <w:szCs w:val="18"/>
              </w:rPr>
              <w:t>09 февраля</w:t>
            </w:r>
            <w:r w:rsidR="006A64B9">
              <w:rPr>
                <w:color w:val="000000"/>
                <w:sz w:val="18"/>
                <w:szCs w:val="18"/>
              </w:rPr>
              <w:t xml:space="preserve"> 2023 года</w:t>
            </w:r>
          </w:p>
          <w:p w:rsidR="00822D1D" w:rsidRPr="00B21D0E" w:rsidRDefault="00822D1D" w:rsidP="003507D5">
            <w:pPr>
              <w:pStyle w:val="a3"/>
              <w:tabs>
                <w:tab w:val="left" w:pos="172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>2.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B21D0E">
              <w:rPr>
                <w:b/>
                <w:color w:val="000000"/>
                <w:sz w:val="18"/>
                <w:szCs w:val="18"/>
              </w:rPr>
              <w:t xml:space="preserve">Диагностика и разработка целевого состояния процесса –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12D12">
              <w:rPr>
                <w:color w:val="000000"/>
                <w:sz w:val="18"/>
                <w:szCs w:val="18"/>
              </w:rPr>
              <w:t>февраль</w:t>
            </w:r>
            <w:r w:rsidR="001F79F4">
              <w:rPr>
                <w:color w:val="000000"/>
                <w:sz w:val="18"/>
                <w:szCs w:val="18"/>
              </w:rPr>
              <w:t xml:space="preserve"> - апрель</w:t>
            </w:r>
            <w:r w:rsidR="00912D12">
              <w:rPr>
                <w:color w:val="000000"/>
                <w:sz w:val="18"/>
                <w:szCs w:val="18"/>
              </w:rPr>
              <w:t xml:space="preserve"> 2023 года</w:t>
            </w:r>
          </w:p>
          <w:p w:rsidR="00822D1D" w:rsidRPr="00B21D0E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   разработка карты текущего состояния процесса </w:t>
            </w:r>
            <w:r w:rsidRPr="00B21D0E">
              <w:rPr>
                <w:color w:val="000000"/>
                <w:sz w:val="18"/>
                <w:szCs w:val="18"/>
              </w:rPr>
              <w:t xml:space="preserve">– </w:t>
            </w:r>
            <w:r w:rsidR="006A64B9">
              <w:rPr>
                <w:color w:val="000000"/>
                <w:sz w:val="18"/>
                <w:szCs w:val="18"/>
              </w:rPr>
              <w:t>февраль 2023 года</w:t>
            </w:r>
          </w:p>
          <w:p w:rsidR="00822D1D" w:rsidRPr="00B21D0E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   разработка карты целевого состояния процесса </w:t>
            </w:r>
            <w:r w:rsidRPr="00B21D0E">
              <w:rPr>
                <w:color w:val="000000"/>
                <w:sz w:val="18"/>
                <w:szCs w:val="18"/>
              </w:rPr>
              <w:t xml:space="preserve">–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6A64B9">
              <w:rPr>
                <w:color w:val="000000"/>
                <w:sz w:val="18"/>
                <w:szCs w:val="18"/>
              </w:rPr>
              <w:t>март 2023 года</w:t>
            </w:r>
          </w:p>
          <w:p w:rsidR="00822D1D" w:rsidRPr="00B21D0E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   разработка плана реализации проекта –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12D12" w:rsidRPr="00912D12">
              <w:rPr>
                <w:color w:val="000000"/>
                <w:sz w:val="18"/>
                <w:szCs w:val="18"/>
              </w:rPr>
              <w:t>март</w:t>
            </w:r>
            <w:r w:rsidR="001F79F4">
              <w:rPr>
                <w:color w:val="000000"/>
                <w:sz w:val="18"/>
                <w:szCs w:val="18"/>
              </w:rPr>
              <w:t>-апрель</w:t>
            </w:r>
            <w:r w:rsidR="00912D12" w:rsidRPr="00912D12">
              <w:rPr>
                <w:color w:val="000000"/>
                <w:sz w:val="18"/>
                <w:szCs w:val="18"/>
              </w:rPr>
              <w:t xml:space="preserve"> 2023 года</w:t>
            </w:r>
          </w:p>
          <w:p w:rsidR="00822D1D" w:rsidRPr="00B21D0E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3. Установочное совещание по защите подходов оптимизации процесса </w:t>
            </w:r>
            <w:r w:rsidRPr="00B21D0E">
              <w:rPr>
                <w:color w:val="000000"/>
                <w:sz w:val="18"/>
                <w:szCs w:val="18"/>
              </w:rPr>
              <w:t>–</w:t>
            </w:r>
            <w:r w:rsidR="001F79F4">
              <w:rPr>
                <w:color w:val="000000"/>
                <w:sz w:val="18"/>
                <w:szCs w:val="18"/>
              </w:rPr>
              <w:t xml:space="preserve"> апрель</w:t>
            </w:r>
            <w:r w:rsidR="00912D12">
              <w:rPr>
                <w:color w:val="000000"/>
                <w:sz w:val="18"/>
                <w:szCs w:val="18"/>
              </w:rPr>
              <w:t xml:space="preserve"> 2023 года</w:t>
            </w:r>
            <w:r w:rsidRPr="00B21D0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822D1D" w:rsidRPr="00B21D0E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4. Внедрение улучшений </w:t>
            </w:r>
            <w:r w:rsidRPr="00B21D0E">
              <w:rPr>
                <w:color w:val="000000"/>
                <w:sz w:val="18"/>
                <w:szCs w:val="18"/>
              </w:rPr>
              <w:t xml:space="preserve">–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12D12">
              <w:rPr>
                <w:color w:val="000000"/>
                <w:sz w:val="18"/>
                <w:szCs w:val="18"/>
              </w:rPr>
              <w:t>апрель</w:t>
            </w:r>
            <w:r w:rsidR="001F79F4">
              <w:rPr>
                <w:color w:val="000000"/>
                <w:sz w:val="18"/>
                <w:szCs w:val="18"/>
              </w:rPr>
              <w:t xml:space="preserve"> – май </w:t>
            </w:r>
            <w:r w:rsidR="00912D12">
              <w:rPr>
                <w:color w:val="000000"/>
                <w:sz w:val="18"/>
                <w:szCs w:val="18"/>
              </w:rPr>
              <w:t xml:space="preserve"> 2023 года</w:t>
            </w:r>
          </w:p>
          <w:p w:rsidR="00822D1D" w:rsidRPr="00B21D0E" w:rsidRDefault="00822D1D" w:rsidP="003507D5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B21D0E">
              <w:rPr>
                <w:b/>
                <w:color w:val="000000"/>
                <w:sz w:val="18"/>
                <w:szCs w:val="18"/>
              </w:rPr>
              <w:t xml:space="preserve">5. Анализ и оценка достижения целевых показателей проекта </w:t>
            </w:r>
            <w:r w:rsidRPr="00B21D0E">
              <w:rPr>
                <w:color w:val="000000"/>
                <w:sz w:val="18"/>
                <w:szCs w:val="18"/>
              </w:rPr>
              <w:t xml:space="preserve">– </w:t>
            </w:r>
            <w:r w:rsidR="00E00286">
              <w:rPr>
                <w:color w:val="000000"/>
                <w:sz w:val="18"/>
                <w:szCs w:val="18"/>
              </w:rPr>
              <w:t>май</w:t>
            </w:r>
            <w:r w:rsidR="00912D12">
              <w:rPr>
                <w:color w:val="000000"/>
                <w:sz w:val="18"/>
                <w:szCs w:val="18"/>
              </w:rPr>
              <w:t xml:space="preserve"> 2023 года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822D1D" w:rsidRPr="00B21D0E" w:rsidRDefault="00822D1D" w:rsidP="00E002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21D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6. Защита и закрытие проекта </w:t>
            </w:r>
            <w:r w:rsidRPr="00B21D0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="00E00286">
              <w:rPr>
                <w:rFonts w:ascii="Times New Roman" w:hAnsi="Times New Roman"/>
                <w:color w:val="000000"/>
                <w:sz w:val="18"/>
                <w:szCs w:val="18"/>
              </w:rPr>
              <w:t>июнь</w:t>
            </w:r>
            <w:r w:rsidR="00912D1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2023 года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822D1D" w:rsidRPr="001F12F7" w:rsidRDefault="00BE2A56" w:rsidP="00822D1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1642110</wp:posOffset>
                </wp:positionH>
                <wp:positionV relativeFrom="page">
                  <wp:posOffset>283845</wp:posOffset>
                </wp:positionV>
                <wp:extent cx="6050280" cy="695960"/>
                <wp:effectExtent l="1270" t="0" r="0" b="1270"/>
                <wp:wrapNone/>
                <wp:docPr id="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05028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472C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546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559A" w:rsidRDefault="0091559A" w:rsidP="0091559A">
                            <w:pPr>
                              <w:spacing w:after="0" w:line="240" w:lineRule="auto"/>
                              <w:ind w:right="46"/>
                              <w:jc w:val="center"/>
                            </w:pPr>
                          </w:p>
                          <w:p w:rsidR="00822D1D" w:rsidRPr="00A06857" w:rsidRDefault="00822D1D" w:rsidP="00822D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</w:rPr>
                            </w:pPr>
                            <w:r w:rsidRPr="00AA42B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</w:rPr>
                              <w:t>Карт</w:t>
                            </w:r>
                            <w:r w:rsidR="0091559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</w:rPr>
                              <w:t>очка</w:t>
                            </w:r>
                            <w:r w:rsidRPr="00AA42B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</w:rPr>
                              <w:t xml:space="preserve"> проекта «</w:t>
                            </w:r>
                            <w:r w:rsidR="0063105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</w:rPr>
                              <w:t xml:space="preserve">Оптимизация процесса выдачи справок об обучении </w:t>
                            </w:r>
                            <w:r w:rsidR="007C553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</w:rPr>
                              <w:t>в школе</w:t>
                            </w:r>
                            <w:r w:rsidR="006A64B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le 1" o:spid="_x0000_s1026" style="position:absolute;margin-left:129.3pt;margin-top:22.35pt;width:476.4pt;height:5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" filled="f" fillcolor="#4472c4" stroked="f" strokecolor="#44546a">
                <v:path arrowok="t"/>
                <o:lock v:ext="edit" grouping="t"/>
                <v:textbox inset="0,0,0,0">
                  <w:txbxContent>
                    <w:p w:rsidR="0091559A" w:rsidRDefault="0091559A" w:rsidP="0091559A">
                      <w:pPr>
                        <w:spacing w:after="0" w:line="240" w:lineRule="auto"/>
                        <w:ind w:right="46"/>
                        <w:jc w:val="center"/>
                      </w:pPr>
                    </w:p>
                    <w:p w:rsidR="00822D1D" w:rsidRPr="00A06857" w:rsidRDefault="00822D1D" w:rsidP="00822D1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/>
                        </w:rPr>
                      </w:pPr>
                      <w:r w:rsidRPr="00AA42B6">
                        <w:rPr>
                          <w:rFonts w:ascii="Times New Roman" w:eastAsia="Times New Roman" w:hAnsi="Times New Roman"/>
                          <w:b/>
                          <w:bCs/>
                          <w:i/>
                        </w:rPr>
                        <w:t>Карт</w:t>
                      </w:r>
                      <w:r w:rsidR="0091559A">
                        <w:rPr>
                          <w:rFonts w:ascii="Times New Roman" w:eastAsia="Times New Roman" w:hAnsi="Times New Roman"/>
                          <w:b/>
                          <w:bCs/>
                          <w:i/>
                        </w:rPr>
                        <w:t>очка</w:t>
                      </w:r>
                      <w:r w:rsidRPr="00AA42B6">
                        <w:rPr>
                          <w:rFonts w:ascii="Times New Roman" w:eastAsia="Times New Roman" w:hAnsi="Times New Roman"/>
                          <w:b/>
                          <w:bCs/>
                          <w:i/>
                        </w:rPr>
                        <w:t xml:space="preserve"> проекта «</w:t>
                      </w:r>
                      <w:r w:rsidR="0063105D">
                        <w:rPr>
                          <w:rFonts w:ascii="Times New Roman" w:eastAsia="Times New Roman" w:hAnsi="Times New Roman"/>
                          <w:b/>
                          <w:bCs/>
                          <w:i/>
                        </w:rPr>
                        <w:t xml:space="preserve">Оптимизация процесса выдачи справок об обучении </w:t>
                      </w:r>
                      <w:r w:rsidR="007C553D">
                        <w:rPr>
                          <w:rFonts w:ascii="Times New Roman" w:eastAsia="Times New Roman" w:hAnsi="Times New Roman"/>
                          <w:b/>
                          <w:bCs/>
                          <w:i/>
                        </w:rPr>
                        <w:t>в школе</w:t>
                      </w:r>
                      <w:r w:rsidR="006A64B9">
                        <w:rPr>
                          <w:rFonts w:ascii="Times New Roman" w:eastAsia="Times New Roman" w:hAnsi="Times New Roman"/>
                          <w:b/>
                          <w:bCs/>
                          <w:i/>
                        </w:rPr>
                        <w:t>»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91559A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-845185</wp:posOffset>
            </wp:positionV>
            <wp:extent cx="565150" cy="685800"/>
            <wp:effectExtent l="19050" t="0" r="6350" b="0"/>
            <wp:wrapThrough wrapText="bothSides">
              <wp:wrapPolygon edited="0">
                <wp:start x="-728" y="0"/>
                <wp:lineTo x="-728" y="21000"/>
                <wp:lineTo x="21843" y="21000"/>
                <wp:lineTo x="21843" y="0"/>
                <wp:lineTo x="-728" y="0"/>
              </wp:wrapPolygon>
            </wp:wrapThrough>
            <wp:docPr id="1" name="Рисунок 1" descr="gerd_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d_m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1127760</wp:posOffset>
                </wp:positionV>
                <wp:extent cx="1995170" cy="788670"/>
                <wp:effectExtent l="0" t="3810" r="0" b="0"/>
                <wp:wrapNone/>
                <wp:docPr id="3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17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D1D" w:rsidRPr="00961935" w:rsidRDefault="00822D1D" w:rsidP="00822D1D">
                            <w:pPr>
                              <w:spacing w:after="0" w:line="276" w:lineRule="auto"/>
                              <w:textAlignment w:val="baseline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A42B6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Утверждено:</w:t>
                            </w:r>
                          </w:p>
                          <w:p w:rsidR="00822D1D" w:rsidRPr="00AA42B6" w:rsidRDefault="0091559A" w:rsidP="00822D1D">
                            <w:pPr>
                              <w:spacing w:after="0" w:line="276" w:lineRule="auto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Заместитель Главы города по социальному развитию</w:t>
                            </w:r>
                          </w:p>
                          <w:p w:rsidR="00822D1D" w:rsidRPr="00AA42B6" w:rsidRDefault="00822D1D" w:rsidP="00822D1D">
                            <w:pPr>
                              <w:spacing w:after="0" w:line="276" w:lineRule="auto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822D1D" w:rsidRPr="00217C51" w:rsidRDefault="00822D1D" w:rsidP="00822D1D">
                            <w:pPr>
                              <w:spacing w:after="0" w:line="276" w:lineRule="auto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____________________ / С.</w:t>
                            </w:r>
                            <w:r w:rsidR="0091559A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А.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559A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Авдеев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7" type="#_x0000_t202" style="position:absolute;margin-left:42.55pt;margin-top:88.8pt;width:157.1pt;height:6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vXrgIAALA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" filled="f" stroked="f">
                <v:textbox inset="0,0,0,0">
                  <w:txbxContent>
                    <w:p w:rsidR="00822D1D" w:rsidRPr="00961935" w:rsidRDefault="00822D1D" w:rsidP="00822D1D">
                      <w:pPr>
                        <w:spacing w:after="0" w:line="276" w:lineRule="auto"/>
                        <w:textAlignment w:val="baseline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A42B6"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  <w:t>Утверждено:</w:t>
                      </w:r>
                    </w:p>
                    <w:p w:rsidR="00822D1D" w:rsidRPr="00AA42B6" w:rsidRDefault="0091559A" w:rsidP="00822D1D">
                      <w:pPr>
                        <w:spacing w:after="0" w:line="276" w:lineRule="auto"/>
                        <w:textAlignment w:val="baseline"/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  <w:t>Заместитель Главы города по социальному развитию</w:t>
                      </w:r>
                    </w:p>
                    <w:p w:rsidR="00822D1D" w:rsidRPr="00AA42B6" w:rsidRDefault="00822D1D" w:rsidP="00822D1D">
                      <w:pPr>
                        <w:spacing w:after="0" w:line="276" w:lineRule="auto"/>
                        <w:textAlignment w:val="baseline"/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:rsidR="00822D1D" w:rsidRPr="00217C51" w:rsidRDefault="00822D1D" w:rsidP="00822D1D">
                      <w:pPr>
                        <w:spacing w:after="0" w:line="276" w:lineRule="auto"/>
                        <w:textAlignment w:val="baselin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  <w:t>____________________ / С.</w:t>
                      </w:r>
                      <w:r w:rsidR="0091559A"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  <w:t>А.</w:t>
                      </w:r>
                      <w:r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1559A"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  <w:t>Авдеев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8002270</wp:posOffset>
                </wp:positionH>
                <wp:positionV relativeFrom="page">
                  <wp:posOffset>1127760</wp:posOffset>
                </wp:positionV>
                <wp:extent cx="2348865" cy="788670"/>
                <wp:effectExtent l="1270" t="3810" r="254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59A" w:rsidRPr="00961935" w:rsidRDefault="0091559A" w:rsidP="0091559A">
                            <w:pPr>
                              <w:spacing w:after="0" w:line="276" w:lineRule="auto"/>
                              <w:textAlignment w:val="baseline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A42B6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Утверждено:</w:t>
                            </w:r>
                          </w:p>
                          <w:p w:rsidR="0091559A" w:rsidRPr="00AA42B6" w:rsidRDefault="0091559A" w:rsidP="0091559A">
                            <w:pPr>
                              <w:spacing w:after="0" w:line="276" w:lineRule="auto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A42B6"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редседатель Комитета по делам образования города Челябинска</w:t>
                            </w:r>
                          </w:p>
                          <w:p w:rsidR="0091559A" w:rsidRPr="00AA42B6" w:rsidRDefault="0091559A" w:rsidP="0091559A">
                            <w:pPr>
                              <w:spacing w:after="0" w:line="276" w:lineRule="auto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91559A" w:rsidRPr="00217C51" w:rsidRDefault="0091559A" w:rsidP="0091559A">
                            <w:pPr>
                              <w:spacing w:after="0" w:line="276" w:lineRule="auto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____________________ / С.В. Портье</w:t>
                            </w:r>
                          </w:p>
                          <w:p w:rsidR="00822D1D" w:rsidRPr="0091559A" w:rsidRDefault="00822D1D" w:rsidP="0091559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30.1pt;margin-top:88.8pt;width:184.95pt;height:62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Bi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" filled="f" stroked="f">
                <v:textbox inset="0,0,0,0">
                  <w:txbxContent>
                    <w:p w:rsidR="0091559A" w:rsidRPr="00961935" w:rsidRDefault="0091559A" w:rsidP="0091559A">
                      <w:pPr>
                        <w:spacing w:after="0" w:line="276" w:lineRule="auto"/>
                        <w:textAlignment w:val="baseline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A42B6"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  <w:t>Утверждено:</w:t>
                      </w:r>
                    </w:p>
                    <w:p w:rsidR="0091559A" w:rsidRPr="00AA42B6" w:rsidRDefault="0091559A" w:rsidP="0091559A">
                      <w:pPr>
                        <w:spacing w:after="0" w:line="276" w:lineRule="auto"/>
                        <w:textAlignment w:val="baseline"/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A42B6"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  <w:t>редседатель Комитета по делам образования города Челябинска</w:t>
                      </w:r>
                    </w:p>
                    <w:p w:rsidR="0091559A" w:rsidRPr="00AA42B6" w:rsidRDefault="0091559A" w:rsidP="0091559A">
                      <w:pPr>
                        <w:spacing w:after="0" w:line="276" w:lineRule="auto"/>
                        <w:textAlignment w:val="baseline"/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:rsidR="0091559A" w:rsidRPr="00217C51" w:rsidRDefault="0091559A" w:rsidP="0091559A">
                      <w:pPr>
                        <w:spacing w:after="0" w:line="276" w:lineRule="auto"/>
                        <w:textAlignment w:val="baselin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kern w:val="24"/>
                          <w:sz w:val="18"/>
                          <w:szCs w:val="18"/>
                        </w:rPr>
                        <w:t>____________________ / С.В. Портье</w:t>
                      </w:r>
                    </w:p>
                    <w:p w:rsidR="00822D1D" w:rsidRPr="0091559A" w:rsidRDefault="00822D1D" w:rsidP="0091559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26E47" w:rsidRDefault="00BE2A56">
      <w:r>
        <w:rPr>
          <w:rFonts w:ascii="Times New Roman" w:hAnsi="Times New Roman"/>
          <w:b/>
          <w:bCs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7200265</wp:posOffset>
                </wp:positionH>
                <wp:positionV relativeFrom="paragraph">
                  <wp:posOffset>5356225</wp:posOffset>
                </wp:positionV>
                <wp:extent cx="2610485" cy="815975"/>
                <wp:effectExtent l="0" t="0" r="18415" b="3175"/>
                <wp:wrapNone/>
                <wp:docPr id="4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81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D1D" w:rsidRDefault="00822D1D" w:rsidP="00822D1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Согласовано:</w:t>
                            </w:r>
                          </w:p>
                          <w:p w:rsidR="00822D1D" w:rsidRDefault="00822D1D" w:rsidP="00822D1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Главный специалист Комитета по делам образования города Челябинска</w:t>
                            </w:r>
                          </w:p>
                          <w:p w:rsidR="00822D1D" w:rsidRDefault="00822D1D" w:rsidP="00822D1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822D1D" w:rsidRPr="00AA42B6" w:rsidRDefault="00822D1D" w:rsidP="00822D1D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___________________ / Е.В. Петрова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7" o:spid="_x0000_s1029" type="#_x0000_t202" style="position:absolute;margin-left:566.95pt;margin-top:421.75pt;width:205.55pt;height: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9GAsQ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" filled="f" stroked="f">
                <v:textbox inset="0,0,0,0">
                  <w:txbxContent>
                    <w:p w:rsidR="00822D1D" w:rsidRDefault="00822D1D" w:rsidP="00822D1D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Согласовано:</w:t>
                      </w:r>
                    </w:p>
                    <w:p w:rsidR="00822D1D" w:rsidRDefault="00822D1D" w:rsidP="00822D1D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Главный специалист Комитета по делам образования города Челябинска</w:t>
                      </w:r>
                    </w:p>
                    <w:p w:rsidR="00822D1D" w:rsidRDefault="00822D1D" w:rsidP="00822D1D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:rsidR="00822D1D" w:rsidRPr="00AA42B6" w:rsidRDefault="00822D1D" w:rsidP="00822D1D">
                      <w:pPr>
                        <w:pStyle w:val="a3"/>
                        <w:spacing w:before="0" w:beforeAutospacing="0" w:after="0" w:afterAutospacing="0"/>
                        <w:jc w:val="both"/>
                        <w:textAlignment w:val="baseline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___________________ / Е.В. Петрова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6E47" w:rsidSect="008E6D15">
      <w:pgSz w:w="16838" w:h="11906" w:orient="landscape"/>
      <w:pgMar w:top="170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696D"/>
    <w:multiLevelType w:val="hybridMultilevel"/>
    <w:tmpl w:val="978C5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1D"/>
    <w:rsid w:val="0016243E"/>
    <w:rsid w:val="00163601"/>
    <w:rsid w:val="00184A0C"/>
    <w:rsid w:val="001F79F4"/>
    <w:rsid w:val="00380F5B"/>
    <w:rsid w:val="003835B2"/>
    <w:rsid w:val="0063105D"/>
    <w:rsid w:val="00681D11"/>
    <w:rsid w:val="00686A12"/>
    <w:rsid w:val="00690F78"/>
    <w:rsid w:val="006A64B9"/>
    <w:rsid w:val="007A6BC5"/>
    <w:rsid w:val="007C553D"/>
    <w:rsid w:val="00822D1D"/>
    <w:rsid w:val="00912D12"/>
    <w:rsid w:val="0091559A"/>
    <w:rsid w:val="00985358"/>
    <w:rsid w:val="00B97BB9"/>
    <w:rsid w:val="00BC4924"/>
    <w:rsid w:val="00BE2A56"/>
    <w:rsid w:val="00C23E83"/>
    <w:rsid w:val="00D77572"/>
    <w:rsid w:val="00DF2994"/>
    <w:rsid w:val="00E00286"/>
    <w:rsid w:val="00E26E47"/>
    <w:rsid w:val="00E2721F"/>
    <w:rsid w:val="00E31997"/>
    <w:rsid w:val="00EB7921"/>
    <w:rsid w:val="00F9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D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59A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6A64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1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D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59A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6A64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110-1</dc:creator>
  <cp:lastModifiedBy>МБОУ СОШ №150 г. Челябинска</cp:lastModifiedBy>
  <cp:revision>6</cp:revision>
  <cp:lastPrinted>2023-01-27T06:56:00Z</cp:lastPrinted>
  <dcterms:created xsi:type="dcterms:W3CDTF">2023-01-27T07:56:00Z</dcterms:created>
  <dcterms:modified xsi:type="dcterms:W3CDTF">2023-02-10T05:13:00Z</dcterms:modified>
</cp:coreProperties>
</file>