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61"/>
        <w:tblW w:w="0" w:type="auto"/>
        <w:tblBorders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69"/>
        <w:gridCol w:w="4986"/>
      </w:tblGrid>
      <w:tr w:rsidR="00846C26" w:rsidRPr="00846C26" w:rsidTr="00B77B71">
        <w:tc>
          <w:tcPr>
            <w:tcW w:w="9355" w:type="dxa"/>
            <w:gridSpan w:val="2"/>
          </w:tcPr>
          <w:p w:rsidR="00846C26" w:rsidRDefault="00B77B71" w:rsidP="0084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7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589665" cy="9057763"/>
                  <wp:effectExtent l="0" t="0" r="1905" b="0"/>
                  <wp:docPr id="1" name="Рисунок 1" descr="D:\мои документы\А\антикоррупция\школа 150\на сайт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А\антикоррупция\школа 150\на сайт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747" cy="905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6C26" w:rsidRDefault="00846C26" w:rsidP="0084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C26" w:rsidRPr="00846C26" w:rsidRDefault="00846C26" w:rsidP="00B7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C26" w:rsidRPr="00846C26" w:rsidTr="00B77B71">
        <w:tc>
          <w:tcPr>
            <w:tcW w:w="4353" w:type="dxa"/>
            <w:tcBorders>
              <w:right w:val="nil"/>
            </w:tcBorders>
          </w:tcPr>
          <w:p w:rsidR="00846C26" w:rsidRPr="00846C26" w:rsidRDefault="00846C26" w:rsidP="00846C26">
            <w:pPr>
              <w:tabs>
                <w:tab w:val="left" w:pos="99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2" w:type="dxa"/>
            <w:vMerge w:val="restart"/>
            <w:tcBorders>
              <w:left w:val="nil"/>
            </w:tcBorders>
          </w:tcPr>
          <w:p w:rsidR="00846C26" w:rsidRPr="00846C26" w:rsidRDefault="00846C26" w:rsidP="00B77B71">
            <w:pPr>
              <w:spacing w:after="0" w:line="240" w:lineRule="auto"/>
              <w:ind w:left="-3102" w:firstLine="4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C26" w:rsidRPr="00846C26" w:rsidTr="00B77B71">
        <w:tc>
          <w:tcPr>
            <w:tcW w:w="4353" w:type="dxa"/>
            <w:tcBorders>
              <w:right w:val="nil"/>
            </w:tcBorders>
          </w:tcPr>
          <w:p w:rsidR="00846C26" w:rsidRPr="00846C26" w:rsidRDefault="00846C26" w:rsidP="00846C26">
            <w:pPr>
              <w:tabs>
                <w:tab w:val="left" w:pos="99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2" w:type="dxa"/>
            <w:vMerge/>
            <w:tcBorders>
              <w:left w:val="nil"/>
            </w:tcBorders>
          </w:tcPr>
          <w:p w:rsidR="00846C26" w:rsidRPr="00846C26" w:rsidRDefault="00846C26" w:rsidP="00846C26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6C26" w:rsidRPr="00846C26" w:rsidRDefault="00846C26" w:rsidP="00846C26">
      <w:pPr>
        <w:tabs>
          <w:tab w:val="left" w:pos="993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lang w:eastAsia="ru-RU"/>
        </w:rPr>
      </w:pP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Противодействие коррупции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по предупреждению коррупции, в том числе по выявлению и последующему устранению причин коррупции (профилактика коррупции);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по выявлению, предупреждению, пресечению, раскрытию и расследованию коррупционных правонарушений (борьба с коррупцией);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по минимизации и (или) ликвидации последствий коррупционных правонарушений.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Контрагент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Взятка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Коммерческий подкуп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Конфликт интересов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Личная заинтересованность работника (представителя организации)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" w:name="_Toc369706629"/>
      <w:bookmarkEnd w:id="1"/>
      <w:r w:rsidRPr="00846C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846C26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>3.Основные принципы антикоррупционной  деятельности организации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Система мер противодействия коррупции в школе основываться на следующих ключевых принципах:</w:t>
      </w:r>
    </w:p>
    <w:p w:rsidR="00846C26" w:rsidRPr="00846C26" w:rsidRDefault="00846C26" w:rsidP="00846C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соответствия политики организации действующему законодательству и общепринятым нормам.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846C26" w:rsidRPr="00846C26" w:rsidRDefault="00846C26" w:rsidP="00846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личного примера руководства.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846C26" w:rsidRPr="00846C26" w:rsidRDefault="00846C26" w:rsidP="00846C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вовлеченности работников.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846C26" w:rsidRPr="00846C26" w:rsidRDefault="00846C26" w:rsidP="00846C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соразмерности антикоррупционных процедур риску коррупции.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846C26" w:rsidRPr="00846C26" w:rsidRDefault="00846C26" w:rsidP="00846C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эффективности  антикоррупционных процедур.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846C26" w:rsidRPr="00846C26" w:rsidRDefault="00846C26" w:rsidP="0084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846C26" w:rsidRPr="00846C26" w:rsidRDefault="00846C26" w:rsidP="00846C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открытости  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846C26" w:rsidRPr="00846C26" w:rsidRDefault="00846C26" w:rsidP="00846C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постоянного контроля и регулярного мониторинга.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антикоррупционных стандартов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процедур, а также контроля их исполнения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846C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Область применения политики и круг лиц, попадающих под ее действие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кругом лиц, попадающих под действие политики, являются работники </w:t>
      </w:r>
      <w:r w:rsidR="00EA7B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школы работы или предоставляющие услуги на основе гражданско-правовых договоров.  В этом случае соответствующие положения нужно включить в текст договоров.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 Определение должностных лиц </w:t>
      </w:r>
      <w:r w:rsidR="00EA7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</w:t>
      </w:r>
      <w:r w:rsidRPr="00846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ответственных за реализацию антикоррупционной  политики 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  ответственным за противодействие коррупции, исходя из установленных задач, специфики деятельности, штатной численно</w:t>
      </w:r>
      <w:r w:rsidR="00EA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сти, организационной структуры, 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материальных ресурсов является директор. 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Задачи, функции и полномочия   директора в сфере противодействия коррупции определены его Должностной инструкцией. 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обязанности  включают в частности: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 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заполнения и рассмотрения деклараций о конфликте интересов;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46C26" w:rsidRPr="00846C26" w:rsidRDefault="00846C26" w:rsidP="00846C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работников организации в связи с предупреждением и противодействием коррупции являются общими для всех сотрудников </w:t>
      </w:r>
      <w:r w:rsidR="00EA7B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Общими обязанностями работников в связи с предупреждением и противодействием коррупции являются следующие:</w:t>
      </w:r>
    </w:p>
    <w:p w:rsidR="00846C26" w:rsidRPr="00846C26" w:rsidRDefault="00846C26" w:rsidP="00846C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846C26" w:rsidRPr="00846C26" w:rsidRDefault="00846C26" w:rsidP="00846C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846C26" w:rsidRPr="00846C26" w:rsidRDefault="00846C26" w:rsidP="00846C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846C26" w:rsidRPr="00846C26" w:rsidRDefault="00846C26" w:rsidP="00846C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руководство организации о ставшей известной  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846C26" w:rsidRPr="00846C26" w:rsidRDefault="00846C26" w:rsidP="00846C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эффективного исполнения возложенных на работников обязанностей   регламентируются процедуры их соблюден</w:t>
      </w:r>
      <w:r w:rsidR="00EA7B6F">
        <w:rPr>
          <w:rFonts w:ascii="Times New Roman" w:eastAsia="Times New Roman" w:hAnsi="Times New Roman" w:cs="Times New Roman"/>
          <w:sz w:val="24"/>
          <w:szCs w:val="24"/>
          <w:lang w:eastAsia="ru-RU"/>
        </w:rPr>
        <w:t>ия.       </w:t>
      </w:r>
      <w:r w:rsidR="00EA7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846C26" w:rsidRPr="00846C26" w:rsidRDefault="00846C26" w:rsidP="00846C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>7. Установление перечня реализуемых  школой антикоррупционных мероприятий, стандартов и процедур и  порядок их выполнения (применения)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6462"/>
      </w:tblGrid>
      <w:tr w:rsidR="00846C26" w:rsidRPr="00846C26" w:rsidTr="00846C26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</w:t>
            </w:r>
            <w:proofErr w:type="gramStart"/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 порядка</w:t>
            </w:r>
            <w:proofErr w:type="gramEnd"/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ознакомление работников под роспис</w:t>
            </w:r>
            <w:r w:rsidR="00EA7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с приказом, регламентирующим </w:t>
            </w: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предупреждения и противодействия коррупции в организации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мероприятий по вопросам профилактики и противодействия коррупции 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846C26" w:rsidRPr="00846C26" w:rsidTr="00846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C26" w:rsidRPr="00846C26" w:rsidRDefault="00846C26" w:rsidP="0084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C26" w:rsidRPr="00846C26" w:rsidRDefault="00846C26" w:rsidP="00846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  приложения к антикоррупционной политике в школе ежегодно утверждается план реализации антикоррупционных мероприятий. </w:t>
      </w:r>
      <w:bookmarkStart w:id="2" w:name="_Toc369706632"/>
      <w:bookmarkEnd w:id="2"/>
    </w:p>
    <w:p w:rsidR="00846C26" w:rsidRPr="00846C26" w:rsidRDefault="00846C26" w:rsidP="00846C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369706633"/>
      <w:r w:rsidRPr="00846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коррупционных рисков</w:t>
      </w:r>
      <w:bookmarkEnd w:id="3"/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оценки коррупционных рисков является определение </w:t>
      </w:r>
      <w:proofErr w:type="gramStart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  процессов</w:t>
      </w:r>
      <w:proofErr w:type="gramEnd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видов деятельности </w:t>
      </w:r>
      <w:r w:rsidR="00EA7B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 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коррупционных рисков  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Порядок проведения оценки коррупционных рисков:</w:t>
      </w:r>
    </w:p>
    <w:p w:rsidR="00846C26" w:rsidRPr="00846C26" w:rsidRDefault="00846C26" w:rsidP="00846C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деятельность организации в виде отдельных  процессов, в каждом из которых выделить составные элементы (</w:t>
      </w:r>
      <w:proofErr w:type="spellStart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46C26" w:rsidRPr="00846C26" w:rsidRDefault="00846C26" w:rsidP="00846C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«критические точки» - для каждого  процесса и определить те элементы (</w:t>
      </w:r>
      <w:proofErr w:type="spellStart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846C26" w:rsidRPr="00846C26" w:rsidRDefault="00846C26" w:rsidP="00846C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каждого </w:t>
      </w:r>
      <w:proofErr w:type="spellStart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подпроцесса</w:t>
      </w:r>
      <w:proofErr w:type="spellEnd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должности в организации, которые являются «ключевыми» для совершения</w:t>
      </w:r>
      <w:r w:rsidR="00EA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коррупционного правонарушения  (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каких должностных лиц организации необходимо, чтобы совершение коррупционного правонарушения стало возможным</w:t>
      </w:r>
      <w:r w:rsidR="00EA7B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вероятные формы осуществления коррупционных платежей.</w:t>
      </w:r>
    </w:p>
    <w:p w:rsidR="00846C26" w:rsidRPr="00846C26" w:rsidRDefault="00846C26" w:rsidP="00846C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846C26" w:rsidRPr="00846C26" w:rsidRDefault="00846C26" w:rsidP="00846C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Разработать комплекс мер по устранению или минимизации коррупционных рисков.  </w:t>
      </w:r>
    </w:p>
    <w:p w:rsidR="00846C26" w:rsidRPr="00846C26" w:rsidRDefault="00846C26" w:rsidP="00846C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369706634"/>
      <w:r w:rsidRPr="00846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bookmarkEnd w:id="4"/>
      <w:r w:rsidRPr="00846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  сотрудников за несоблюдение требований антикоррупционной политики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следует учитывать, что конфликт интересов может принимать множество различных форм. 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целью регулирования и предотвращения конфликта интересов в деятельности своих работников в школе действует Положение о конфликте интересов. 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  В него включены следующие аспекты:</w:t>
      </w:r>
    </w:p>
    <w:p w:rsidR="00846C26" w:rsidRPr="00846C26" w:rsidRDefault="00846C26" w:rsidP="00846C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положения о конфликте интересов;</w:t>
      </w:r>
    </w:p>
    <w:p w:rsidR="00846C26" w:rsidRPr="00846C26" w:rsidRDefault="00846C26" w:rsidP="00846C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положении понятия и определения;</w:t>
      </w:r>
    </w:p>
    <w:p w:rsidR="00846C26" w:rsidRPr="00846C26" w:rsidRDefault="00846C26" w:rsidP="00846C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лиц, попадающих под действие положения;</w:t>
      </w:r>
    </w:p>
    <w:p w:rsidR="00846C26" w:rsidRPr="00846C26" w:rsidRDefault="00846C26" w:rsidP="00846C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управления конфликтом интересов в организации;</w:t>
      </w:r>
    </w:p>
    <w:p w:rsidR="00846C26" w:rsidRPr="00846C26" w:rsidRDefault="00846C26" w:rsidP="00846C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846C26" w:rsidRPr="00846C26" w:rsidRDefault="00846C26" w:rsidP="00846C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интересов;</w:t>
      </w:r>
    </w:p>
    <w:p w:rsidR="00846C26" w:rsidRPr="00846C26" w:rsidRDefault="00846C26" w:rsidP="00846C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846C26" w:rsidRPr="00846C26" w:rsidRDefault="00846C26" w:rsidP="00846C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работников за несоблюдение положения о конфликте интересов.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846C26" w:rsidRPr="00846C26" w:rsidRDefault="00846C26" w:rsidP="00846C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846C26" w:rsidRPr="00846C26" w:rsidRDefault="00846C26" w:rsidP="00846C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846C26" w:rsidRPr="00846C26" w:rsidRDefault="00846C26" w:rsidP="00846C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конфиденциальность процесса раскрытия сведений о конфликте интересов и процесса его урегулирования;</w:t>
      </w:r>
    </w:p>
    <w:p w:rsidR="00846C26" w:rsidRPr="00846C26" w:rsidRDefault="00846C26" w:rsidP="00846C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846C26" w:rsidRPr="00846C26" w:rsidRDefault="00846C26" w:rsidP="00846C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интересов:</w:t>
      </w:r>
      <w:r w:rsidR="002C3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846C26" w:rsidRPr="00846C26" w:rsidRDefault="00846C26" w:rsidP="00846C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846C26" w:rsidRPr="00846C26" w:rsidRDefault="00846C26" w:rsidP="00846C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:rsidR="00846C26" w:rsidRPr="00846C26" w:rsidRDefault="00846C26" w:rsidP="00846C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возможно установление различных видов раскрытия конфликта интересов, в том числе:</w:t>
      </w:r>
    </w:p>
    <w:p w:rsidR="00846C26" w:rsidRPr="00846C26" w:rsidRDefault="00846C26" w:rsidP="00846C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:rsidR="00846C26" w:rsidRPr="00846C26" w:rsidRDefault="00846C26" w:rsidP="00846C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:rsidR="00846C26" w:rsidRPr="00846C26" w:rsidRDefault="00846C26" w:rsidP="00846C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разовое раскрытие сведений по мере возникновения ситуаций конфликта интересов.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</w:t>
      </w:r>
      <w:r w:rsidR="002C316A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фиксацией в письменном виде.</w:t>
      </w:r>
      <w:r w:rsidR="002C3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берёт на себя обязательство конфиденциального рассмотрения представленных сведений и урегулирования конфликта интересов.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2C316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может прий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</w:t>
      </w:r>
      <w:r w:rsidR="002C316A">
        <w:rPr>
          <w:rFonts w:ascii="Times New Roman" w:eastAsia="Times New Roman" w:hAnsi="Times New Roman" w:cs="Times New Roman"/>
          <w:sz w:val="24"/>
          <w:szCs w:val="24"/>
          <w:lang w:eastAsia="ru-RU"/>
        </w:rPr>
        <w:t>ия. Организация также может прий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к выводу, что конфликт интересов имеет место, и использовать различные способы его разрешения, в том числе: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добровольный отказ работника </w:t>
      </w:r>
      <w:r w:rsidR="002C316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и изменение функциональных обязанностей работника;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 работника от своего личного интереса, порождающего конфликт с интересами организации;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из организации по инициативе работника;</w:t>
      </w:r>
    </w:p>
    <w:p w:rsidR="00846C26" w:rsidRPr="00846C26" w:rsidRDefault="00846C26" w:rsidP="00846C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Ответственными за прием сведений о возникающих (имеющихся) конфликтах интересов  являются  непосредственный начальник работника, сотрудник кадровой службы, директор. Рассмотрение полученной информации целесообразно проводить коллегиально. </w:t>
      </w:r>
    </w:p>
    <w:p w:rsidR="00846C26" w:rsidRPr="00846C26" w:rsidRDefault="00846C26" w:rsidP="00846C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школе должно проводиться обучения работников по вопросам профилактики и противодействия коррупции. Цели и задачи обучения определяют тематику и форму занятий. Обучение  проводится по следующей тематике:</w:t>
      </w:r>
    </w:p>
    <w:p w:rsidR="00846C26" w:rsidRPr="00846C26" w:rsidRDefault="00846C26" w:rsidP="00846C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в государственном и частном секторах экономики (теоретическая);</w:t>
      </w:r>
    </w:p>
    <w:p w:rsidR="00846C26" w:rsidRPr="00846C26" w:rsidRDefault="00846C26" w:rsidP="00846C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юридическая ответственность за совершение коррупционных правонарушений; </w:t>
      </w:r>
    </w:p>
    <w:p w:rsidR="00846C26" w:rsidRPr="00846C26" w:rsidRDefault="00846C26" w:rsidP="00846C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</w:t>
      </w:r>
    </w:p>
    <w:p w:rsidR="00846C26" w:rsidRPr="00846C26" w:rsidRDefault="00846C26" w:rsidP="00846C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разрешение конфликта интересов при выполнении трудовых обязанностей (прикладная);</w:t>
      </w:r>
    </w:p>
    <w:p w:rsidR="00846C26" w:rsidRPr="00846C26" w:rsidRDefault="00846C26" w:rsidP="00846C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846C26" w:rsidRPr="00846C26" w:rsidRDefault="00846C26" w:rsidP="00846C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правоохранительными органами по вопросам профилактики и противодействия коррупции (прикладная).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следующие виды обучения:</w:t>
      </w:r>
    </w:p>
    <w:p w:rsidR="00846C26" w:rsidRPr="00846C26" w:rsidRDefault="00846C26" w:rsidP="00846C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вопросам профилактики и противодействия коррупции непосредственно после приема на работу;</w:t>
      </w:r>
    </w:p>
    <w:p w:rsidR="00846C26" w:rsidRPr="00846C26" w:rsidRDefault="00846C26" w:rsidP="00846C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846C26" w:rsidRPr="00846C26" w:rsidRDefault="00846C26" w:rsidP="00846C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846C26" w:rsidRPr="00846C26" w:rsidRDefault="00846C26" w:rsidP="00846C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вопросам противодействия коррупции обычно осуществляется в индивидуальном порядке.  </w:t>
      </w:r>
    </w:p>
    <w:p w:rsidR="00846C26" w:rsidRPr="00846C26" w:rsidRDefault="00846C26" w:rsidP="00846C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Федеральным законом от 6 декабря 2011 г. № 402-ФЗ </w:t>
      </w:r>
      <w:r w:rsidRPr="00846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846C26" w:rsidRPr="00846C26" w:rsidRDefault="00846C26" w:rsidP="00846C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846C26" w:rsidRPr="00846C26" w:rsidRDefault="00846C26" w:rsidP="00846C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документирования операций хозяйственной деятельности организации;</w:t>
      </w:r>
    </w:p>
    <w:p w:rsidR="00846C26" w:rsidRPr="00846C26" w:rsidRDefault="00846C26" w:rsidP="00846C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  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9.Порядок пересмотра и внесения изменений в антикоррупционную политику организации</w:t>
      </w:r>
    </w:p>
    <w:p w:rsidR="00846C26" w:rsidRPr="00846C26" w:rsidRDefault="00846C26" w:rsidP="00846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625412" w:rsidRPr="00846C26" w:rsidRDefault="00625412">
      <w:pPr>
        <w:rPr>
          <w:rFonts w:ascii="Times New Roman" w:hAnsi="Times New Roman" w:cs="Times New Roman"/>
          <w:sz w:val="24"/>
          <w:szCs w:val="24"/>
        </w:rPr>
      </w:pPr>
    </w:p>
    <w:sectPr w:rsidR="00625412" w:rsidRPr="0084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90C"/>
    <w:multiLevelType w:val="multilevel"/>
    <w:tmpl w:val="3E22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21470"/>
    <w:multiLevelType w:val="multilevel"/>
    <w:tmpl w:val="6738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C659A"/>
    <w:multiLevelType w:val="multilevel"/>
    <w:tmpl w:val="4996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A1B8E"/>
    <w:multiLevelType w:val="multilevel"/>
    <w:tmpl w:val="B3D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1204D"/>
    <w:multiLevelType w:val="multilevel"/>
    <w:tmpl w:val="E80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C3499"/>
    <w:multiLevelType w:val="multilevel"/>
    <w:tmpl w:val="421C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B655C"/>
    <w:multiLevelType w:val="multilevel"/>
    <w:tmpl w:val="AC4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5711E"/>
    <w:multiLevelType w:val="multilevel"/>
    <w:tmpl w:val="A6B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50F34"/>
    <w:multiLevelType w:val="multilevel"/>
    <w:tmpl w:val="CEFC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B5144"/>
    <w:multiLevelType w:val="multilevel"/>
    <w:tmpl w:val="BB42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65A66"/>
    <w:multiLevelType w:val="multilevel"/>
    <w:tmpl w:val="93EE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20599"/>
    <w:multiLevelType w:val="multilevel"/>
    <w:tmpl w:val="CB66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865CA"/>
    <w:multiLevelType w:val="multilevel"/>
    <w:tmpl w:val="92C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703DF"/>
    <w:multiLevelType w:val="multilevel"/>
    <w:tmpl w:val="3CE6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C1A40"/>
    <w:multiLevelType w:val="multilevel"/>
    <w:tmpl w:val="9532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D68BB"/>
    <w:multiLevelType w:val="multilevel"/>
    <w:tmpl w:val="4464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F6B19"/>
    <w:multiLevelType w:val="multilevel"/>
    <w:tmpl w:val="B68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935F6"/>
    <w:multiLevelType w:val="multilevel"/>
    <w:tmpl w:val="CA16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E6184"/>
    <w:multiLevelType w:val="multilevel"/>
    <w:tmpl w:val="986C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3344C"/>
    <w:multiLevelType w:val="multilevel"/>
    <w:tmpl w:val="21FA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0"/>
  </w:num>
  <w:num w:numId="5">
    <w:abstractNumId w:val="11"/>
  </w:num>
  <w:num w:numId="6">
    <w:abstractNumId w:val="14"/>
  </w:num>
  <w:num w:numId="7">
    <w:abstractNumId w:val="10"/>
  </w:num>
  <w:num w:numId="8">
    <w:abstractNumId w:val="12"/>
  </w:num>
  <w:num w:numId="9">
    <w:abstractNumId w:val="9"/>
  </w:num>
  <w:num w:numId="10">
    <w:abstractNumId w:val="4"/>
  </w:num>
  <w:num w:numId="11">
    <w:abstractNumId w:val="17"/>
  </w:num>
  <w:num w:numId="12">
    <w:abstractNumId w:val="18"/>
  </w:num>
  <w:num w:numId="13">
    <w:abstractNumId w:val="3"/>
  </w:num>
  <w:num w:numId="14">
    <w:abstractNumId w:val="2"/>
  </w:num>
  <w:num w:numId="15">
    <w:abstractNumId w:val="5"/>
  </w:num>
  <w:num w:numId="16">
    <w:abstractNumId w:val="7"/>
  </w:num>
  <w:num w:numId="17">
    <w:abstractNumId w:val="13"/>
  </w:num>
  <w:num w:numId="18">
    <w:abstractNumId w:val="19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31"/>
    <w:rsid w:val="002C316A"/>
    <w:rsid w:val="00340C31"/>
    <w:rsid w:val="00625412"/>
    <w:rsid w:val="00635596"/>
    <w:rsid w:val="00846C26"/>
    <w:rsid w:val="00B77B71"/>
    <w:rsid w:val="00DA3B7F"/>
    <w:rsid w:val="00EA7B6F"/>
    <w:rsid w:val="00F2053B"/>
    <w:rsid w:val="00F3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1B736-C5F0-449F-AA4B-2FACCB3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Старцева Светлана Николаевна</cp:lastModifiedBy>
  <cp:revision>4</cp:revision>
  <cp:lastPrinted>2016-03-01T05:50:00Z</cp:lastPrinted>
  <dcterms:created xsi:type="dcterms:W3CDTF">2016-07-28T14:49:00Z</dcterms:created>
  <dcterms:modified xsi:type="dcterms:W3CDTF">2017-08-30T10:25:00Z</dcterms:modified>
</cp:coreProperties>
</file>