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10F" w:rsidRDefault="008A510F" w:rsidP="008A510F">
      <w:pPr>
        <w:pStyle w:val="a4"/>
        <w:spacing w:after="0" w:line="240" w:lineRule="auto"/>
        <w:jc w:val="right"/>
        <w:rPr>
          <w:rFonts w:ascii="Times New Roman" w:hAnsi="Times New Roman"/>
          <w:sz w:val="24"/>
          <w:szCs w:val="24"/>
        </w:rPr>
      </w:pPr>
    </w:p>
    <w:p w:rsidR="008A510F" w:rsidRDefault="008A510F" w:rsidP="008A510F">
      <w:pPr>
        <w:pStyle w:val="a4"/>
        <w:spacing w:after="0" w:line="240" w:lineRule="auto"/>
        <w:jc w:val="right"/>
        <w:rPr>
          <w:rFonts w:ascii="Times New Roman" w:hAnsi="Times New Roman"/>
          <w:sz w:val="24"/>
          <w:szCs w:val="24"/>
        </w:rPr>
      </w:pPr>
      <w:r>
        <w:rPr>
          <w:rFonts w:ascii="Times New Roman" w:hAnsi="Times New Roman"/>
          <w:sz w:val="24"/>
          <w:szCs w:val="24"/>
        </w:rPr>
        <w:t xml:space="preserve">Приложение №1 </w:t>
      </w:r>
    </w:p>
    <w:p w:rsidR="008A510F" w:rsidRDefault="008A510F" w:rsidP="008A510F">
      <w:pPr>
        <w:pStyle w:val="a4"/>
        <w:spacing w:after="0" w:line="240" w:lineRule="auto"/>
        <w:jc w:val="right"/>
        <w:rPr>
          <w:rFonts w:ascii="Times New Roman" w:hAnsi="Times New Roman"/>
          <w:sz w:val="24"/>
          <w:szCs w:val="24"/>
        </w:rPr>
      </w:pPr>
      <w:r>
        <w:rPr>
          <w:rFonts w:ascii="Times New Roman" w:hAnsi="Times New Roman"/>
          <w:sz w:val="24"/>
          <w:szCs w:val="24"/>
        </w:rPr>
        <w:t>к приказу №256 от 02.09.2024</w:t>
      </w:r>
    </w:p>
    <w:p w:rsidR="008A510F" w:rsidRDefault="008A510F" w:rsidP="008A510F">
      <w:pPr>
        <w:pStyle w:val="a4"/>
        <w:spacing w:after="0" w:line="240" w:lineRule="auto"/>
        <w:jc w:val="center"/>
        <w:rPr>
          <w:rFonts w:ascii="Times New Roman" w:hAnsi="Times New Roman"/>
          <w:sz w:val="24"/>
          <w:szCs w:val="24"/>
        </w:rPr>
      </w:pPr>
    </w:p>
    <w:p w:rsidR="008A510F" w:rsidRDefault="008A510F" w:rsidP="008A510F">
      <w:pPr>
        <w:pStyle w:val="a4"/>
        <w:spacing w:after="0" w:line="240" w:lineRule="auto"/>
        <w:jc w:val="center"/>
        <w:rPr>
          <w:rFonts w:ascii="Times New Roman" w:hAnsi="Times New Roman"/>
          <w:b/>
          <w:sz w:val="24"/>
          <w:szCs w:val="24"/>
        </w:rPr>
      </w:pPr>
      <w:r>
        <w:rPr>
          <w:rFonts w:ascii="Times New Roman" w:hAnsi="Times New Roman"/>
          <w:b/>
          <w:sz w:val="24"/>
          <w:szCs w:val="24"/>
        </w:rPr>
        <w:t>Организационно-технологическая модель проведения школьного этапа Всероссийской олимпиады школьников в 2024/2025 учебном году на территории  Красносулинского  района</w:t>
      </w:r>
    </w:p>
    <w:p w:rsidR="008A510F" w:rsidRDefault="008A510F" w:rsidP="008A510F">
      <w:pPr>
        <w:pStyle w:val="a4"/>
        <w:spacing w:after="0" w:line="240" w:lineRule="auto"/>
        <w:jc w:val="center"/>
        <w:rPr>
          <w:rFonts w:ascii="Times New Roman" w:hAnsi="Times New Roman"/>
          <w:sz w:val="24"/>
          <w:szCs w:val="24"/>
        </w:rPr>
      </w:pPr>
    </w:p>
    <w:p w:rsidR="008A510F" w:rsidRDefault="008A510F" w:rsidP="008A510F">
      <w:pPr>
        <w:pStyle w:val="a4"/>
        <w:spacing w:after="0" w:line="240" w:lineRule="auto"/>
        <w:rPr>
          <w:rFonts w:ascii="Times New Roman" w:hAnsi="Times New Roman"/>
          <w:b/>
          <w:sz w:val="24"/>
          <w:szCs w:val="24"/>
        </w:rPr>
      </w:pPr>
      <w:r>
        <w:rPr>
          <w:rFonts w:ascii="Times New Roman" w:hAnsi="Times New Roman"/>
          <w:b/>
          <w:sz w:val="24"/>
          <w:szCs w:val="24"/>
        </w:rPr>
        <w:t>1.Общие положения</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1.1. Организационно-технологическая модель школьного этапа всероссийской олимпиады школьников (далее - Олимпиада) разработана на основании приказа министерства общего и профессионального образования Ростовской области от 29.08.2024 № 813, в соответствии с Порядком проведения Всероссийской олимпиады школьников, утвержденным приказом министерства просвещения Российской Федерации от 27.11.2020 № 678 «Об утверждении Порядка проведения всероссийской олимпиады школьников» (далее - Порядок).</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1.2. Основными целями и задачами Олимпиады являются:</w:t>
      </w:r>
    </w:p>
    <w:p w:rsidR="008A510F" w:rsidRDefault="008A510F" w:rsidP="008A510F">
      <w:pPr>
        <w:pStyle w:val="a4"/>
        <w:spacing w:after="0" w:line="240" w:lineRule="auto"/>
        <w:ind w:firstLine="696"/>
        <w:rPr>
          <w:rFonts w:ascii="Times New Roman" w:hAnsi="Times New Roman"/>
          <w:sz w:val="24"/>
          <w:szCs w:val="24"/>
        </w:rPr>
      </w:pPr>
      <w:r>
        <w:rPr>
          <w:rFonts w:ascii="Times New Roman" w:hAnsi="Times New Roman"/>
          <w:sz w:val="24"/>
          <w:szCs w:val="24"/>
        </w:rPr>
        <w:t>- стимулирование интереса обучающихся к изучению предмета;</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ab/>
        <w:t>- активизация творческих способностей обучающихся;</w:t>
      </w:r>
    </w:p>
    <w:p w:rsidR="008A510F" w:rsidRDefault="008A510F" w:rsidP="008A510F">
      <w:pPr>
        <w:pStyle w:val="a4"/>
        <w:spacing w:after="0" w:line="240" w:lineRule="auto"/>
        <w:ind w:left="1416"/>
        <w:rPr>
          <w:rFonts w:ascii="Times New Roman" w:hAnsi="Times New Roman"/>
          <w:sz w:val="24"/>
          <w:szCs w:val="24"/>
        </w:rPr>
      </w:pPr>
      <w:r>
        <w:rPr>
          <w:rFonts w:ascii="Times New Roman" w:hAnsi="Times New Roman"/>
          <w:sz w:val="24"/>
          <w:szCs w:val="24"/>
        </w:rPr>
        <w:t>- создание условий для выявления, поддержки и развития одаренных детей и талантливой молодежи;</w:t>
      </w:r>
    </w:p>
    <w:p w:rsidR="008A510F" w:rsidRDefault="008A510F" w:rsidP="008A510F">
      <w:pPr>
        <w:pStyle w:val="a4"/>
        <w:spacing w:after="0" w:line="240" w:lineRule="auto"/>
        <w:ind w:left="1416"/>
        <w:rPr>
          <w:rFonts w:ascii="Times New Roman" w:hAnsi="Times New Roman"/>
          <w:sz w:val="24"/>
          <w:szCs w:val="24"/>
        </w:rPr>
      </w:pPr>
      <w:r>
        <w:rPr>
          <w:rFonts w:ascii="Times New Roman" w:hAnsi="Times New Roman"/>
          <w:sz w:val="24"/>
          <w:szCs w:val="24"/>
        </w:rPr>
        <w:t>- пропаганда научных знаний и научной (научно-       исследовательской) деятельности;</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ab/>
        <w:t>- выявление и сопровождение наиболее способных обучающихся в каждом общеобразовательном учреждении.</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1.3. Для проведения Олимпиады создаются оргкомитет, жюри, апелляционные комиссии, муниципальные предметно – методические комиссии, назначаются ответственные лица: за хранение олимпиадных заданий и работ, за тиражирование олимпиадных материалов, за кодирование (обезличивание) олимпиадных работ.</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1.4. Олимпиада проводится по следующим общеобразовательным предметам:</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 xml:space="preserve">математика, русский язык, иностранный язык (английский, немецкий,),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труд (технология), основы безопасности жизнедеятельности для обучающихся по образовательным программам основного общего и среднего общего образования. </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1.5. По 6 общеобразовательным предметам: математика, информатика и ИКТ, биология, химия, физика, астрономия Олимпиада проводится с использованием информационно-коммуникационных технологий на технологической платформе «Сириус. Курсы».</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1.6. Олимпиада проводится по заданиям, разработанным:</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 образовательным фондом «Талант и успех» (Образовательный  центр «Сириус») по общеобразовательным предметам: математика, физика, информатика и ИКТ, химия, биология, астрономия;</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 муниципальными предметно - методическими комиссиями по общеобразовательным предметам: экология, география, экономика, русский язык, литература, английский язык, немецкий язык,, история, обществознание, право, труд (технология), физическая культура, основы безопасности и защиты Родины, искусство (мировая  художественная культура – МХК).</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1.7. Время начала Олимпиады и ее продолжительность устанавливаются в соответствии с требованиями к организации и проведению Олимпиады.</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2.Организация проведения Олимпиады</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lastRenderedPageBreak/>
        <w:t>2.1. Организатором Олимпиады является управление образования Красносулинского района.</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2.2.Организатор Олимпиады:</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2.2.1 Не позднее чем за 15 календарных дней до начала проведения Олимпиады утверждает составы оргкомитета, жюри и апелляционной комиссии по каждому общеобразовательному предмету.</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2.2.2.Определяет график, расписание и продолжительность проведения Олимпиады, перечень материально-технического оборудования, используемого при ее проведении.</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2.2.3. Не позднее чем за 10 календарных дней до даты начала Олимпиады письменно информирует руководителей образовательных организаций, расположенных на территории  Красносулинского района, участников Олимпиады и их родителей (законных представителей) о сроках и местах проведения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Олимпиады по каждому общеобразовательному предмету.</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2.2.4. Обеспечивает хранение разработанных Олимпиадных заданий и несёт установленную законодательством Российской Федерации ответственность за их конфиденциальность.</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2.2.5. Определяет порядок доставки Олимпиадных заданий, критериев и методик оценивания выполненных Олимпиадных работ, показа выполненных Олимпиадных работ, а также рассмотрения апелляций участников Олимпиады.</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2.3.Оргкомитет Олимпиады:</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2.3.1. Обеспечивает организацию и проведение Олимпиады в соответствии с утвержденными требованиями к проведению Олимпиады по каждому общеобразовательному предмету, Порядком проведения Всероссийской олимпиады школьников.</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2.3.2. 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проведения Олимпиады.</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2.3.3. Назначает ответственных за получение и раздачу индивидуальных кодов доступа к технологической платформе «Сириус.Курсы» участникам Олимпиады, подавшим свое заявление на участие в оргкомитет Олимпиады, по следующим общеобразовательным предметам: математика, физика, химия, биология, информатика, астрономия.</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2.3.4. Осуществляет кодирование (обезличивание) олимпиадных работ участников Олимпиады по следующим общеобразовательным предметам: экология, география, экономика, русский язык, литература, английский язык, немецкий язык,  история, обществознание, право, труд (технология), физическая культура, основы безопасности и защиты Родины, искусство (мировая художественная культура – МХК).</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2.3.5.Несет ответственность за жизнь и здоровье участников Олимпиады во время проведения Олимпиады.</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2.3.6.Оформляет дипломы победителей и призеров Олимпиады. Осуществляет информационную поддержку Олимпиады.</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2.3.7.Обеспечивает возможность участия каждого желающего обучающегося образовательной организации в Олимпиаде, в том числе обеспечивает создание специальных условий для участников Олимпиады с ОВЗ и детей-инвалидов, учитывающих состояние их здоровья, особенности психофизического развития</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2.4. Муниципальные предметно-методические комиссии:</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2.4.1.Разрабатывают требования к организации и проведению Олимпиады с учетом методических рекомендаций, подготовленных центральными предметно-методическими комиссиями Олимпиады.</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2.4.2.Составляют Олимпиадные задания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формируют из них комплекты заданий для Олимпиады с учетом методических рекомендаций, подготовленных центральными предметно-методическими комиссиями Олимпиады по следующим общеобразовательным предметам: экология, география, экономика, русский язык, литература, английский язык, немецкий язык, ,история, обществознание, право, труд (технология), физическая культура, основы безопасности и защиты Родины, искусство (мировая художественная культура – МХК).</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2.4.3. Обеспечивают хранение Олимпиадных заданий до их передачи организатору Олимпиады по вышеуказанным  общеобразовательным предметами,  несут установленную законодательством Российской Федерации ответственность за их конфиденциальность.</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2.5.Жюри Олимпиады:</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2.5.1.Принимает для оценивания закодированные (обезличенные) олимпиадные работы участников Олимпиады по следующим общеобразовательным  предметам: экология, география, экономика, русский язык, литература, английский язык, немецкий язык, история, обществознание, право, труд (технология), физическая культура, основы безопасности и защиты Родины, искусство (мировая художественная культура – МХК).</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 xml:space="preserve">2.5.2.Оценивает олимпиадные работы участников в соответствии с утвержденными критериями и методиками оценивания по вышеуказанным  общеобразовательным предметам. </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2.5.3.Проводит с участниками Олимпиады анализ олимпиадных заданий и их решений по вышеуказанным общеобразовательным предметам.</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2.5.4.Осуществляет по запросу участника Олимпиады показ выполненной им олимпиадной работы по вышеуказанным  общеобразовательным предметам.</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2.5.5.В течение двух календарных дней после публикации результатов Олимпиады по математика, физика, астрономия, информатика, биология, химия, отвечает на вопросы участников Олимпиады о технических ошибках, связанных с оценкой олимпиадной работы или подсчетом баллов и при необходимости передает их региональному координатору</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2.5.6. Определяет победителей и призеров Олимпиады на основании рейтинга по каждому общеобразовательному предмету с учетом результатов рассмотрения апелляций и в соответствии с квотой, установленной организатором Олимпиады (в случае равного количества баллов у участников Олимпиады, занесенных в итоговую таблицу, решение об увеличении квоты победителей и (или) призеров этапа Олимпиады принимает организатор Олимпиады).</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2.5.7.Направляет организатору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2.6.Апелляционная комиссия</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2.6.1.Принимает и рассматривает апелляции участников Олимпиады по следующим общеобразовательным предметам: экология, география, экономика, русский язык, литература, английский язык, немецкий язык, история, обществознание, право, труд (технология), физическая культура, основы безопасности и защиты Родины, искусство (мировая художественная культура – МХК).</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2.6.2. 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2.6.3.Информирует участников Олимпиады о принятом решении.</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2.6.4.Не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2.6.5 На заседании апелляционной комиссии рассматривается оценивание только тех заданий, которые указаны в апелляции.</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2.6.6.Для рассмотрения апелляции членам апелляционной комиссии предоставляются проверенные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2.6.7. Решение апелляционной комиссии Олимпиады является окончательным.</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2.7.Участники Олимпиады</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2.7.1.В Олимпиаде принимают индивидуальное участие на добровольной основе обучающиеся 9 - 11 классов организаций, осуществляющих образовательную деятельность по образовательным программам  основного общего и среднего общего образования,  обучающиеся 9-11 классов - по следующим общеобразовательным предметам: русский язык, иностранный язык (английский, немецкий),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труд (технология), основы безопасности жизнедеятельности.</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2.7.2.Участник Олимпиады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участником Олимпиады, выполнявшим задания, разработанные для более старших классов, на следующий этап Олимпиады, он на всех последующих этапах олимпиады выполняет олимпиадные задания, разработанные для класса, который был выбран изначально.</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2.7.3 Участники Олимпиады с ограниченными возможностями здоровья (далее - ОВЗ) и дети-инвалиды принимают участие в Олимпиаде на общих основаниях.</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2.7.4.Родитель (законный представитель) обучающегося, заявившего о своем участии в Олимпиаде, в срок не менее чем за 3 календарных дня до начала Олимпиады в письменной форме подтверждает ознакомление с Порядком и предоставляет организатору Олимпиады согласие на публикацию результатов Олимпиады по каждому общеобразовательному предмету на своем официальном сайте в сети Интернет.</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2.7.5.До начала Олимпиады по каждому общеобразовательному предмету представители организатора проводят инструктаж участников Олимпиады,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2.7.6.Участники Олимпиады должны соблюдать Порядок и требования к проведению Олимпиады по каждому общеобразовательному предмету.</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2.7.7.При проведении Олимпиады каждому участнику должно быть предоставлено отдельное рабочее место, оборудованное в соответствии с требованиями к проведению Олимпиады по каждому общеобразовательному предмету.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санитарно-эпидемиологическим правилам и нормам</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3.Порядок проведения Олимпиады</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3.1. Площадка проведения Олимпиады (далее Площадка) – образовательная организация, на базе которой проводится Олимпиада.</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3.2.На Площадке должен быть оформлен стенд с информацией о Порядке проведения Олимпиады.</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3.3.Площадка должна соответствовать санитарным нормам и требованиям Роспотребнадзора, установленным на момент проведения Олимпиады.</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3.4.На площадках проведения Олимпиады вправе присутствовать представители организатора Олимпиады, оргкомитета и жюри олимпиады, технические специалисты (в случае необходимости), а также граждане, аккредитованные в качестве общественных наблюдателей.</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3.5.При входе на Площадку должна быть организована обязательная термометрия. При наличии повышенной температуры или признаков ОРВИ участники, организаторы, общественные наблюдатели и другие лица, имеющие право находиться на площадке проведения олимпиады, не допускаются на Площадку.</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3.6.По прибытии на Площадку проведения общественным наблюдателям необходимо предъявить членам оргкомитета документы, подтверждающие их полномочия (удостоверение общественного наблюдателя, документ удостоверяющий личность).</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3.7.Рассадка участников в аудиториях организуется с соблюдением дистанции не менее 1,5 метра.</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3.8.Все участники Олимпиады обеспечиваются:</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sym w:font="Times New Roman" w:char="F02D"/>
      </w:r>
      <w:r>
        <w:rPr>
          <w:rFonts w:ascii="Times New Roman" w:hAnsi="Times New Roman"/>
          <w:sz w:val="24"/>
          <w:szCs w:val="24"/>
        </w:rPr>
        <w:tab/>
        <w:t>черновиками;</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sym w:font="Times New Roman" w:char="F02D"/>
      </w:r>
      <w:r>
        <w:rPr>
          <w:rFonts w:ascii="Times New Roman" w:hAnsi="Times New Roman"/>
          <w:sz w:val="24"/>
          <w:szCs w:val="24"/>
        </w:rPr>
        <w:tab/>
        <w:t>заданиями, бланками ответов;</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sym w:font="Times New Roman" w:char="F02D"/>
      </w:r>
      <w:r>
        <w:rPr>
          <w:rFonts w:ascii="Times New Roman" w:hAnsi="Times New Roman"/>
          <w:sz w:val="24"/>
          <w:szCs w:val="24"/>
        </w:rPr>
        <w:tab/>
        <w:t>необходимым оборудованием в соответствии с требованиями по каждому общеобразовательному предмету Олимпиады.</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3.9.Проведение Олимпиады с использованием технологической платформы «Сириус.Курсы»</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3.9.1 Оператором технологической платформы «Сириус.Курсы» является Образовательный Фонд «Талант и успех».</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3.9.2.Олимпиада в онлайн-формате проводится на технологической платформе «Сириус.Курсы» по следующим общеобразовательным предметам: физика, химия, биология, математика, информатика, астрономия, с использованием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при подаче апелляций.</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3.9.3.Участники выполняют Олимпиадные задания в тестирующей системе uts.sirius.online на технологической платформе «Сириус.Курсы» с использованием компьютера, ноутбука, планшета или мобильного телефона.</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3.9.4.Образовательные организации получают доступ к индивидуальным кодам участников не позднее, чем за 5 календарных дней до даты проведения тура Олимпиады на странице ФИС ОКО в виде zip-архива.</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3.9.5.Участникам Олимпиады индивидуальные коды раздаются заблаговременно, на основании заявления об участии в Олимпиаде или в день проведения олимпиады, если проводится централизованно.</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3.9.6.Вход участника в тестирующую систему для выполнения олимпиадных заданий, а также для доступа к результатам после завершения Олимпиады осуществляется по индивидуальному коду (для каждого предмета отдельный код).</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3.9.7.Инструкция о порядке доступа в тестирующую систему публикуется на официальном сайте Образовательного центра «Сириус» https://sochisirius.ru.</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3.9.8.Время,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официальном сайте Образовательного центра «Сириус».</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3.9.9.Доступ к заданиям по каждому предмету предоставляется участникам в течение одного дня, указанного в графике Олимпиады, в период с 8:00 до 20:00 по московскому времени.</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3.9.10.Участник Олимпиады может приступить к выполнению заданий в любое время, начиная с 8:00. Выполненная работа должна быть сохранена участником в системе до окончания отведенного времени на выполнение, но не позже 20:00. В случае, если работа не была сохранена участником до окончания отведенного времени на выполнение, несохраненная работа будет автоматически принята в систему и направлена на проверку.</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3.9.11.Участники выполняют олимпиадные задания, находясь дома или на территории Площадки проведения Олимпиады, в зависимости от технических возможностей и решения оргкомитета. Вне зависимости от места участия в Олимпиаде, задания выполняются индивидуально и самостоятельно. Запрещается коллективное выполнение олимпиадных заданий, использование посторонней помощи.</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3.9.12.Задания Олимпиады проверяются автоматически посредством тестирующей системы. Оценивание происходит в соответствии с критериями оценивания, разработанными составителями заданий.</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3.9.13.В течение 2 календарных дней после завершения Олимпиады на сайте олимпиады siriusolymp.ru публикуются текстовые разборы, а также видеоразборы или проводятся онлайн-трансляции разборов заданий.</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3.9.14.Участники Олимпиады получают доступ к предварительным результатам по коду участника через 7 календарных дней с даты проведения.</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3.9.15.Итоговые результаты Олимпиады по каждому общеобразовательному предмету подводятся независимо для каждого класса и будут доступны в системе «Сириус.Курсы» по коду участника, а также направлены в систему ФИС ОКО по истечении 14 календарных дней со дня проведения Олимпиады.</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3.10.Проведение Олимпиады в офлайн формате.</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3.10.1.Олимпиада в офлайн формате проводится по следующим общеобразовательным предметам: экология, география, экономика, русский язык, литература, английский язык, немецкий язык, история, обществознание, право, труд (технология), физическая культура, основы безопасности и защиты Родины, искусство (мировая художественная культура – МХК).</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3.10.2.За 30 минут до начала испытаний представителями организатора Олимпиады для участников проводиться краткий инструктаж о продолжительности Олимпиады, справочных материалах, средствах связи и электронно-вычислительной техники, разрешенных к использованию во время проведения Олимпиады, правилах поведения, запрещенных действиях, датах опубликования результатов, процедурах анализа  олимпиадных заданий, просмотра работ участников и порядке подачи апелляции в случаях несогласия с выставленными баллами.</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3.10.3.Опоздание участников Олимпиады к началу ее проведения, выход из аудитории участников по уважительной причине не дают им права на продление времени олимпиадного тура.</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3.10.4.Все участники Олимпиады обеспечиваются: черновиками (при необходимости), заданиями, бланками ответов (по необходимости), необходимым оборудованием в соответствии с требованиями по каждому общеобразовательному предмету Олимпиады.</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3.10.5.После заполнения титульных листов организаторы в аудитории выдают участникам задания и бланки (листы) ответов. Задания могут выполняться участниками на бланках ответов или листах (А4), выданных организаторами.</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3.10.6.Время начала и окончания тура Олимпиады фиксируется организатором непосредственно в аудитории на информационном стенде (школьной доске).</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3.10.7.Во время проведения олимпиады участникам запрещается: общаться друг с другом, свободно перемещаться по аудитории, меняться местами; обмениваться любыми материалами и предметами, использовать справочные материалы, средства связи и электронно-вычислительную технику, если иное не предусмотрено в требованиях к проведению олимпиады по данному общеобразовательному предмету; покидать аудиторию без разрешения организаторов или членов оргкомитета площадки проведения Олимпиады.</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3.10.8.В месте проведения Олимпиады до момента окончания времени, отведенного на выполнение олимпиадных заданий, участникам Олимпиады запрещается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3.10.9. В случае нарушения установленных правил участники Олимпиады удаляются из аудитории, их работа аннулируется. В отношении удаленных участников составляется акт, который подписывается организаторами в аудитории и представителями оргкомитета.</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3.10.10.Участник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3.10.11.Во время выполнения олимпиадных заданий участник олимпиады вправе покинуть аудиторию только по уважительной причине. При этом запрещается выносить олимпиадные задания (бланки заданий), черновики и бланки ответов</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3.10.12.Участники Олимпиады, досрочно завершившие выполнение олимпиадных заданий, могут сдать их организаторам в аудитории и покинуть место проведения Олимпиады, не дожидаясь завершения  олимпиадного тура.</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3.10.13.После завершения олимпиадного тура бланки (листы) ответов, черновики сдаются организаторам в аудитории. Организаторы в аудитории передают работы участников членам оргкомитета.</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3.10.14.Кодирование работ осуществляется представителями оргкомитета после выполнения олимпиадных заданий всеми участниками  Олимпиады.</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3.10.15.Закодированные работы участников Олимпиады передаются жюри Олимпиады.</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3.10.16.Жюри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 разработанными муниципальными предметно-методическими комиссиями.</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3.10.17.Жюри не проверяет и не оценивает работы, выполненные на листах, помеченных как черновик.</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3.10.18.Проверка выполненных олимпиадных работ участников Олимпиады проводится не менее чем двумя членами жюри</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3.10.19.После проверки всех выполненных олимпиадных работ участников Олимпиады жюри составляет протокол результатов (в протоколе фиксируется количество баллов по каждому заданию, а также общая сумма баллов участника) и передаёт бланки (листы) ответов в оргкомитет для декодирования.</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3.10.20.После проведения процедуры декодирования результаты участников (в виде рейтинговой таблицы) размещаются на информационном стенде на территории Площадки проведения Олимпиады, а также на информационном ресурсе организатора в сети Интернет.</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3.10.21.В ходе анализа заданий и их решений представители жюри подробно объясняют критерии оценивания каждого из заданий и правильность их решения.</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3.10.22.После проведения анализа заданий и проверке олимпиадных работ в установленное организатором время, жюри (по запросу участника олимпиады) проводит показ выполненной им олимпиадной работы.</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3.10.23.Показ работ осуществляется в сроки, уставленные оргкомитетом, но не позднее, чем семь календарных дней после окончания Олимпиады.</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 xml:space="preserve">3.10.24.Показ работы осуществляется лично участнику Олимпиады, выполнившему данную работу. </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3.10.25.Для проведения апелляции организатором олимпиады, в соответствии с Порядком проведения олимпиады, создается апелляционная комиссия. Количество членов комиссии – нечетное, но не менее трех человек.</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3.10.26.Участник Олимпиады вправе подать апелляцию о несогласии с выставленными баллами (далее – апелляция) в создаваемую организатором апелляционную комиссию в течении часа после окончания процедуры показа олимпиадных работ.</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3.10.27.Заявление на апелляцию работы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3.10.28.Апелляционная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3.10.29.Черновики при проведении апелляции не рассматриваются.</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3.10.30.Рассмотрение апелляции проводится в присутствии участника Олимпиады, если он в своем заявлении не просит рассмотреть её без его участия.</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3.10.31.На заседании апелляционной комиссии рассматривается оценивание только тех заданий, которые указаны в заявлении участника.</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3.10.32.Решения апелляционной комиссии принимаются простым большинством голосов от списочного состава апелляционной комиссии. В случае равенства голосов председатель комиссии имеет право решающего голоса.</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3.10.33.Для рассмотрения апелляции членам апелляционной комиссии предоставляются оригинал проверенной жюри олимпиадной работы.участника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критерии и методика их оценивания, протоколы оценки.</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3.10.34 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3.10.35.В случае неявки на процедуру очного рассмотрения апелляции без объяснения причин участника олимпиады, не просившего о рассмотрении апелляции без его участия, рассмотрение апелляции по существу не проводится.</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3.10.36. Апелляционная комиссия может принять следующие решения:</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-отклонить апелляцию, сохранив количество баллов;</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-удовлетворить апелляцию с понижением количества баллов;</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-удовлетворить апелляцию с повышением количества баллов.</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3.10.37.Апелляционная комиссия по итогам проведения апелляции  информирует участников Олимпиады о принятом решении.</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3.10.38.Решение апелляционной комиссии является окончательным и оформляется протоколом.</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3.10.39.Протоколы апелляции передаются председателем апелляционной комиссии в оргкомитет с целью пересчёта баллов и внесения соответствующих изменений в рейтинговую таблицу результатов соответствующего общеобразовательного предмета</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4.Подведение итогов Олимпиады</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4.1.Итоги Олимпиады отражаются в итоговом протоколе, подписанном председателем и секретарем жюри, с выстроенным рейтингом, определением статуса участника Олимпиады (победитель, призёр, участник).</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4.2.Итоговые протоколы размещаются на информационном стенде на территории Площадки проведения Олимпиады, а также на информационном ресурсе организатора в сети Интернет.</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4.3.Организатор Олимпиады утверждает итоги проведения Олимпиады.</w:t>
      </w:r>
    </w:p>
    <w:p w:rsidR="008A510F" w:rsidRDefault="008A510F" w:rsidP="008A510F">
      <w:pPr>
        <w:pStyle w:val="a4"/>
        <w:spacing w:after="0" w:line="240" w:lineRule="auto"/>
        <w:rPr>
          <w:rFonts w:ascii="Times New Roman" w:hAnsi="Times New Roman"/>
          <w:sz w:val="24"/>
          <w:szCs w:val="24"/>
        </w:rPr>
      </w:pPr>
      <w:r>
        <w:rPr>
          <w:rFonts w:ascii="Times New Roman" w:hAnsi="Times New Roman"/>
          <w:sz w:val="24"/>
          <w:szCs w:val="24"/>
        </w:rPr>
        <w:t>4.4.Подведение итогов Олимпиады проходит на церемонии награждения победителей и призёров Олимпиады, педагогов, подготовивших победителей и призеров Олимпиады на базе общеобразовательных учреждений.</w:t>
      </w:r>
    </w:p>
    <w:p w:rsidR="008A510F" w:rsidRDefault="008A510F" w:rsidP="008A510F">
      <w:pPr>
        <w:pStyle w:val="a4"/>
        <w:spacing w:after="0" w:line="240" w:lineRule="auto"/>
        <w:rPr>
          <w:rFonts w:ascii="Times New Roman" w:hAnsi="Times New Roman"/>
          <w:sz w:val="24"/>
          <w:szCs w:val="24"/>
        </w:rPr>
      </w:pPr>
    </w:p>
    <w:p w:rsidR="008A510F" w:rsidRDefault="008A510F" w:rsidP="008A510F">
      <w:pPr>
        <w:pStyle w:val="a4"/>
        <w:spacing w:after="0" w:line="240" w:lineRule="auto"/>
        <w:rPr>
          <w:rFonts w:ascii="Times New Roman" w:hAnsi="Times New Roman"/>
          <w:sz w:val="24"/>
          <w:szCs w:val="24"/>
        </w:rPr>
      </w:pPr>
    </w:p>
    <w:p w:rsidR="008A510F" w:rsidRDefault="008A510F" w:rsidP="008A510F">
      <w:pPr>
        <w:pStyle w:val="a4"/>
        <w:spacing w:after="0" w:line="240" w:lineRule="auto"/>
        <w:ind w:left="0"/>
        <w:rPr>
          <w:rFonts w:ascii="Times New Roman" w:hAnsi="Times New Roman"/>
          <w:sz w:val="24"/>
          <w:szCs w:val="24"/>
        </w:rPr>
      </w:pPr>
    </w:p>
    <w:p w:rsidR="008A510F" w:rsidRDefault="008A510F" w:rsidP="008A510F">
      <w:pPr>
        <w:pStyle w:val="a4"/>
        <w:spacing w:after="0" w:line="240" w:lineRule="auto"/>
        <w:ind w:left="0"/>
        <w:rPr>
          <w:rFonts w:ascii="Times New Roman" w:hAnsi="Times New Roman"/>
          <w:sz w:val="24"/>
          <w:szCs w:val="24"/>
        </w:rPr>
      </w:pPr>
    </w:p>
    <w:p w:rsidR="00CD2931" w:rsidRDefault="00CD2931">
      <w:bookmarkStart w:id="0" w:name="_GoBack"/>
      <w:bookmarkEnd w:id="0"/>
    </w:p>
    <w:sectPr w:rsidR="00CD29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AE8"/>
    <w:rsid w:val="007E2AE8"/>
    <w:rsid w:val="008A510F"/>
    <w:rsid w:val="00CD2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basedOn w:val="a0"/>
    <w:link w:val="a4"/>
    <w:locked/>
    <w:rsid w:val="008A510F"/>
  </w:style>
  <w:style w:type="paragraph" w:styleId="a4">
    <w:name w:val="List Paragraph"/>
    <w:basedOn w:val="a"/>
    <w:link w:val="a3"/>
    <w:qFormat/>
    <w:rsid w:val="008A51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basedOn w:val="a0"/>
    <w:link w:val="a4"/>
    <w:locked/>
    <w:rsid w:val="008A510F"/>
  </w:style>
  <w:style w:type="paragraph" w:styleId="a4">
    <w:name w:val="List Paragraph"/>
    <w:basedOn w:val="a"/>
    <w:link w:val="a3"/>
    <w:qFormat/>
    <w:rsid w:val="008A5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08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3955</Words>
  <Characters>22548</Characters>
  <Application>Microsoft Office Word</Application>
  <DocSecurity>0</DocSecurity>
  <Lines>187</Lines>
  <Paragraphs>52</Paragraphs>
  <ScaleCrop>false</ScaleCrop>
  <Company/>
  <LinksUpToDate>false</LinksUpToDate>
  <CharactersWithSpaces>26451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2024-09-09T11:29:00Z</dcterms:created>
  <dcterms:modified xsi:type="dcterms:W3CDTF">2024-09-09T11:29:00Z</dcterms:modified>
</cp:coreProperties>
</file>