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D2" w:rsidRPr="006F7AD2" w:rsidRDefault="006F7AD2" w:rsidP="006F7AD2">
      <w:pPr>
        <w:shd w:val="clear" w:color="auto" w:fill="FFFFFF"/>
        <w:spacing w:after="173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6F7AD2">
        <w:rPr>
          <w:rFonts w:ascii="Georgia" w:eastAsia="Times New Roman" w:hAnsi="Georgia" w:cs="Times New Roman"/>
          <w:b/>
          <w:bCs/>
          <w:color w:val="000000"/>
          <w:kern w:val="36"/>
          <w:sz w:val="26"/>
          <w:szCs w:val="26"/>
          <w:lang w:eastAsia="ru-RU"/>
        </w:rPr>
        <w:t>Старый враг под новой маской. Табак без дыма, никотин без табака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99484" cy="2533531"/>
            <wp:effectExtent l="19050" t="0" r="0" b="0"/>
            <wp:docPr id="1" name="Рисунок 0" descr="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us_nobra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947" cy="253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этот продукт стал популярен и для чего продвигается табачными компаниями? Для того</w:t>
      </w:r>
      <w:proofErr w:type="gram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чтобы человек мог получить очередную дозу никотина там, где курить нельзя (на дискотеках, </w:t>
      </w:r>
      <w:proofErr w:type="gram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мероприятиях</w:t>
      </w:r>
      <w:proofErr w:type="gram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ресторанах и самолётах).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Это не так. В составе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содержится ряд химических веществ с потенциальным канцерогенным эффектом. Самые опасные из ни</w:t>
      </w:r>
      <w:proofErr w:type="gram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х-</w:t>
      </w:r>
      <w:proofErr w:type="gram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нитрозамины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процессе ферментации табака.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нитрозаминов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ПОСЛЕДСТВИЯ УПОТРЕБЛЕНИЯ БЕЗДЫМНОГО ТАБАКА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«Безвредность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»-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763469" cy="2509113"/>
            <wp:effectExtent l="19050" t="0" r="8431" b="0"/>
            <wp:docPr id="2" name="Рисунок 1" descr="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295" cy="251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подростковом возрасте крайне опасны:</w:t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отставание в физическом развитии</w:t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· повышенная агрессивность и возбудимость;</w:t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ухудшение когнитивных процессов;</w:t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нарушение памяти и концентрации внимания;</w:t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6F7AD2" w:rsidRPr="006F7AD2" w:rsidRDefault="006F7AD2" w:rsidP="006F7AD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· ослабление устойчивости к инфекционным заболеваниям.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насваем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снюсом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но появилась новая опасност</w:t>
      </w:r>
      <w:proofErr w:type="gram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ь-</w:t>
      </w:r>
      <w:proofErr w:type="gram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бестабачная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Почему это опасно?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составе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аналогов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снюса-целлюлоза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которые есть и в электронных сигаретах,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ароматизатор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соль, сода и никотин.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</w:t>
      </w:r>
      <w:proofErr w:type="gram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</w:t>
      </w:r>
      <w:proofErr w:type="gram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одномоментное употребление 60.мг никотина может стать для ребёнка летальным.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сравнения - в традиционной сигарете никотина не больше 1–1,5 мг.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никотиносодержащих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нетабачных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изделий, которые относятся </w:t>
      </w:r>
      <w:proofErr w:type="gram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</w:t>
      </w:r>
      <w:proofErr w:type="gram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пищевым и не подпадают под антитабачное законодательство.</w:t>
      </w:r>
    </w:p>
    <w:p w:rsidR="006F7AD2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конфет!</w:t>
      </w:r>
    </w:p>
    <w:p w:rsidR="0053388B" w:rsidRPr="006F7AD2" w:rsidRDefault="006F7AD2" w:rsidP="006F7AD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вы стали свидетелем продажи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бестабачных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никотинсодержащих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жевательных смесей – сообщите Управление </w:t>
      </w:r>
      <w:proofErr w:type="spellStart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6F7AD2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вашего региона.</w:t>
      </w:r>
    </w:p>
    <w:sectPr w:rsidR="0053388B" w:rsidRPr="006F7AD2" w:rsidSect="0053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7AD2"/>
    <w:rsid w:val="0024703D"/>
    <w:rsid w:val="0053388B"/>
    <w:rsid w:val="006F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8B"/>
  </w:style>
  <w:style w:type="paragraph" w:styleId="1">
    <w:name w:val="heading 1"/>
    <w:basedOn w:val="a"/>
    <w:link w:val="10"/>
    <w:uiPriority w:val="9"/>
    <w:qFormat/>
    <w:rsid w:val="006F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37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4047</Characters>
  <Application>Microsoft Office Word</Application>
  <DocSecurity>0</DocSecurity>
  <Lines>33</Lines>
  <Paragraphs>9</Paragraphs>
  <ScaleCrop>false</ScaleCrop>
  <Company>Microsoft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2020-01-28T06:29:00Z</dcterms:created>
  <dcterms:modified xsi:type="dcterms:W3CDTF">2020-01-28T06:32:00Z</dcterms:modified>
</cp:coreProperties>
</file>