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E45" w:rsidRPr="003B5E45" w:rsidRDefault="003B5E45" w:rsidP="003B5E45">
      <w:pPr>
        <w:rPr>
          <w:rFonts w:ascii="Times New Roman" w:hAnsi="Times New Roman" w:cs="Times New Roman"/>
          <w:sz w:val="28"/>
          <w:szCs w:val="28"/>
        </w:rPr>
      </w:pPr>
      <w:r w:rsidRPr="003B5E45">
        <w:rPr>
          <w:rFonts w:ascii="Times New Roman" w:hAnsi="Times New Roman" w:cs="Times New Roman"/>
          <w:sz w:val="28"/>
          <w:szCs w:val="28"/>
        </w:rPr>
        <w:t>16 февраля исполняется 195 лет со дня рождения Николая Семеновича Лескова (1831-1895) - самобытного и оригинального русского пис</w:t>
      </w:r>
      <w:r>
        <w:rPr>
          <w:rFonts w:ascii="Times New Roman" w:hAnsi="Times New Roman" w:cs="Times New Roman"/>
          <w:sz w:val="28"/>
          <w:szCs w:val="28"/>
        </w:rPr>
        <w:t>ателя второй половины ХIХ века.</w:t>
      </w:r>
    </w:p>
    <w:p w:rsidR="003B5E45" w:rsidRPr="003B5E45" w:rsidRDefault="003B5E45" w:rsidP="003B5E45">
      <w:pPr>
        <w:rPr>
          <w:rFonts w:ascii="Times New Roman" w:hAnsi="Times New Roman" w:cs="Times New Roman"/>
          <w:sz w:val="28"/>
          <w:szCs w:val="28"/>
        </w:rPr>
      </w:pPr>
      <w:r w:rsidRPr="003B5E45">
        <w:rPr>
          <w:rFonts w:ascii="Times New Roman" w:hAnsi="Times New Roman" w:cs="Times New Roman"/>
          <w:sz w:val="28"/>
          <w:szCs w:val="28"/>
        </w:rPr>
        <w:t>Творчество Н.С. Лескова — уникальная страница в истории русской литературы. Много поездивший по России, он изучал народ в живом, непосредственном общении.</w:t>
      </w:r>
    </w:p>
    <w:p w:rsidR="003B5E45" w:rsidRPr="003B5E45" w:rsidRDefault="003B5E45" w:rsidP="003B5E45">
      <w:pPr>
        <w:rPr>
          <w:rFonts w:ascii="Times New Roman" w:hAnsi="Times New Roman" w:cs="Times New Roman"/>
          <w:sz w:val="28"/>
          <w:szCs w:val="28"/>
        </w:rPr>
      </w:pPr>
      <w:r w:rsidRPr="003B5E45">
        <w:rPr>
          <w:rFonts w:ascii="Times New Roman" w:hAnsi="Times New Roman" w:cs="Times New Roman"/>
          <w:sz w:val="28"/>
          <w:szCs w:val="28"/>
        </w:rPr>
        <w:t>Произведения Лескова рассказывают о русской жизни и знакомят с героями, ставшими символом национально</w:t>
      </w:r>
      <w:r>
        <w:rPr>
          <w:rFonts w:ascii="Times New Roman" w:hAnsi="Times New Roman" w:cs="Times New Roman"/>
          <w:sz w:val="28"/>
          <w:szCs w:val="28"/>
        </w:rPr>
        <w:t>го характера.</w:t>
      </w:r>
    </w:p>
    <w:p w:rsidR="003B5E45" w:rsidRPr="003B5E45" w:rsidRDefault="003B5E45" w:rsidP="003B5E45">
      <w:pPr>
        <w:rPr>
          <w:rFonts w:ascii="Times New Roman" w:hAnsi="Times New Roman" w:cs="Times New Roman"/>
          <w:sz w:val="28"/>
          <w:szCs w:val="28"/>
        </w:rPr>
      </w:pPr>
      <w:r w:rsidRPr="003B5E45">
        <w:rPr>
          <w:rFonts w:ascii="Times New Roman" w:hAnsi="Times New Roman" w:cs="Times New Roman"/>
          <w:sz w:val="28"/>
          <w:szCs w:val="28"/>
        </w:rPr>
        <w:t>К юбилею писателя в Центральной библиотеке оформлена книжная выста</w:t>
      </w:r>
      <w:r>
        <w:rPr>
          <w:rFonts w:ascii="Times New Roman" w:hAnsi="Times New Roman" w:cs="Times New Roman"/>
          <w:sz w:val="28"/>
          <w:szCs w:val="28"/>
        </w:rPr>
        <w:t>вка "Странник с русской душой".</w:t>
      </w:r>
    </w:p>
    <w:p w:rsidR="003B5E45" w:rsidRPr="003B5E45" w:rsidRDefault="003B5E45" w:rsidP="003B5E45">
      <w:pPr>
        <w:rPr>
          <w:rFonts w:ascii="Times New Roman" w:hAnsi="Times New Roman" w:cs="Times New Roman"/>
          <w:sz w:val="28"/>
          <w:szCs w:val="28"/>
        </w:rPr>
      </w:pPr>
      <w:r w:rsidRPr="003B5E45">
        <w:rPr>
          <w:rFonts w:ascii="Times New Roman" w:hAnsi="Times New Roman" w:cs="Times New Roman"/>
          <w:sz w:val="28"/>
          <w:szCs w:val="28"/>
        </w:rPr>
        <w:t>Книги, представленные на выставке, помогут читателям узнать интересные факты из жизни писателя и его творческой деятельности, а также познакомиться с художеств</w:t>
      </w:r>
      <w:r>
        <w:rPr>
          <w:rFonts w:ascii="Times New Roman" w:hAnsi="Times New Roman" w:cs="Times New Roman"/>
          <w:sz w:val="28"/>
          <w:szCs w:val="28"/>
        </w:rPr>
        <w:t>енными произведениями писателя.</w:t>
      </w:r>
    </w:p>
    <w:p w:rsidR="003B5E45" w:rsidRPr="003B5E45" w:rsidRDefault="003B5E45" w:rsidP="003B5E45">
      <w:pPr>
        <w:rPr>
          <w:rFonts w:ascii="Times New Roman" w:hAnsi="Times New Roman" w:cs="Times New Roman"/>
          <w:sz w:val="28"/>
          <w:szCs w:val="28"/>
        </w:rPr>
      </w:pPr>
      <w:r w:rsidRPr="003B5E45">
        <w:rPr>
          <w:rFonts w:ascii="Times New Roman" w:hAnsi="Times New Roman" w:cs="Times New Roman"/>
          <w:sz w:val="28"/>
          <w:szCs w:val="28"/>
        </w:rPr>
        <w:t>Повесть «Очарованный странник» представляет собой один из нестареющих шедевров сказовой прозы автора, в совершенстве владевшего этой литературной формой. Главный герой произведения – непростой путник: его путь полон народных легенд, нравственных дилемм и бытовых драм. Данная повесть не столько о внешних приключениях, сколько о внутреннем странствии души: вере и сомнении, покаянии и прощении, о том, как случайны</w:t>
      </w:r>
      <w:r>
        <w:rPr>
          <w:rFonts w:ascii="Times New Roman" w:hAnsi="Times New Roman" w:cs="Times New Roman"/>
          <w:sz w:val="28"/>
          <w:szCs w:val="28"/>
        </w:rPr>
        <w:t>е встречи могут поменять жизнь.</w:t>
      </w:r>
    </w:p>
    <w:p w:rsidR="003B5E45" w:rsidRPr="003B5E45" w:rsidRDefault="003B5E45" w:rsidP="003B5E45">
      <w:pPr>
        <w:rPr>
          <w:rFonts w:ascii="Times New Roman" w:hAnsi="Times New Roman" w:cs="Times New Roman"/>
          <w:sz w:val="28"/>
          <w:szCs w:val="28"/>
        </w:rPr>
      </w:pPr>
      <w:r w:rsidRPr="003B5E45">
        <w:rPr>
          <w:rFonts w:ascii="Times New Roman" w:hAnsi="Times New Roman" w:cs="Times New Roman"/>
          <w:sz w:val="28"/>
          <w:szCs w:val="28"/>
        </w:rPr>
        <w:t xml:space="preserve">Книга «Леди Макбет </w:t>
      </w:r>
      <w:proofErr w:type="spellStart"/>
      <w:r w:rsidRPr="003B5E45">
        <w:rPr>
          <w:rFonts w:ascii="Times New Roman" w:hAnsi="Times New Roman" w:cs="Times New Roman"/>
          <w:sz w:val="28"/>
          <w:szCs w:val="28"/>
        </w:rPr>
        <w:t>Мценского</w:t>
      </w:r>
      <w:proofErr w:type="spellEnd"/>
      <w:r w:rsidRPr="003B5E45">
        <w:rPr>
          <w:rFonts w:ascii="Times New Roman" w:hAnsi="Times New Roman" w:cs="Times New Roman"/>
          <w:sz w:val="28"/>
          <w:szCs w:val="28"/>
        </w:rPr>
        <w:t xml:space="preserve"> уезда» — это глубокое исследование человеческой природы, страстей, способных как возвысить, так и уничтожить. Повесть полна драматизма и напряжения, оставляет после себя тягостное, но незабываемое впечатление. Она заставляет задуматься о цене, которую приходится</w:t>
      </w:r>
      <w:r>
        <w:rPr>
          <w:rFonts w:ascii="Times New Roman" w:hAnsi="Times New Roman" w:cs="Times New Roman"/>
          <w:sz w:val="28"/>
          <w:szCs w:val="28"/>
        </w:rPr>
        <w:t xml:space="preserve"> платить за исполнение желаний.</w:t>
      </w:r>
    </w:p>
    <w:p w:rsidR="003B5E45" w:rsidRPr="003B5E45" w:rsidRDefault="003B5E45" w:rsidP="003B5E45">
      <w:pPr>
        <w:rPr>
          <w:rFonts w:ascii="Times New Roman" w:hAnsi="Times New Roman" w:cs="Times New Roman"/>
          <w:sz w:val="28"/>
          <w:szCs w:val="28"/>
        </w:rPr>
      </w:pPr>
      <w:r w:rsidRPr="003B5E45">
        <w:rPr>
          <w:rFonts w:ascii="Times New Roman" w:hAnsi="Times New Roman" w:cs="Times New Roman"/>
          <w:sz w:val="28"/>
          <w:szCs w:val="28"/>
        </w:rPr>
        <w:t>В книге «Левша» с поразительной живостью и юмором автор рассказывает о гениальности, народной смекалке и, увы, о творчестве и судьбе таланта в условиях несправедливого мира. Левша в русском языке стало нарицательным именем, обозначающим талантливого выходца из народа, мастера с золотыми руками, a выражение «подкова</w:t>
      </w:r>
      <w:r>
        <w:rPr>
          <w:rFonts w:ascii="Times New Roman" w:hAnsi="Times New Roman" w:cs="Times New Roman"/>
          <w:sz w:val="28"/>
          <w:szCs w:val="28"/>
        </w:rPr>
        <w:t>ть блоху» стало фразеологизмом.</w:t>
      </w:r>
    </w:p>
    <w:p w:rsidR="005F1AFE" w:rsidRPr="003B5E45" w:rsidRDefault="003B5E45" w:rsidP="003B5E45">
      <w:pPr>
        <w:rPr>
          <w:rFonts w:ascii="Times New Roman" w:hAnsi="Times New Roman" w:cs="Times New Roman"/>
          <w:sz w:val="28"/>
          <w:szCs w:val="28"/>
        </w:rPr>
      </w:pPr>
      <w:r w:rsidRPr="003B5E45">
        <w:rPr>
          <w:rFonts w:ascii="Times New Roman" w:hAnsi="Times New Roman" w:cs="Times New Roman"/>
          <w:sz w:val="28"/>
          <w:szCs w:val="28"/>
        </w:rPr>
        <w:lastRenderedPageBreak/>
        <w:t>Приглашаем читателей посетить выставку и выбрать для себя интересную книгу!</w:t>
      </w:r>
      <w:r w:rsidRPr="003B5E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B5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2325"/>
            <wp:effectExtent l="0" t="0" r="3175" b="0"/>
            <wp:docPr id="1" name="Рисунок 1" descr="C:\Users\User\Desktop\ute_eZoKVreeJxOU53EuLDjHkJjAk3_Xg8Lc9y8NPUQt7qaTXI_MI3PsyLvhtqIbcgCVy2znGwvCVBj7tOcJcp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te_eZoKVreeJxOU53EuLDjHkJjAk3_Xg8Lc9y8NPUQt7qaTXI_MI3PsyLvhtqIbcgCVy2znGwvCVBj7tOcJcpN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AFE" w:rsidRPr="003B5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875"/>
    <w:rsid w:val="003B5E45"/>
    <w:rsid w:val="005F1AFE"/>
    <w:rsid w:val="0088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8D3A8"/>
  <w15:chartTrackingRefBased/>
  <w15:docId w15:val="{302D28AE-9B33-41D6-9006-A5B5F9901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285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2026-02-24T05:24:00Z</dcterms:created>
  <dcterms:modified xsi:type="dcterms:W3CDTF">2026-02-24T05:26:00Z</dcterms:modified>
</cp:coreProperties>
</file>