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jc w:val="left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36245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</w:rPr>
        <w:t>Приближается один из самых любимых праздников – Международный женский день, который считается днем женской красоты, весны, нежности, душевной мудрости и внимания к женщине, независимо от ее статуса и возраста.</w:t>
      </w:r>
      <w:r>
        <w:rPr>
          <w:rFonts w:ascii="Times New Roman" w:hAnsi="Times New Roman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</w:rPr>
        <w:t xml:space="preserve">В преддверии Международного женского дня 8 марта, предлагаем Вам книги, названия которых украшает это магическое и прекрасное слово – </w:t>
      </w: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</w:rPr>
        <w:t>«ЖЕНЩИНА»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Style15"/>
        <w:bidi w:val="0"/>
        <w:spacing w:lineRule="auto" w:line="288"/>
        <w:ind w:left="0" w:right="0" w:hanging="0"/>
        <w:jc w:val="left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>У. Коллинз «Женщина в белом»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  <w:sz w:val="24"/>
        </w:rPr>
        <w:t>Английский писатель, один из зачинателей современной детективной литературы и признанный мастер интриги, умело сочетает в своем произведении тайну, детектив и любовь. В основе романа лежит острый, захватывающий сюжет о преступлении, который был задуман и осуществлен ради денег. Главный герой, еще в юности сделавший подделку, заключает свою жену под именем умершей и очень похожей на нее женщины в сумасшедший дом. Теперь ничто не стоит между ним и богатством жены ...</w:t>
      </w:r>
      <w:r>
        <w:rPr>
          <w:rFonts w:ascii="Times New Roman" w:hAnsi="Times New Roman"/>
          <w:sz w:val="24"/>
        </w:rPr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>Л.М. Олкотт «Маленькие женщины».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  <w:sz w:val="24"/>
        </w:rPr>
        <w:t>Повесть можно назвать одним из самых известных произведений классической американской литературы для юношества. Эта трогательная книга о детстве и юности четырех сестер выдержала невероятное количество изданий. И сегодня она пользуется огромной популярностью, на ее основе созданы сценические и кинематографические версии.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  <w:sz w:val="24"/>
        </w:rPr>
        <w:t>Четыре сестры ведут скромную жизнь, трудятся, учатся, развлекаются, мечтают, влюбляются. Мать помогает им вести себя нравственно и бороться с недостатками. Девочки стараются и добиваются своих целей...</w:t>
      </w:r>
      <w:r>
        <w:rPr>
          <w:rFonts w:ascii="Times New Roman" w:hAnsi="Times New Roman"/>
          <w:sz w:val="24"/>
        </w:rPr>
        <w:br/>
        <w:br/>
      </w:r>
      <w:r>
        <w:rPr>
          <w:rFonts w:ascii="Times New Roman" w:hAnsi="Times New Roman"/>
          <w:b/>
          <w:sz w:val="24"/>
        </w:rPr>
        <w:t>Е.Перова</w:t>
      </w: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 xml:space="preserve"> «Другая женщина».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</w:rPr>
        <w:t>Лёка и Дмитрий, Варвара и Глеб, Андрей и Ирина встречают друг друга слишком поздно… "Солнечный удар", поразивший героев, ставит их перед моральным выбором — укротить свое сердце или следовать мелодии любви, куда бы она ни привела. Обстоятельства обязывают смириться. Но, может быть, стоит еще побороться с судьбой за свои чувства и, по праву, данному любовью, насладиться краденым счастьем….</w:t>
      </w:r>
    </w:p>
    <w:p>
      <w:pPr>
        <w:pStyle w:val="Style15"/>
        <w:bidi w:val="0"/>
        <w:spacing w:lineRule="auto" w:line="288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15"/>
        <w:bidi w:val="0"/>
        <w:spacing w:lineRule="auto" w:line="288"/>
        <w:ind w:left="0" w:right="0" w:hanging="0"/>
        <w:jc w:val="left"/>
        <w:rPr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>С.Дивицкая «Супер-женщина»</w:t>
      </w:r>
    </w:p>
    <w:p>
      <w:pPr>
        <w:pStyle w:val="Style15"/>
        <w:bidi w:val="0"/>
        <w:spacing w:lineRule="auto" w:line="288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5181A"/>
          <w:spacing w:val="0"/>
          <w:sz w:val="24"/>
        </w:rPr>
        <w:t>Россия – страна женщин. И если Россия супер-держава, значит, и женщины в ней тоже супер. Поэтому не надо ругать нашу женскую литературочку. Мы платим – мы и заказываем музыку. Мы чаще мужчин покупаем книжки – и потому на каждой странице имеем право увидеть себя, себя, себя. Сильных, выносливых, позитивных. Эта книга о русских женщинах, которые привыкли быть ответственными, – в семье, в бизнесе, даже на отдыхе. Привыкли – потому что никто другой не справится, а держать жизнь в кулаке надо. А уж хватает ли им простого женского счастья, надеются ли они опереться на надёжное плечо, о чём мечтают, ищите на страницах историй, рассказанных в этой книге.</w:t>
      </w:r>
      <w:r>
        <w:rPr>
          <w:rFonts w:ascii="Times New Roman" w:hAnsi="Times New Roman"/>
          <w:sz w:val="24"/>
        </w:rPr>
        <w:t xml:space="preserve"> </w:t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>А. Знаменская «Женщина-зима».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E2F33"/>
          <w:spacing w:val="0"/>
          <w:sz w:val="24"/>
        </w:rPr>
        <w:t>Ничего романтического не ждет от жизни сельский врач Полина Мороз, в сердце которой давно поселилась зима. Она потеряла любимого мужа и теперь всю себя отдает окружающим ее людям. Разве могла она предположить, что в ее богом забытый сельский дом может заглянуть любовь и остаться там надолго?</w:t>
      </w:r>
    </w:p>
    <w:p>
      <w:pPr>
        <w:pStyle w:val="Style15"/>
        <w:bidi w:val="0"/>
        <w:spacing w:lineRule="auto" w:line="288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15"/>
        <w:bidi w:val="0"/>
        <w:spacing w:lineRule="auto" w:line="288"/>
        <w:ind w:left="0" w:right="0" w:hanging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E2F33"/>
          <w:spacing w:val="0"/>
          <w:sz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E2F33"/>
          <w:spacing w:val="0"/>
          <w:sz w:val="24"/>
        </w:rPr>
        <w:t>В.Колочкова «Женщина с ребенком»</w:t>
      </w:r>
    </w:p>
    <w:p>
      <w:pPr>
        <w:pStyle w:val="Style15"/>
        <w:bidi w:val="0"/>
        <w:spacing w:lineRule="auto" w:line="288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626"/>
          <w:spacing w:val="0"/>
          <w:sz w:val="24"/>
        </w:rPr>
        <w:t>Когда дочь стала матерью-одиночкой в семнадцать, а сама Катя – бабушкой в сорок лет, ей пришлось уволиться с работы и посвятить себя внуку. И все бы ничего, только в семье с той поры пошел разлад, а любимый муж, не скрываясь, начал ходить налево. Что делать – молча терпеть унижения или гордо уйти? Но куда? На Кате ответственность за детей и полная финансовая зависимость от супруга. А что если народная мудрость права и левак укрепляет брак? Библиография Веры Колочковой насчитывает более 40 романов, некоторые из которых уже воплощены на экране. Любовь к автору вполне объяснима, ведь она пишет об обычных людях, которые стремятся к лучшей жизни и борются за собственное счастье. Простые и чувственные, увлекательные и романтичные, романы Колочковой задевают за живое, заставляя сопереживать и радоваться героям как собственным знакомым.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15"/>
        <w:bidi w:val="0"/>
        <w:spacing w:lineRule="auto" w:line="288" w:before="0" w:after="140"/>
        <w:ind w:left="0" w:right="0" w:hanging="0"/>
        <w:jc w:val="left"/>
        <w:rPr/>
      </w:pP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 xml:space="preserve">Книги ждут Вас в библиотеке!   </w:t>
      </w:r>
      <w:r>
        <w:rPr>
          <w:rFonts w:ascii="Times New Roman" w:hAnsi="Times New Roman"/>
          <w:sz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val="ru-RU" w:eastAsia="hi-IN" w:bidi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</w:rPr>
  </w:style>
  <w:style w:type="paragraph" w:styleId="Style18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539</Words>
  <Characters>3190</Characters>
  <CharactersWithSpaces>3783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2026-03-05T18:49:36Z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