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b/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</w:t>
      </w:r>
      <w:r>
        <w:rPr>
          <w:b/>
        </w:rPr>
        <w:t>Утверждаю: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  <w:sz w:val="32"/>
          <w:szCs w:val="40"/>
        </w:rPr>
      </w:pPr>
      <w:r>
        <w:rPr>
          <w:b/>
          <w:sz w:val="32"/>
          <w:szCs w:val="40"/>
        </w:rPr>
        <w:t>Информационный  отчет    за</w:t>
      </w:r>
      <w:r>
        <w:rPr>
          <w:b/>
          <w:sz w:val="32"/>
          <w:szCs w:val="40"/>
          <w:lang w:val="ru-RU"/>
        </w:rPr>
        <w:t xml:space="preserve">   </w:t>
      </w:r>
      <w:r>
        <w:rPr>
          <w:b/>
          <w:sz w:val="32"/>
          <w:szCs w:val="40"/>
          <w:lang w:val="en-US"/>
        </w:rPr>
        <w:t>ф</w:t>
      </w:r>
      <w:r>
        <w:rPr>
          <w:b/>
          <w:sz w:val="32"/>
          <w:szCs w:val="40"/>
          <w:lang w:val="en-US"/>
        </w:rPr>
        <w:t>е</w:t>
      </w:r>
      <w:r>
        <w:rPr>
          <w:b/>
          <w:sz w:val="32"/>
          <w:szCs w:val="40"/>
          <w:lang w:val="ru-RU"/>
        </w:rPr>
        <w:t>враль</w:t>
      </w:r>
      <w:r>
        <w:rPr>
          <w:b/>
          <w:sz w:val="32"/>
          <w:szCs w:val="40"/>
          <w:lang w:val="ru-RU"/>
        </w:rPr>
        <w:t xml:space="preserve"> </w:t>
      </w:r>
      <w:r>
        <w:rPr>
          <w:b/>
          <w:sz w:val="32"/>
          <w:szCs w:val="40"/>
        </w:rPr>
        <w:t>2024г.</w:t>
      </w:r>
    </w:p>
    <w:p>
      <w:pPr>
        <w:pStyle w:val="Normal"/>
        <w:jc w:val="center"/>
        <w:rPr>
          <w:b/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>
      <w:pPr>
        <w:pStyle w:val="Normal"/>
        <w:jc w:val="center"/>
        <w:rPr>
          <w:b/>
          <w:b/>
          <w:sz w:val="32"/>
          <w:szCs w:val="40"/>
        </w:rPr>
      </w:pPr>
      <w:r>
        <w:rPr>
          <w:b/>
          <w:sz w:val="32"/>
          <w:szCs w:val="40"/>
        </w:rPr>
        <w:t>В рамках реализации нац. проекта "Культура", прошли следующие мероприятия</w:t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 февраля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В Центральной библиотеке ТСП рады представить вашему вниманию новый информационный стенд "Твои права от А до Я". Этот стенд был специально подготовлен для того, чтобы помочь нашим посетителям лучше понимать вопросы, связанные с правовыми аспектами различных сфер жизни.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На информационном стенде вы найдете обширную подборку литературы по праву, которая охватывает широкий спектр тем: от гражданского и уголовного права до трудового и семейного законодательства. Мы приглашаем всех желающих ознакомиться с этой ценной информацией, которая поможет расширить ваш кругозор и получить ответы на многие возникающие вопросы.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Мы уверены, что знание законов и правовых норм является важным элементом гражданской культуры. Поэтому мы надеемся, что новый информационный стенд поможет нашим читателям укрепить свои правовые знания и быть в курсе последних изменений в законодательстве.</w:t>
      </w:r>
    </w:p>
    <w:p>
      <w:pPr>
        <w:pStyle w:val="Normal"/>
        <w:spacing w:before="0" w:after="200"/>
        <w:contextualSpacing/>
        <w:rPr>
          <w:rFonts w:ascii="Arial" w:hAnsi="Arial" w:cs="Arial"/>
          <w:color w:val="000000"/>
          <w:sz w:val="23"/>
          <w:szCs w:val="23"/>
          <w:shd w:fill="FFFFFF" w:val="clear"/>
        </w:rPr>
      </w:pPr>
      <w:r>
        <w:rPr/>
        <w:drawing>
          <wp:inline distT="0" distB="0" distL="0" distR="0">
            <wp:extent cx="2388870" cy="3185160"/>
            <wp:effectExtent l="0" t="0" r="0" b="0"/>
            <wp:docPr id="1" name="Рисунок 1" descr="C:\Users\1\Desktop\fef349d0-2958-42ed-b262-8684dd811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fef349d0-2958-42ed-b262-8684dd811bc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b/>
          <w:b/>
          <w:i/>
          <w:i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i/>
          <w:sz w:val="28"/>
          <w:szCs w:val="28"/>
          <w:shd w:fill="FFFFFF" w:val="clear"/>
        </w:rPr>
        <w:t>2 февраля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В Центральной библиотеке ТСП рады сообщить, что у нас открылась книжно-иллюстративная выставка "Сталинград: пылающее эхо войны". Выставка приурочена ко дню воинской славы и Победы в Сталинградской битве. Мы приглашаем всех желающих окунуться в исторические события тех героических дней через страницы книг и интересные иллюстрации.</w:t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4010025" cy="5346700"/>
            <wp:effectExtent l="0" t="0" r="0" b="0"/>
            <wp:docPr id="2" name="Изображение2" descr="C:\Users\1\Desktop\Все мероприятия\2024 год\Сталинград\0406112f-b2bc-48c0-bffe-0a1f83945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C:\Users\1\Desktop\Все мероприятия\2024 год\Сталинград\0406112f-b2bc-48c0-bffe-0a1f83945e2e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Мы с радостью хотим поделиться с вами свежей новостью. Сотрудниками нашей библиотеки была подготовлена удивительная книжная выставка "У нас в семье все дружат с книгой". Эта выставка была представлена в Доме культуры перед концертом, посвященному Году семьи. Мы были рады украсить этот замечательный мероприятие книжными сокровищами и разделить любовь к чтению с каждым участником.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На  выставке вы могли найти книги на любой вкус: от детских сказок до литературных шедевров для взрослых. Надеемся, что каждый, кто посетил нашу выставку, унес с собой маленькую частицу книжной магии.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Благодарим всех, кто посетил нашу выставку, и приглашаем вас в библиотеку за новыми книгами и вдохновляющими встречами! </w:t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2886075" cy="3848100"/>
            <wp:effectExtent l="0" t="0" r="0" b="0"/>
            <wp:docPr id="3" name="Рисунок 2" descr="C:\Users\1\Desktop\d2aea6af-6345-41a9-afd5-9d5f5c72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1\Desktop\d2aea6af-6345-41a9-afd5-9d5f5c7257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b/>
          <w:b/>
          <w:i/>
          <w:i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i/>
          <w:sz w:val="28"/>
          <w:szCs w:val="28"/>
          <w:shd w:fill="FFFFFF" w:val="clear"/>
        </w:rPr>
        <w:t xml:space="preserve">3 февраля 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В субботу в библиотеке для  нашего читателя  состоялся прекрасный показ классического советского фильма "Бриллиантовая рука". В уютной обстановке библиотечного зала  читатель насладился этой замечательной лентой.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Мы приглашаем всех желающих на подобные мероприятия, где можно в выходной день насладиться просмотром любого интересного фильма. Ведь вместе веселее, а обсуждение после просмотра добавляет новые грани впечатлений.</w:t>
      </w:r>
    </w:p>
    <w:p>
      <w:pPr>
        <w:pStyle w:val="Normal"/>
        <w:rPr>
          <w:rFonts w:ascii="Times New Roman" w:hAnsi="Times New Roman" w:cs="Times New Roman"/>
          <w:b/>
          <w:b/>
          <w:i/>
          <w:i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  <w:shd w:fill="FFFFFF" w:val="clear"/>
        </w:rPr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b/>
          <w:b/>
          <w:i/>
          <w:i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4197350" cy="3147695"/>
            <wp:effectExtent l="0" t="0" r="0" b="0"/>
            <wp:docPr id="4" name="Изображение3" descr="C:\Users\1\Desktop\кинозал\53eb96ae-0c62-41b5-8b73-17eba96b8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C:\Users\1\Desktop\кинозал\53eb96ae-0c62-41b5-8b73-17eba96b82f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i/>
          <w:i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  <w:shd w:fill="FFFFFF" w:val="clear"/>
        </w:rPr>
        <w:t>13 февраля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В библиотеке оформлена книжная выставка "Насмешливый мудрец Иван Андреевич Крылов", посвященная 255-летию русского баснописца. Выставка представляет собой уникальную возможность познакомиться с творчеством знаменитого мастера сатиры и юмора. Здесь собраны произведения, отражающие талант и неповторимый стиль писателя. Посетители смогут насладиться не только его знаменитыми баснями, но и узнать больше о жизни самого Ивана Крылова. Приглашаем всех желающих окунуться в мир литературного наследия этого выдающегося русского писателя.</w:t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324225" cy="4434205"/>
            <wp:effectExtent l="0" t="0" r="0" b="0"/>
            <wp:docPr id="5" name="Изображение4" descr="https://sun9-46.userapi.com/impg/eee71zvcJe82WHYygJ-vYEvZr_5x-7ADEqfL4Q/wJESzq0NyRo.jpg?size=605x807&amp;quality=95&amp;sign=bf4cf4f3786e6207f4bb876522241121&amp;c_uniq_tag=wPIlYem8Z2TDtRojGQ-yw5y4luavqSX5fBCJxbxJgu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https://sun9-46.userapi.com/impg/eee71zvcJe82WHYygJ-vYEvZr_5x-7ADEqfL4Q/wJESzq0NyRo.jpg?size=605x807&amp;quality=95&amp;sign=bf4cf4f3786e6207f4bb876522241121&amp;c_uniq_tag=wPIlYem8Z2TDtRojGQ-yw5y4luavqSX5fBCJxbxJguY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16 февраля</w:t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В рамках Пушкинской карты в нашей библиотеке прошла увлекательная интеллектуальная игра "Интуиция", которая напоминает телевизионное шоу "Где логика?".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Интересно, что общее между этими играми - это стремление к развитию интеллекта и логическому мышлению. Обе игры основаны на проверке знаний и способности делать правильные выводы.</w:t>
        <w:br/>
        <w:t>Ассоциации между ними явно прослеживаются в формате вопросов и ответов, которые требуют скрупулезного и точного подхода к решению задач.</w:t>
        <w:br/>
        <w:t>Четвертым элементом в "Интуиции" был раунд с загадками и головоломками, который всегда вызывает участников к полному собранию своих знаний и способностей.</w:t>
        <w:br/>
        <w:t>Наконец, игра участников четко нацеливает на то, чтобы использовать их интуицию, как классика жанра, давая возможность проявить свою логику, сообразительность и эрудицию.</w:t>
        <w:br/>
        <w:t>Как результат, "Интуиция" стала настоящим интеллектуальным вызовом, который объединил наших участников в увлекательном путешествии в мир логики и знаний.</w:t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029075" cy="3020695"/>
            <wp:effectExtent l="0" t="0" r="0" b="0"/>
            <wp:docPr id="6" name="Рисунок 5" descr="https://sun9-45.userapi.com/impg/mqXcciqdpMzKvycAmcffIhOPItUBSqWOwWDw6A/3jwlLJhQjQ0.jpg?size=807x605&amp;quality=95&amp;sign=62b548c193b389da975e4ed60929e48a&amp;c_uniq_tag=PeUwR3RtccSABLaHthAvG5Mtf5Q_INI9CxuWD2Esa2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sun9-45.userapi.com/impg/mqXcciqdpMzKvycAmcffIhOPItUBSqWOwWDw6A/3jwlLJhQjQ0.jpg?size=807x605&amp;quality=95&amp;sign=62b548c193b389da975e4ed60929e48a&amp;c_uniq_tag=PeUwR3RtccSABLaHthAvG5Mtf5Q_INI9CxuWD2Esa2o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  <w:shd w:fill="FFFFFF" w:val="clear"/>
        </w:rPr>
        <w:t>18 февраля</w:t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для участников филармонического собрания состоялся концерт "Ромео и Джульетта "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Концерт проходил в рамках программы Министерства культуры Российской Федерации «Всероссийские филармонические сезоны»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Исполнители:</w:t>
        <w:br/>
        <w:t>Ансамбль солистов «Мадригал» Московской филармонии;</w:t>
        <w:br/>
        <w:t>Художественный руководитель и солист — Александр Суетин, Ольга Будина (художественное слово).</w:t>
        <w:br/>
        <w:br/>
        <w:t>В программе:</w:t>
        <w:br/>
        <w:t>Литературно-музыкальная композиция по трагедии У. Шекспира «Ромео и Джульетта»</w:t>
        <w:br/>
        <w:t>Монтеверди, Доулен, Перселл, Рота</w:t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3620770" cy="2714625"/>
            <wp:effectExtent l="0" t="0" r="0" b="0"/>
            <wp:docPr id="7" name="Рисунок 8" descr="https://sun9-24.userapi.com/impg/XLtb70nnt4ysgwp8z059tAFmpJDADFomplQbAw/Q1J0rP2bu6U.jpg?size=807x605&amp;quality=95&amp;sign=5872b24830779de3968a943d3565b851&amp;c_uniq_tag=kw3JFWjkAlwe8DEVAC_hZzEd-rgy-bGL1Yh5pxw2H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https://sun9-24.userapi.com/impg/XLtb70nnt4ysgwp8z059tAFmpJDADFomplQbAw/Q1J0rP2bu6U.jpg?size=807x605&amp;quality=95&amp;sign=5872b24830779de3968a943d3565b851&amp;c_uniq_tag=kw3JFWjkAlwe8DEVAC_hZzEd-rgy-bGL1Yh5pxw2HeA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19 февраля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Мы объявляем онлайн конкурс малых литературных форм - синквейнов " Я за ЗОЖ" 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Приглашаем всех желающих принять участие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br/>
        <w:t>Конкурсные работы принимаются с 19 февраля по 26 февраля 2024 года в комментариях под этим постом.</w:t>
        <w:br/>
        <w:br/>
        <w:t>Аккаунт участника должен быть открытым. Если аккаунт закрыт, конкурсная работа не рассматривается.</w:t>
        <w:br/>
        <w:t>Итоги конкурса будут объявлены 27 февраля отдельным постом.</w:t>
        <w:br/>
        <w:t>трех победителей набравших наибольшее количество сердечек ждет сувенир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Библиотека рада анонсировать открытие книжной </w:t>
      </w:r>
      <w:r>
        <w:rPr>
          <w:rFonts w:cs="Times New Roman" w:ascii="Times New Roman" w:hAnsi="Times New Roman"/>
          <w:b/>
          <w:i/>
          <w:color w:val="000000"/>
          <w:sz w:val="28"/>
          <w:szCs w:val="28"/>
          <w:shd w:fill="FFFFFF" w:val="clear"/>
        </w:rPr>
        <w:t>выставки-портрета "Не дозвучал его аккорд"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, посвященной памяти выдающегося российского поэта и актера Владимира Высоцкого. Выставка представляет собой увлекательное путешествие через страницы книг, которые помогут посетителям узнать об этом талантливом и ярком человеке. Приглашаем всех желающих окунуться в мир творчества и личности Владимира Высоцкого.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i/>
          <w:sz w:val="28"/>
          <w:szCs w:val="28"/>
        </w:rPr>
        <w:t>19 февраля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библиотекарь Центральной библиотеки ТСП провела увлекательный и познавательный час здоровья под названием "Не отнимай у себя завтра". Мероприятие прошло в школе с учащимися 6 класса. В ходе часа здоровья обсуждались вопросы, связанные со здоровым образом жизни, осознанными привычками, вредными и полезными привычками. 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Во время мероприятия проводилась игра ассоциации, которая помогла ученикам понять важность здоровых привычек и последствия вредных. Также была проведена игра "привычка", направленная на формирование полезных привычек и отказ от вредных.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Участники мероприятия приняли участие в игровом упражнении "сорняки и розы", в рамках которого были записаны вредные и полезные привычки, после чего картинка с сорняком и вредными привычками была скомкана и выброшена, что символизировало избавление от вредных привычек. 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Завершалось мероприятие физкультурной разминкой "Да - Нет", направленной на активизацию телесной активности и оздоровление организма. Мероприятие прошло с большим успехом благодаря интересной и разнообразной форме работы. 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5086350" cy="3815080"/>
            <wp:effectExtent l="0" t="0" r="0" b="0"/>
            <wp:docPr id="8" name="Изображение5" descr="C:\Users\1\Desktop\Час здоровья\1578ca22-8571-4d65-9f62-7b19de2bc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5" descr="C:\Users\1\Desktop\Час здоровья\1578ca22-8571-4d65-9f62-7b19de2bc9b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  <w:shd w:fill="FFFFFF" w:val="clear"/>
        </w:rPr>
        <w:t>19 февраля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библиотекарь провела урок мужества"Афганистан болит в моей душе"  для учащихся 8"а" класса. Урок был приурочен к 35-летию вывода войск из Афганистана. Учащиеся узнали о героизме советских солдат и их подвигах в Афганистане. Этот урок помог ученикам лучше понять и уважать военное прошлое своей страны.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4953000" cy="3714750"/>
            <wp:effectExtent l="0" t="0" r="0" b="0"/>
            <wp:docPr id="9" name="Изображение6" descr="C:\Users\1\Desktop\афган\3eb6f79a-95e9-4589-bf1d-d3063bf9c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6" descr="C:\Users\1\Desktop\афган\3eb6f79a-95e9-4589-bf1d-d3063bf9c9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  <w:shd w:fill="FFFFFF" w:val="clear"/>
        </w:rPr>
        <w:t>21 февраля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библиотекарь подготовила особенное мероприятие для учащихся - День молодого избирателя. В честь этого события библиотекарь раздала ученикам буклеты под названием "Создай своё будущее - голосуй". Буклеты содержали информацию о важности участия в выборах и активном гражданстве. Это мероприятие позволило подросткам лучше понять значение голосования и свою роль в формировании будущего страны.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5940425" cy="3341370"/>
            <wp:effectExtent l="0" t="0" r="0" b="0"/>
            <wp:docPr id="10" name="Изображение7" descr="C:\Users\1\Desktop\Создай свое будущее\Создай свое буду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7" descr="C:\Users\1\Desktop\Создай свое будущее\Создай свое будуще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8"/>
          <w:szCs w:val="28"/>
          <w:shd w:fill="FFFFFF" w:val="clear"/>
        </w:rPr>
        <w:t>22 февраля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в канун праздника, библиотекарь Центральной библиотеки организовала и провела увлекательный урок мужества для учащихся 9"б" класса под названием "Отечеству на верность присягая". Урок проходил в спортивно-интеллектуальной форме, придерживаясь духа армейского обучения. Как и положено в армии, урок начался с зарядки, после чего ученикам были предложены различные конкурсы. 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Например, в конкурсе "Воинское звание" командам нужно было правильно расположить в порядке возрастания, а для девушек-болельщиц был устроен конкурс "Интеллектуальный", который помогал мальчикам набирать баллы за правильные ответы. В конкурсе "Историческом" нужно было соотнести военачальников с оружием той эпохи, а в конкурсе "Капитанов" предстояло выполнить отжимания. 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Наконец, в конкурсе "Комплименты незнакомке", каждый будущий солдат высказывал комплименты девушкам-болельщицам, начинающиеся с первой буквы их имени. В результате, победила дружба, объединившая всех участников игры.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4533900" cy="3400425"/>
            <wp:effectExtent l="0" t="0" r="0" b="0"/>
            <wp:docPr id="11" name="Изображение8" descr="C:\Users\1\Desktop\Отечеству на верность\07680dc7-7be2-4b75-b5c3-4792b2351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8" descr="C:\Users\1\Desktop\Отечеству на верность\07680dc7-7be2-4b75-b5c3-4792b235122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i/>
          <w:i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  <w:shd w:fill="FFFFFF" w:val="clear"/>
        </w:rPr>
        <w:t>22 февраля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Недавно в Центральной библиотеке ТСП были подготовлены увлекательные карточки под названием "Подвижные игры разных народов мира". Эти карточки представляют собой уникальный набор игр, которые позволят вам окунуться в культуру различных стран и народов.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Мы распространили эти карточки в ТСОШ и "Радуга", чтобы дети могли узнать о традиционных играх других стран и познакомиться с разнообразием культурного наследия человечества.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4552950" cy="3414395"/>
            <wp:effectExtent l="0" t="0" r="0" b="0"/>
            <wp:docPr id="12" name="Изображение9" descr="C:\Users\1\Desktop\ПИ стран мира\2969fed6-5bd1-49c1-a67f-57936ba77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9" descr="C:\Users\1\Desktop\ПИ стран мира\2969fed6-5bd1-49c1-a67f-57936ba777d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i/>
          <w:i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  <w:shd w:fill="FFFFFF" w:val="clear"/>
        </w:rPr>
        <w:t>28 февраля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Библиотекарь Центральной библиотеки ТСП провела увлекательную беседу для учеников 7-го класса на тему "По страницам Красной книги Свердловской области". В рамках мероприятия ребята узнали о сути и важности Красной книги, а также о различных типах таких изданий, включая общероссийскую, Свердловской области и мировые. 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Завершением встречи стала увлекательная презентация, посвященная видам животных, растений и грибов, включенным в список Красной книги Свердловской области. Ученики с интересом изучали материалы и задавали вопросы, выражая глубокое уважение и заботу о сохранении природного многообразия родного края. 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Такие мероприятия помогают школьникам расширить свои знания, повысить экологическую грамотность и привить уважение к окружающей природе. Благодарим библиотекаря за интересное занятие и надеемся на развитие подобных инициатив в будущем.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5940425" cy="4455160"/>
            <wp:effectExtent l="0" t="0" r="0" b="0"/>
            <wp:docPr id="13" name="Изображение10" descr="C:\Users\1\Desktop\Красная книга\11468973-7845-49f6-b4bb-5a40a887c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0" descr="C:\Users\1\Desktop\Красная книга\11468973-7845-49f6-b4bb-5a40a887c48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35c2a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9c05b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d7946"/>
    <w:rPr>
      <w:b/>
      <w:bCs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9c05b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Application>LibreOffice/7.4.3.2$Windows_X86_64 LibreOffice_project/1048a8393ae2eeec98dff31b5c133c5f1d08b890</Application>
  <AppVersion>15.0000</AppVersion>
  <Pages>10</Pages>
  <Words>1231</Words>
  <Characters>8199</Characters>
  <CharactersWithSpaces>9561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2023-01-13T10:45:00Z</dcterms:created>
  <dc:creator>1</dc:creator>
  <dc:description/>
  <dc:language>ru-RU</dc:language>
  <cp:lastModifiedBy/>
  <dcterms:modified xsi:type="dcterms:W3CDTF">2024-03-01T16:10:09Z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