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10.jpeg" ContentType="image/jpeg"/>
  <Override PartName="/word/media/image6.jpeg" ContentType="image/jpeg"/>
  <Override PartName="/word/media/image7.jpeg" ContentType="image/jpeg"/>
  <Override PartName="/word/media/image8.jpeg" ContentType="image/jpeg"/>
  <Override PartName="/word/media/image9.jpeg" ContentType="image/jpeg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bidi w:val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bidi w:val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bidi w:val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drawing>
          <wp:anchor behindDoc="0" distT="0" distB="0" distL="114935" distR="114935" simplePos="0" locked="0" layoutInCell="0" allowOverlap="1" relativeHeight="2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6120130" cy="306006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060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widowControl/>
        <w:bidi w:val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bidi w:val="0"/>
        <w:ind w:left="0" w:right="0" w:hanging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01010"/>
          <w:spacing w:val="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01010"/>
          <w:spacing w:val="0"/>
          <w:sz w:val="28"/>
        </w:rPr>
        <w:t>Центральная библиотека  предлагает вашему вниманию очередной небольшой обзор новинок, поступивших в библиотеку.</w:t>
      </w:r>
      <w:r>
        <w:rPr>
          <w:rFonts w:ascii="Times New Roman" w:hAnsi="Times New Roman"/>
          <w:sz w:val="28"/>
        </w:rPr>
        <w:t xml:space="preserve"> Встреча с интересной книгой — это всегда радость, а встреча с новой книгой – это радость вдвойне. Как приятно просматривать новые книги, любоваться красочными иллюстрациями, погружаться в мир литературных героев. Какой прекрасный звук – хруст новой типографской бумаги, едва уловимый запах краски, и текст, бегущий по страницам, который будто торопится поведать тебе свою историю. Всем знакомо такое ощущение – его получаешь от встречи с новой книгой. Открыть для себя произведения, которые еще не читали, смогут все желающие, которые посетят нашу библиотеку, в самое ближайшее время. </w:t>
      </w:r>
    </w:p>
    <w:p>
      <w:pPr>
        <w:pStyle w:val="Normal"/>
        <w:widowControl/>
        <w:bidi w:val="0"/>
        <w:ind w:left="0" w:right="0" w:hanging="0"/>
        <w:jc w:val="both"/>
        <w:rPr/>
      </w:pPr>
      <w:r>
        <w:rPr/>
      </w:r>
    </w:p>
    <w:p>
      <w:pPr>
        <w:pStyle w:val="Normal"/>
        <w:widowControl/>
        <w:bidi w:val="0"/>
        <w:ind w:left="0" w:right="0" w:hanging="0"/>
        <w:jc w:val="both"/>
        <w:rPr/>
      </w:pPr>
      <w:r>
        <w:rPr/>
      </w:r>
    </w:p>
    <w:p>
      <w:pPr>
        <w:pStyle w:val="Normal"/>
        <w:widowControl/>
        <w:bidi w:val="0"/>
        <w:ind w:left="0" w:right="0" w:hanging="0"/>
        <w:jc w:val="both"/>
        <w:rPr/>
      </w:pPr>
      <w:r>
        <w:rPr/>
        <w:t xml:space="preserve">                      </w:t>
      </w:r>
      <w:r>
        <w:rPr>
          <w:b/>
        </w:rPr>
        <w:t xml:space="preserve">    </w:t>
      </w:r>
      <w:r>
        <w:rPr>
          <w:rFonts w:ascii="Times New Roman" w:hAnsi="Times New Roman"/>
          <w:b/>
          <w:sz w:val="28"/>
        </w:rPr>
        <w:t xml:space="preserve">Порадуют наших читателей книги из серии «Сибириада» </w:t>
      </w:r>
    </w:p>
    <w:p>
      <w:pPr>
        <w:pStyle w:val="Normal"/>
        <w:widowControl/>
        <w:bidi w:val="0"/>
        <w:ind w:left="0" w:right="0" w:hanging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</w:p>
    <w:p>
      <w:pPr>
        <w:pStyle w:val="Normal"/>
        <w:widowControl/>
        <w:bidi w:val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bidi w:val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drawing>
          <wp:anchor behindDoc="0" distT="0" distB="0" distL="114935" distR="114935" simplePos="0" locked="0" layoutInCell="0" allowOverlap="1" relativeHeight="3">
            <wp:simplePos x="0" y="0"/>
            <wp:positionH relativeFrom="column">
              <wp:posOffset>-21590</wp:posOffset>
            </wp:positionH>
            <wp:positionV relativeFrom="paragraph">
              <wp:posOffset>120015</wp:posOffset>
            </wp:positionV>
            <wp:extent cx="1490345" cy="1745615"/>
            <wp:effectExtent l="0" t="0" r="0" b="0"/>
            <wp:wrapSquare wrapText="largest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345" cy="1745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widowControl/>
        <w:bidi w:val="0"/>
        <w:ind w:left="0" w:right="0" w:hanging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Трагический случай,произошедший с Владимиром в тайге,делит его жизнь на «до» и «после».Только стойкость духа,сила воли,своевременная помощь знаменитого нейрохирурга возвращают его из-за черной черты.В результате перелома шейных позвонков он становится инвалидом и учится жить заново.Долгие упорные тренировки и личное мужество помогают ему со временем обрести себя в новой жизни.</w:t>
      </w:r>
    </w:p>
    <w:p>
      <w:pPr>
        <w:pStyle w:val="Normal"/>
        <w:widowControl/>
        <w:bidi w:val="0"/>
        <w:ind w:left="0" w:right="0" w:hanging="0"/>
        <w:jc w:val="both"/>
        <w:rPr/>
      </w:pPr>
      <w:r>
        <w:rPr/>
      </w:r>
    </w:p>
    <w:p>
      <w:pPr>
        <w:pStyle w:val="Normal"/>
        <w:widowControl/>
        <w:bidi w:val="0"/>
        <w:ind w:left="0" w:right="0" w:hanging="0"/>
        <w:jc w:val="both"/>
        <w:rPr/>
      </w:pPr>
      <w:r>
        <w:rPr/>
      </w:r>
    </w:p>
    <w:p>
      <w:pPr>
        <w:pStyle w:val="Normal"/>
        <w:widowControl/>
        <w:bidi w:val="0"/>
        <w:ind w:left="0" w:right="0" w:hanging="0"/>
        <w:jc w:val="both"/>
        <w:rPr/>
      </w:pPr>
      <w:r>
        <w:rPr/>
      </w:r>
    </w:p>
    <w:p>
      <w:pPr>
        <w:pStyle w:val="Normal"/>
        <w:widowControl/>
        <w:bidi w:val="0"/>
        <w:ind w:left="0" w:right="0" w:hanging="0"/>
        <w:jc w:val="both"/>
        <w:rPr/>
      </w:pPr>
      <w:r>
        <w:rPr/>
      </w:r>
    </w:p>
    <w:p>
      <w:pPr>
        <w:pStyle w:val="Normal"/>
        <w:widowControl/>
        <w:bidi w:val="0"/>
        <w:ind w:left="0" w:right="0" w:hanging="0"/>
        <w:jc w:val="both"/>
        <w:rPr/>
      </w:pPr>
      <w:r>
        <w:rPr/>
      </w:r>
    </w:p>
    <w:p>
      <w:pPr>
        <w:pStyle w:val="Normal"/>
        <w:widowControl/>
        <w:bidi w:val="0"/>
        <w:ind w:left="0" w:right="0" w:hanging="0"/>
        <w:jc w:val="both"/>
        <w:rPr/>
      </w:pPr>
      <w:r>
        <w:rPr/>
        <w:drawing>
          <wp:anchor behindDoc="0" distT="0" distB="0" distL="114935" distR="114935" simplePos="0" locked="0" layoutInCell="0" allowOverlap="1" relativeHeight="4">
            <wp:simplePos x="0" y="0"/>
            <wp:positionH relativeFrom="column">
              <wp:posOffset>8890</wp:posOffset>
            </wp:positionH>
            <wp:positionV relativeFrom="paragraph">
              <wp:posOffset>129540</wp:posOffset>
            </wp:positionV>
            <wp:extent cx="1589405" cy="1858010"/>
            <wp:effectExtent l="0" t="0" r="0" b="0"/>
            <wp:wrapSquare wrapText="largest"/>
            <wp:docPr id="3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405" cy="1858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widowControl/>
        <w:bidi w:val="0"/>
        <w:ind w:left="0" w:right="0" w:hanging="0"/>
        <w:jc w:val="both"/>
        <w:rPr/>
      </w:pPr>
      <w:r>
        <w:rPr>
          <w:caps w:val="false"/>
          <w:smallCaps w:val="false"/>
          <w:color w:val="000000"/>
          <w:spacing w:val="0"/>
        </w:rPr>
        <w:t> 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Книга написана по дневниковым записям, по впечатлениям от встреч с интересными людьми: егерями, браконьерами, охотниками, промысловиками, охотоведами и, конечно, с простыми жителями российских городов, поселков и деревень. Читателей ждут правдивые истории о схватках со свирепыми хищниками, о встречах с волками и медведями, о поединке с гигантским тайменем, о непредсказуемых походах за лесной ягодой и многое другое.</w:t>
      </w:r>
      <w:r>
        <w:rPr>
          <w:rFonts w:ascii="Times New Roman" w:hAnsi="Times New Roman"/>
          <w:sz w:val="28"/>
        </w:rPr>
        <w:t xml:space="preserve"> </w:t>
      </w:r>
    </w:p>
    <w:p>
      <w:pPr>
        <w:pStyle w:val="Normal"/>
        <w:widowControl/>
        <w:bidi w:val="0"/>
        <w:ind w:left="0" w:right="0" w:hanging="0"/>
        <w:jc w:val="both"/>
        <w:rPr/>
      </w:pPr>
      <w:r>
        <w:rPr/>
      </w:r>
    </w:p>
    <w:p>
      <w:pPr>
        <w:pStyle w:val="Normal"/>
        <w:widowControl/>
        <w:bidi w:val="0"/>
        <w:ind w:left="0" w:right="0" w:hanging="0"/>
        <w:jc w:val="both"/>
        <w:rPr/>
      </w:pPr>
      <w:r>
        <w:rPr/>
      </w:r>
    </w:p>
    <w:p>
      <w:pPr>
        <w:pStyle w:val="Normal"/>
        <w:widowControl/>
        <w:bidi w:val="0"/>
        <w:ind w:left="0" w:right="0" w:hanging="0"/>
        <w:jc w:val="both"/>
        <w:rPr/>
      </w:pPr>
      <w:r>
        <w:rPr/>
      </w:r>
    </w:p>
    <w:p>
      <w:pPr>
        <w:pStyle w:val="Normal"/>
        <w:widowControl/>
        <w:bidi w:val="0"/>
        <w:ind w:left="0" w:right="0" w:hanging="0"/>
        <w:jc w:val="both"/>
        <w:rPr/>
      </w:pPr>
      <w:r>
        <w:rPr/>
      </w:r>
    </w:p>
    <w:p>
      <w:pPr>
        <w:pStyle w:val="Normal"/>
        <w:widowControl/>
        <w:bidi w:val="0"/>
        <w:ind w:left="0" w:right="0" w:hanging="0"/>
        <w:jc w:val="both"/>
        <w:rPr/>
      </w:pPr>
      <w:r>
        <w:rPr/>
      </w:r>
    </w:p>
    <w:p>
      <w:pPr>
        <w:pStyle w:val="Normal"/>
        <w:widowControl/>
        <w:bidi w:val="0"/>
        <w:ind w:left="0" w:right="0" w:hanging="0"/>
        <w:jc w:val="both"/>
        <w:rPr/>
      </w:pPr>
      <w:r>
        <w:rPr/>
      </w:r>
    </w:p>
    <w:p>
      <w:pPr>
        <w:pStyle w:val="Normal"/>
        <w:widowControl/>
        <w:bidi w:val="0"/>
        <w:ind w:left="0" w:right="0" w:hanging="0"/>
        <w:jc w:val="both"/>
        <w:rPr/>
      </w:pPr>
      <w:r>
        <w:rPr/>
      </w:r>
    </w:p>
    <w:p>
      <w:pPr>
        <w:pStyle w:val="Normal"/>
        <w:widowControl/>
        <w:bidi w:val="0"/>
        <w:ind w:left="0" w:right="0" w:hanging="0"/>
        <w:jc w:val="both"/>
        <w:rPr/>
      </w:pPr>
      <w:r>
        <w:rPr/>
        <w:drawing>
          <wp:anchor behindDoc="0" distT="0" distB="0" distL="114935" distR="114935" simplePos="0" locked="0" layoutInCell="0" allowOverlap="1" relativeHeight="5">
            <wp:simplePos x="0" y="0"/>
            <wp:positionH relativeFrom="column">
              <wp:posOffset>9525</wp:posOffset>
            </wp:positionH>
            <wp:positionV relativeFrom="paragraph">
              <wp:posOffset>-1905</wp:posOffset>
            </wp:positionV>
            <wp:extent cx="2462530" cy="1847215"/>
            <wp:effectExtent l="0" t="0" r="0" b="0"/>
            <wp:wrapSquare wrapText="largest"/>
            <wp:docPr id="4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530" cy="1847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widowControl/>
        <w:bidi w:val="0"/>
        <w:ind w:left="0" w:right="0" w:hanging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8"/>
        </w:rPr>
        <w:t>Трилогия Владислава Михайловича Ляхницкого — это масштабное повествование о судьбе таёжной женщины Ксении Рогачёвой, прозванной за свой характер Росомахой. В центре сюжета — жизнь героини на фоне исторических событий старой Сибири, эпохи «золотой лихорадки» и революционных потрясений.</w:t>
      </w:r>
      <w:r>
        <w:rPr>
          <w:rFonts w:ascii="Times New Roman" w:hAnsi="Times New Roman"/>
          <w:sz w:val="28"/>
        </w:rPr>
        <w:t xml:space="preserve"> </w:t>
      </w:r>
    </w:p>
    <w:p>
      <w:pPr>
        <w:pStyle w:val="Normal"/>
        <w:widowControl/>
        <w:bidi w:val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bidi w:val="0"/>
        <w:ind w:left="0" w:right="0" w:hanging="0"/>
        <w:jc w:val="both"/>
        <w:rPr/>
      </w:pPr>
      <w:r>
        <w:rPr/>
      </w:r>
    </w:p>
    <w:p>
      <w:pPr>
        <w:pStyle w:val="Normal"/>
        <w:widowControl/>
        <w:bidi w:val="0"/>
        <w:ind w:left="0" w:right="0" w:hanging="0"/>
        <w:jc w:val="both"/>
        <w:rPr/>
      </w:pPr>
      <w:r>
        <w:rPr/>
      </w:r>
    </w:p>
    <w:p>
      <w:pPr>
        <w:pStyle w:val="Normal"/>
        <w:widowControl/>
        <w:bidi w:val="0"/>
        <w:ind w:left="0" w:right="0" w:hanging="0"/>
        <w:jc w:val="both"/>
        <w:rPr/>
      </w:pPr>
      <w:r>
        <w:rPr/>
      </w:r>
    </w:p>
    <w:p>
      <w:pPr>
        <w:pStyle w:val="Normal"/>
        <w:widowControl/>
        <w:bidi w:val="0"/>
        <w:ind w:left="0" w:right="0" w:hanging="0"/>
        <w:jc w:val="both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Иногда так хочется окунуться в яркие чувства, утонуть в любви, испытать что-то непередаваемо прекрасное! Выберите себе интересные книги по вкусу, и среди уже полюбившихся женских романов обязательно найдете что-то новое! </w:t>
      </w:r>
    </w:p>
    <w:p>
      <w:pPr>
        <w:pStyle w:val="Normal"/>
        <w:widowControl/>
        <w:bidi w:val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bidi w:val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drawing>
          <wp:anchor behindDoc="0" distT="0" distB="0" distL="114935" distR="114935" simplePos="0" locked="0" layoutInCell="0" allowOverlap="1" relativeHeight="6">
            <wp:simplePos x="0" y="0"/>
            <wp:positionH relativeFrom="column">
              <wp:posOffset>-145415</wp:posOffset>
            </wp:positionH>
            <wp:positionV relativeFrom="paragraph">
              <wp:posOffset>170815</wp:posOffset>
            </wp:positionV>
            <wp:extent cx="2877185" cy="2117090"/>
            <wp:effectExtent l="0" t="0" r="0" b="0"/>
            <wp:wrapSquare wrapText="largest"/>
            <wp:docPr id="5" name="Изображение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2117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widowControl/>
        <w:bidi w:val="0"/>
        <w:ind w:left="0" w:right="0" w:hanging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61616"/>
          <w:spacing w:val="0"/>
          <w:sz w:val="28"/>
        </w:rPr>
        <w:t>Женские судьбы всегда в центре внимания Марии Метлицкой. Каждая читательница, прочтя ее книгу, может с уверенностью сказать, что на душе стало лучше и легче: теплая интонация, жизненные ситуации, узнаваемые герои — все это оказывает психотерапевтический эффект.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161616"/>
          <w:spacing w:val="0"/>
          <w:sz w:val="28"/>
        </w:rPr>
        <w:t>Лиза росла без материнской ласки — ее детство прошло под надзором строгой тетки, мам-Нины. Любовь звучала как упрек, ложь окружала со всех сторон, а правда казалась опасной...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161616"/>
          <w:spacing w:val="0"/>
          <w:sz w:val="28"/>
        </w:rPr>
        <w:t>Теперь, когда Лиза стала взрослой, судьба дарит ей испытание сложнее любых экзаменов: в ее жизни появляется маленькая девочка, такая же брошенная и пугливая... Но способна ли Лиза дать ей то, чего сама была лишена? Сможет ли при этом обрести собственное женское счастье?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161616"/>
          <w:spacing w:val="0"/>
          <w:sz w:val="28"/>
        </w:rPr>
        <w:t>Роман о хрупких нитях родства, о боли и прощении. О любви, которую нельзя планировать, но которую можно выбрать.</w:t>
      </w:r>
      <w:r>
        <w:rPr>
          <w:rFonts w:ascii="Times New Roman" w:hAnsi="Times New Roman"/>
          <w:sz w:val="28"/>
        </w:rPr>
        <w:t xml:space="preserve"> </w:t>
      </w:r>
    </w:p>
    <w:p>
      <w:pPr>
        <w:pStyle w:val="Normal"/>
        <w:widowControl/>
        <w:bidi w:val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bidi w:val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bidi w:val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bidi w:val="0"/>
        <w:ind w:left="0" w:right="0" w:hanging="0"/>
        <w:jc w:val="both"/>
        <w:rPr/>
      </w:pPr>
      <w:r>
        <w:drawing>
          <wp:anchor behindDoc="0" distT="0" distB="0" distL="114935" distR="114935" simplePos="0" locked="0" layoutInCell="0" allowOverlap="1" relativeHeight="7">
            <wp:simplePos x="0" y="0"/>
            <wp:positionH relativeFrom="column">
              <wp:posOffset>-31115</wp:posOffset>
            </wp:positionH>
            <wp:positionV relativeFrom="paragraph">
              <wp:posOffset>59055</wp:posOffset>
            </wp:positionV>
            <wp:extent cx="1715135" cy="2183765"/>
            <wp:effectExtent l="0" t="0" r="0" b="0"/>
            <wp:wrapSquare wrapText="largest"/>
            <wp:docPr id="6" name="Изображение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6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135" cy="2183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 w:val="false"/>
          <w:i w:val="false"/>
          <w:caps w:val="false"/>
          <w:smallCaps w:val="false"/>
          <w:color w:val="161616"/>
          <w:spacing w:val="0"/>
          <w:sz w:val="28"/>
        </w:rPr>
        <w:t>Сколько любви нужно, чтобы выжить?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161616"/>
          <w:spacing w:val="0"/>
          <w:sz w:val="28"/>
        </w:rPr>
        <w:t>Лиза всю жизнь ждала тепла от матери, но вместо объятий получала холод и упрёки. Когда в доме появляется молодой мужчина, девушка впервые чувствует — её заметили. Но запретное чувство превращается в ловушку, из которой можно выбраться только пройдя через боль и прощение.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161616"/>
          <w:spacing w:val="0"/>
          <w:sz w:val="28"/>
        </w:rPr>
        <w:t>Пронзительная история о нелюбви, взрослении и силе, способной исцелить даже старые раны.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161616"/>
          <w:spacing w:val="0"/>
          <w:sz w:val="28"/>
        </w:rPr>
        <w:t>История о сокрушительном падении в пропасть родительского равнодушия и о мучительном, но спасительном восхождении к свету, где настоящая, преданная дружба и зарождающееся чувство оказываются единственным шансом на исцеление души и обретение себя.</w:t>
      </w:r>
      <w:r>
        <w:rPr>
          <w:rFonts w:ascii="Times New Roman" w:hAnsi="Times New Roman"/>
          <w:sz w:val="28"/>
        </w:rPr>
        <w:t xml:space="preserve"> </w:t>
      </w:r>
    </w:p>
    <w:p>
      <w:pPr>
        <w:pStyle w:val="Normal"/>
        <w:widowControl/>
        <w:bidi w:val="0"/>
        <w:ind w:left="0" w:right="0" w:hanging="0"/>
        <w:jc w:val="both"/>
        <w:rPr/>
      </w:pPr>
      <w:r>
        <w:rPr/>
      </w:r>
    </w:p>
    <w:p>
      <w:pPr>
        <w:pStyle w:val="Normal"/>
        <w:widowControl/>
        <w:bidi w:val="0"/>
        <w:ind w:left="0" w:right="0" w:hanging="0"/>
        <w:jc w:val="both"/>
        <w:rPr/>
      </w:pPr>
      <w:r>
        <w:rPr/>
      </w:r>
    </w:p>
    <w:p>
      <w:pPr>
        <w:pStyle w:val="Normal"/>
        <w:widowControl/>
        <w:bidi w:val="0"/>
        <w:ind w:left="0" w:right="0" w:hanging="0"/>
        <w:jc w:val="both"/>
        <w:rPr/>
      </w:pPr>
      <w:r>
        <w:rPr/>
      </w:r>
    </w:p>
    <w:p>
      <w:pPr>
        <w:pStyle w:val="Style15"/>
        <w:widowControl/>
        <w:bidi w:val="0"/>
        <w:spacing w:lineRule="auto" w:line="288"/>
        <w:ind w:left="0" w:right="0" w:hanging="0"/>
        <w:jc w:val="both"/>
        <w:rPr>
          <w:rFonts w:ascii="Liberation Serif" w:hAnsi="Liberation Serif"/>
        </w:rPr>
      </w:pPr>
      <w:r>
        <w:rPr/>
      </w:r>
    </w:p>
    <w:p>
      <w:pPr>
        <w:pStyle w:val="Style15"/>
        <w:widowControl/>
        <w:bidi w:val="0"/>
        <w:spacing w:lineRule="auto" w:line="288"/>
        <w:ind w:left="0" w:right="0" w:hanging="0"/>
        <w:jc w:val="both"/>
        <w:rPr>
          <w:rFonts w:ascii="Times New Roman" w:hAnsi="Times New Roman"/>
          <w:sz w:val="28"/>
        </w:rPr>
      </w:pPr>
      <w:r>
        <w:drawing>
          <wp:anchor behindDoc="0" distT="0" distB="0" distL="114935" distR="114935" simplePos="0" locked="0" layoutInCell="0" allowOverlap="1" relativeHeight="8">
            <wp:simplePos x="0" y="0"/>
            <wp:positionH relativeFrom="column">
              <wp:posOffset>-22225</wp:posOffset>
            </wp:positionH>
            <wp:positionV relativeFrom="paragraph">
              <wp:posOffset>-52705</wp:posOffset>
            </wp:positionV>
            <wp:extent cx="1753870" cy="1847850"/>
            <wp:effectExtent l="0" t="0" r="0" b="0"/>
            <wp:wrapSquare wrapText="largest"/>
            <wp:docPr id="7" name="Изображение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7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87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 циклом «Женская сага» история оживает и становится реальностью!Вы ощутите, каково это: оказаться в России XVI—XVII века, косить траву, прясть при свете лучины, думать о грехе и страшиться расплаты.Задумаетесь, как непросто жить без электричества и медицины. Вдохнете запахи колдовских трав и закутаетесь в невероятную сагу Элеоноры Гильм, как в душегрею.Судьбы женщин нескольких поколений — в дивных книгах о любви и предательстве, искушении и непростой дороге к счастью.Урал и Сибирь, Москва и Крымское ханство — путешествие будет незабываемым.</w:t>
      </w:r>
    </w:p>
    <w:p>
      <w:pPr>
        <w:pStyle w:val="Normal"/>
        <w:widowControl/>
        <w:bidi w:val="0"/>
        <w:ind w:left="0" w:right="0" w:hanging="0"/>
        <w:jc w:val="both"/>
        <w:rPr/>
      </w:pPr>
      <w:r>
        <w:rPr/>
      </w:r>
    </w:p>
    <w:p>
      <w:pPr>
        <w:pStyle w:val="Normal"/>
        <w:widowControl/>
        <w:bidi w:val="0"/>
        <w:ind w:left="0" w:right="0" w:hanging="0"/>
        <w:jc w:val="both"/>
        <w:rPr/>
      </w:pPr>
      <w:r>
        <w:rPr/>
      </w:r>
    </w:p>
    <w:p>
      <w:pPr>
        <w:pStyle w:val="Normal"/>
        <w:widowControl/>
        <w:bidi w:val="0"/>
        <w:ind w:left="0" w:right="0" w:hanging="0"/>
        <w:jc w:val="both"/>
        <w:rPr/>
      </w:pPr>
      <w:r>
        <w:rPr/>
      </w:r>
    </w:p>
    <w:p>
      <w:pPr>
        <w:pStyle w:val="Normal"/>
        <w:widowControl/>
        <w:bidi w:val="0"/>
        <w:ind w:left="0" w:right="0" w:hanging="0"/>
        <w:jc w:val="both"/>
        <w:rPr/>
      </w:pPr>
      <w:r>
        <w:rPr/>
        <w:t xml:space="preserve">               </w:t>
      </w:r>
    </w:p>
    <w:p>
      <w:pPr>
        <w:pStyle w:val="Normal"/>
        <w:widowControl/>
        <w:bidi w:val="0"/>
        <w:ind w:left="0" w:right="0" w:hanging="0"/>
        <w:jc w:val="both"/>
        <w:rPr/>
      </w:pPr>
      <w:r>
        <w:rPr/>
        <w:t xml:space="preserve">                        </w:t>
      </w:r>
      <w:r>
        <w:rPr>
          <w:rFonts w:ascii="Times New Roman" w:hAnsi="Times New Roman"/>
          <w:b/>
          <w:sz w:val="28"/>
        </w:rPr>
        <w:t xml:space="preserve">  </w:t>
      </w:r>
      <w:r>
        <w:rPr>
          <w:rFonts w:ascii="Times New Roman" w:hAnsi="Times New Roman"/>
          <w:b/>
          <w:sz w:val="28"/>
        </w:rPr>
        <w:t>Спешим порадовать наших читателей - мужчин !</w:t>
      </w:r>
    </w:p>
    <w:p>
      <w:pPr>
        <w:pStyle w:val="Normal"/>
        <w:widowControl/>
        <w:bidi w:val="0"/>
        <w:ind w:left="0" w:right="0" w:hanging="0"/>
        <w:jc w:val="both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    </w:t>
      </w:r>
    </w:p>
    <w:p>
      <w:pPr>
        <w:pStyle w:val="Normal"/>
        <w:widowControl/>
        <w:bidi w:val="0"/>
        <w:ind w:left="0" w:right="0" w:hanging="0"/>
        <w:jc w:val="both"/>
        <w:rPr/>
      </w:pPr>
      <w:r>
        <w:rPr/>
      </w:r>
    </w:p>
    <w:p>
      <w:pPr>
        <w:pStyle w:val="Normal"/>
        <w:widowControl/>
        <w:bidi w:val="0"/>
        <w:ind w:left="0" w:right="0" w:hanging="0"/>
        <w:jc w:val="both"/>
        <w:rPr/>
      </w:pPr>
      <w:r>
        <w:rPr/>
      </w:r>
    </w:p>
    <w:p>
      <w:pPr>
        <w:pStyle w:val="Normal"/>
        <w:widowControl/>
        <w:bidi w:val="0"/>
        <w:ind w:left="0" w:right="0" w:hanging="0"/>
        <w:jc w:val="both"/>
        <w:rPr/>
      </w:pPr>
      <w:r>
        <w:drawing>
          <wp:anchor behindDoc="0" distT="0" distB="0" distL="114935" distR="114935" simplePos="0" locked="0" layoutInCell="0" allowOverlap="1" relativeHeight="9">
            <wp:simplePos x="0" y="0"/>
            <wp:positionH relativeFrom="column">
              <wp:posOffset>58420</wp:posOffset>
            </wp:positionH>
            <wp:positionV relativeFrom="paragraph">
              <wp:posOffset>113030</wp:posOffset>
            </wp:positionV>
            <wp:extent cx="1663700" cy="2208530"/>
            <wp:effectExtent l="0" t="0" r="0" b="0"/>
            <wp:wrapSquare wrapText="largest"/>
            <wp:docPr id="8" name="Изображение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8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220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8"/>
        </w:rPr>
        <w:t>Леденящая кровь история о диком, кошмарном происшествии, случившемся в грозовую ночь в безлюдных горных лесах.</w:t>
      </w:r>
      <w:r>
        <w:rPr>
          <w:rFonts w:ascii="Times New Roman" w:hAnsi="Times New Roman"/>
          <w:b w:val="false"/>
          <w:sz w:val="28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8"/>
        </w:rPr>
        <w:t>Предупреждение МЧС пришло ещё вчера. Ураган и дождь, длившиеся несколько дней подряд, подняли воду во всех реках. На склоны гор и ущелья обрушились смертоносные селевые потоки.</w:t>
      </w:r>
      <w:r>
        <w:rPr>
          <w:rFonts w:ascii="Times New Roman" w:hAnsi="Times New Roman"/>
          <w:b w:val="false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8"/>
        </w:rPr>
        <w:t>Майор полиции Михаил Симонов, дежуривший в ту жуткую, ночь, принял тревожный звонок от неизвестной. Застряла в горах… Подвернула ногу… Одна, посреди ночи и урагана в темном апшеронском лесу на краю обрыва.</w:t>
      </w:r>
    </w:p>
    <w:p>
      <w:pPr>
        <w:pStyle w:val="Normal"/>
        <w:widowControl/>
        <w:bidi w:val="0"/>
        <w:ind w:left="0" w:right="0" w:hanging="0"/>
        <w:jc w:val="both"/>
        <w:rPr/>
      </w:pPr>
      <w:r>
        <w:rPr/>
      </w:r>
    </w:p>
    <w:p>
      <w:pPr>
        <w:pStyle w:val="Normal"/>
        <w:widowControl/>
        <w:bidi w:val="0"/>
        <w:ind w:left="0" w:right="0" w:hanging="0"/>
        <w:jc w:val="both"/>
        <w:rPr/>
      </w:pPr>
      <w:r>
        <w:rPr/>
      </w:r>
    </w:p>
    <w:p>
      <w:pPr>
        <w:pStyle w:val="Normal"/>
        <w:widowControl/>
        <w:bidi w:val="0"/>
        <w:ind w:left="0" w:right="0" w:hanging="0"/>
        <w:jc w:val="both"/>
        <w:rPr/>
      </w:pPr>
      <w:r>
        <w:rPr/>
      </w:r>
    </w:p>
    <w:p>
      <w:pPr>
        <w:pStyle w:val="Normal"/>
        <w:widowControl/>
        <w:bidi w:val="0"/>
        <w:ind w:left="0" w:right="0" w:hanging="0"/>
        <w:jc w:val="both"/>
        <w:rPr/>
      </w:pPr>
      <w:r>
        <w:rPr/>
        <w:drawing>
          <wp:anchor behindDoc="0" distT="0" distB="0" distL="114935" distR="114935" simplePos="0" locked="0" layoutInCell="0" allowOverlap="1" relativeHeight="10">
            <wp:simplePos x="0" y="0"/>
            <wp:positionH relativeFrom="column">
              <wp:posOffset>26035</wp:posOffset>
            </wp:positionH>
            <wp:positionV relativeFrom="paragraph">
              <wp:posOffset>29845</wp:posOffset>
            </wp:positionV>
            <wp:extent cx="1638935" cy="2162175"/>
            <wp:effectExtent l="0" t="0" r="0" b="0"/>
            <wp:wrapSquare wrapText="largest"/>
            <wp:docPr id="9" name="Изображение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9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93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widowControl/>
        <w:bidi w:val="0"/>
        <w:ind w:left="0" w:right="0" w:hanging="0"/>
        <w:jc w:val="both"/>
        <w:rPr/>
      </w:pPr>
      <w:r>
        <w:rPr>
          <w:rFonts w:ascii="BigCity Grotesque Pro" w:hAnsi="BigCity Grotesque Pro"/>
          <w:b w:val="false"/>
          <w:i w:val="false"/>
          <w:caps w:val="false"/>
          <w:smallCaps w:val="false"/>
          <w:color w:val="161616"/>
          <w:spacing w:val="0"/>
        </w:rPr>
        <w:t>Колька Пожарский с друзьями отправляется в поход по берегу реки. Очередной привал они делают в районе гидроузла у небольшого поселка. Выясняется, что это стратегический объект, ребят просят уйти. Однако, не успев собраться, компания становится свидетелем странных происшествий.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8"/>
        </w:rPr>
        <w:t xml:space="preserve"> </w:t>
      </w:r>
      <w:r>
        <w:rPr>
          <w:rFonts w:ascii="BigCity Grotesque Pro" w:hAnsi="BigCity Grotesque Pro"/>
          <w:b w:val="false"/>
          <w:i w:val="false"/>
          <w:caps w:val="false"/>
          <w:smallCaps w:val="false"/>
          <w:color w:val="161616"/>
          <w:spacing w:val="0"/>
        </w:rPr>
        <w:t>Практически на их глазах погибает местный учитель, чуть позже становится известно об убийстве участкового. Самого Кольку кто-то бьет по голове и сталкивает в яму.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8"/>
        </w:rPr>
        <w:t xml:space="preserve"> </w:t>
      </w:r>
    </w:p>
    <w:p>
      <w:pPr>
        <w:pStyle w:val="Normal"/>
        <w:widowControl/>
        <w:bidi w:val="0"/>
        <w:ind w:left="0" w:right="0" w:hanging="0"/>
        <w:jc w:val="both"/>
        <w:rPr/>
      </w:pPr>
      <w:r>
        <w:rPr/>
      </w:r>
    </w:p>
    <w:p>
      <w:pPr>
        <w:pStyle w:val="Normal"/>
        <w:widowControl/>
        <w:bidi w:val="0"/>
        <w:ind w:left="0" w:right="0" w:hanging="0"/>
        <w:jc w:val="both"/>
        <w:rPr/>
      </w:pPr>
      <w:r>
        <w:rPr/>
      </w:r>
    </w:p>
    <w:p>
      <w:pPr>
        <w:pStyle w:val="Normal"/>
        <w:widowControl/>
        <w:bidi w:val="0"/>
        <w:ind w:left="0" w:right="0" w:hanging="0"/>
        <w:jc w:val="both"/>
        <w:rPr/>
      </w:pPr>
      <w:r>
        <w:rPr/>
      </w:r>
    </w:p>
    <w:p>
      <w:pPr>
        <w:pStyle w:val="Normal"/>
        <w:widowControl/>
        <w:bidi w:val="0"/>
        <w:ind w:left="0" w:right="0" w:hanging="0"/>
        <w:jc w:val="both"/>
        <w:rPr/>
      </w:pPr>
      <w:r>
        <w:rPr/>
      </w:r>
    </w:p>
    <w:p>
      <w:pPr>
        <w:pStyle w:val="Normal"/>
        <w:widowControl/>
        <w:bidi w:val="0"/>
        <w:ind w:left="0" w:right="0" w:hanging="0"/>
        <w:jc w:val="both"/>
        <w:rPr/>
      </w:pPr>
      <w:r>
        <w:rPr/>
      </w:r>
    </w:p>
    <w:p>
      <w:pPr>
        <w:pStyle w:val="Normal"/>
        <w:widowControl/>
        <w:bidi w:val="0"/>
        <w:ind w:left="0" w:right="0" w:hanging="0"/>
        <w:jc w:val="both"/>
        <w:rPr/>
      </w:pPr>
      <w:r>
        <w:rPr/>
        <w:drawing>
          <wp:anchor behindDoc="0" distT="0" distB="0" distL="114935" distR="114935" simplePos="0" locked="0" layoutInCell="0" allowOverlap="1" relativeHeight="11">
            <wp:simplePos x="0" y="0"/>
            <wp:positionH relativeFrom="column">
              <wp:posOffset>1299210</wp:posOffset>
            </wp:positionH>
            <wp:positionV relativeFrom="paragraph">
              <wp:posOffset>148590</wp:posOffset>
            </wp:positionV>
            <wp:extent cx="3427095" cy="2556510"/>
            <wp:effectExtent l="0" t="0" r="0" b="0"/>
            <wp:wrapSquare wrapText="largest"/>
            <wp:docPr id="10" name="Изображение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10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95" cy="2556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widowControl/>
        <w:bidi w:val="0"/>
        <w:ind w:left="0" w:right="0" w:hanging="0"/>
        <w:jc w:val="both"/>
        <w:rPr/>
      </w:pPr>
      <w:r>
        <w:rPr/>
      </w:r>
    </w:p>
    <w:p>
      <w:pPr>
        <w:pStyle w:val="Normal"/>
        <w:widowControl/>
        <w:bidi w:val="0"/>
        <w:ind w:left="0" w:right="0" w:hanging="0"/>
        <w:jc w:val="both"/>
        <w:rPr/>
      </w:pPr>
      <w:r>
        <w:rPr/>
      </w:r>
    </w:p>
    <w:p>
      <w:pPr>
        <w:pStyle w:val="Normal"/>
        <w:widowControl/>
        <w:bidi w:val="0"/>
        <w:ind w:left="0" w:right="0" w:hanging="0"/>
        <w:jc w:val="both"/>
        <w:rPr/>
      </w:pPr>
      <w:r>
        <w:rPr/>
      </w:r>
    </w:p>
    <w:p>
      <w:pPr>
        <w:pStyle w:val="Normal"/>
        <w:widowControl/>
        <w:bidi w:val="0"/>
        <w:ind w:left="0" w:right="0" w:hanging="0"/>
        <w:jc w:val="both"/>
        <w:rPr/>
      </w:pPr>
      <w:r>
        <w:rPr/>
      </w:r>
    </w:p>
    <w:p>
      <w:pPr>
        <w:pStyle w:val="Normal"/>
        <w:widowControl/>
        <w:bidi w:val="0"/>
        <w:ind w:left="0" w:right="0" w:hanging="0"/>
        <w:jc w:val="both"/>
        <w:rPr/>
      </w:pPr>
      <w:r>
        <w:rPr/>
      </w:r>
    </w:p>
    <w:p>
      <w:pPr>
        <w:pStyle w:val="Normal"/>
        <w:widowControl/>
        <w:bidi w:val="0"/>
        <w:ind w:left="0" w:right="0" w:hanging="0"/>
        <w:jc w:val="both"/>
        <w:rPr/>
      </w:pPr>
      <w:r>
        <w:rPr/>
      </w:r>
    </w:p>
    <w:p>
      <w:pPr>
        <w:pStyle w:val="Normal"/>
        <w:widowControl/>
        <w:bidi w:val="0"/>
        <w:ind w:left="0" w:right="0" w:hanging="0"/>
        <w:jc w:val="both"/>
        <w:rPr/>
      </w:pPr>
      <w:r>
        <w:rPr/>
      </w:r>
    </w:p>
    <w:p>
      <w:pPr>
        <w:pStyle w:val="Normal"/>
        <w:widowControl/>
        <w:bidi w:val="0"/>
        <w:ind w:left="0" w:right="0" w:hanging="0"/>
        <w:jc w:val="both"/>
        <w:rPr/>
      </w:pPr>
      <w:r>
        <w:rPr/>
      </w:r>
    </w:p>
    <w:p>
      <w:pPr>
        <w:pStyle w:val="Normal"/>
        <w:widowControl/>
        <w:bidi w:val="0"/>
        <w:ind w:left="0" w:right="0" w:hanging="0"/>
        <w:jc w:val="both"/>
        <w:rPr/>
      </w:pPr>
      <w:r>
        <w:rPr/>
      </w:r>
    </w:p>
    <w:p>
      <w:pPr>
        <w:pStyle w:val="Normal"/>
        <w:widowControl/>
        <w:bidi w:val="0"/>
        <w:ind w:left="0" w:right="0" w:hanging="0"/>
        <w:jc w:val="both"/>
        <w:rPr/>
      </w:pPr>
      <w:r>
        <w:rPr/>
      </w:r>
    </w:p>
    <w:p>
      <w:pPr>
        <w:pStyle w:val="Normal"/>
        <w:widowControl/>
        <w:bidi w:val="0"/>
        <w:ind w:left="0" w:right="0" w:hanging="0"/>
        <w:jc w:val="both"/>
        <w:rPr/>
      </w:pPr>
      <w:r>
        <w:rPr/>
      </w:r>
    </w:p>
    <w:p>
      <w:pPr>
        <w:pStyle w:val="Normal"/>
        <w:widowControl/>
        <w:bidi w:val="0"/>
        <w:ind w:left="0" w:right="0" w:hanging="0"/>
        <w:jc w:val="both"/>
        <w:rPr/>
      </w:pPr>
      <w:r>
        <w:rPr/>
      </w:r>
    </w:p>
    <w:p>
      <w:pPr>
        <w:pStyle w:val="Normal"/>
        <w:widowControl/>
        <w:bidi w:val="0"/>
        <w:ind w:left="0" w:right="0" w:hanging="0"/>
        <w:jc w:val="both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BigCity Grotesque Pro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Free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Arial" w:cs="Liberation Serif"/>
      <w:color w:val="auto"/>
      <w:kern w:val="2"/>
      <w:sz w:val="24"/>
      <w:szCs w:val="24"/>
      <w:lang w:val="ru-RU" w:eastAsia="hi-IN" w:bidi="ru-RU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>
      <w:spacing w:lineRule="auto" w:line="288" w:before="0" w:after="140"/>
    </w:pPr>
    <w:rPr/>
  </w:style>
  <w:style w:type="paragraph" w:styleId="Style17">
    <w:name w:val="Caption"/>
    <w:basedOn w:val="Normal"/>
    <w:qFormat/>
    <w:pPr>
      <w:spacing w:before="120" w:after="120"/>
    </w:pPr>
    <w:rPr>
      <w:i/>
    </w:rPr>
  </w:style>
  <w:style w:type="paragraph" w:styleId="Style18">
    <w:name w:val="Указатель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Relationship Id="rId9" Type="http://schemas.openxmlformats.org/officeDocument/2006/relationships/image" Target="media/image8.jpeg"/><Relationship Id="rId10" Type="http://schemas.openxmlformats.org/officeDocument/2006/relationships/image" Target="media/image9.jpeg"/><Relationship Id="rId11" Type="http://schemas.openxmlformats.org/officeDocument/2006/relationships/image" Target="media/image10.jpeg"/><Relationship Id="rId12" Type="http://schemas.openxmlformats.org/officeDocument/2006/relationships/fontTable" Target="fontTable.xml"/><Relationship Id="rId1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LibreOffice/7.4.5.1$Linux_X86_64 LibreOffice_project/40$Build-1</Application>
  <AppVersion>15.0000</AppVersion>
  <Pages>4</Pages>
  <Words>696</Words>
  <Characters>4341</Characters>
  <CharactersWithSpaces>5159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2026-08-10T18:23:02Z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