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78C" w:rsidRPr="00AD59D5" w:rsidRDefault="00AD59D5" w:rsidP="00AD59D5">
      <w:pPr>
        <w:jc w:val="left"/>
        <w:rPr>
          <w:rFonts w:ascii="Times New Roman" w:hAnsi="Times New Roman" w:cs="Times New Roman"/>
          <w:sz w:val="28"/>
          <w:szCs w:val="28"/>
        </w:rPr>
      </w:pPr>
      <w:r w:rsidRPr="00AD59D5">
        <w:rPr>
          <w:rFonts w:ascii="Times New Roman" w:hAnsi="Times New Roman" w:cs="Times New Roman"/>
          <w:color w:val="000000"/>
          <w:sz w:val="28"/>
          <w:szCs w:val="28"/>
          <w:shd w:val="clear" w:color="auto" w:fill="FFFFFF"/>
        </w:rPr>
        <w:t>В Центральной библиотеке открылись две интересные выставки. Первая - книжная выставка под названием "Законы будем изучать, свои права мы будем знать", которая направлена на профилактику коррупции. На выставке представлены книги по различным областям права, включая семейное право, страховое право, трудовое право, жилищное право и многие другие. Это предоставляет посетителям возможность углубиться в знания о своих законных правах и обязанностях.</w:t>
      </w:r>
      <w:r w:rsidRPr="00AD59D5">
        <w:rPr>
          <w:rFonts w:ascii="Times New Roman" w:hAnsi="Times New Roman" w:cs="Times New Roman"/>
          <w:color w:val="000000"/>
          <w:sz w:val="28"/>
          <w:szCs w:val="28"/>
        </w:rPr>
        <w:br/>
      </w:r>
      <w:r w:rsidRPr="00AD59D5">
        <w:rPr>
          <w:rFonts w:ascii="Times New Roman" w:hAnsi="Times New Roman" w:cs="Times New Roman"/>
          <w:color w:val="000000"/>
          <w:sz w:val="28"/>
          <w:szCs w:val="28"/>
        </w:rPr>
        <w:br/>
      </w:r>
      <w:r w:rsidR="00D0031A">
        <w:rPr>
          <w:rFonts w:ascii="Times New Roman" w:hAnsi="Times New Roman" w:cs="Times New Roman"/>
          <w:noProof/>
          <w:sz w:val="28"/>
          <w:szCs w:val="28"/>
          <w:lang w:eastAsia="ru-RU"/>
        </w:rPr>
        <w:drawing>
          <wp:inline distT="0" distB="0" distL="0" distR="0">
            <wp:extent cx="3963392" cy="7046031"/>
            <wp:effectExtent l="19050" t="0" r="0" b="0"/>
            <wp:docPr id="1" name="Рисунок 1" descr="C:\Users\1\Desktop\право\0190d956-483d-4fd4-9ab7-d4a30ee2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раво\0190d956-483d-4fd4-9ab7-d4a30ee2cecc.jpg"/>
                    <pic:cNvPicPr>
                      <a:picLocks noChangeAspect="1" noChangeArrowheads="1"/>
                    </pic:cNvPicPr>
                  </pic:nvPicPr>
                  <pic:blipFill>
                    <a:blip r:embed="rId4"/>
                    <a:srcRect/>
                    <a:stretch>
                      <a:fillRect/>
                    </a:stretch>
                  </pic:blipFill>
                  <pic:spPr bwMode="auto">
                    <a:xfrm>
                      <a:off x="0" y="0"/>
                      <a:ext cx="3963392" cy="7046031"/>
                    </a:xfrm>
                    <a:prstGeom prst="rect">
                      <a:avLst/>
                    </a:prstGeom>
                    <a:noFill/>
                    <a:ln w="9525">
                      <a:noFill/>
                      <a:miter lim="800000"/>
                      <a:headEnd/>
                      <a:tailEnd/>
                    </a:ln>
                  </pic:spPr>
                </pic:pic>
              </a:graphicData>
            </a:graphic>
          </wp:inline>
        </w:drawing>
      </w:r>
    </w:p>
    <w:sectPr w:rsidR="0027578C" w:rsidRPr="00AD59D5" w:rsidSect="002757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D59D5"/>
    <w:rsid w:val="00035572"/>
    <w:rsid w:val="0027578C"/>
    <w:rsid w:val="00362CEB"/>
    <w:rsid w:val="00853FAE"/>
    <w:rsid w:val="00AD59D5"/>
    <w:rsid w:val="00D0031A"/>
    <w:rsid w:val="00F74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7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031A"/>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D003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67</Words>
  <Characters>384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2024-05-17T05:24:00Z</dcterms:created>
  <dcterms:modified xsi:type="dcterms:W3CDTF">2024-05-22T06:06:00Z</dcterms:modified>
</cp:coreProperties>
</file>