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КЛУБ "ЗАТЕЙНИЦА" В МУЗЕЕ НА ВЫСТАВКЕ</w:t>
        <w:br/>
        <w:t>12 марта выставку в музее "Женских рук прекрасное творенье" посетили участницы клуба "Затейница". Их работы тоже красуются здесь. Пришли посмотреть музей и рукоделия других участниц.</w:t>
        <w:br/>
        <w:br/>
        <w:br/>
        <w:t>Рассказали немного о своем клубе. Работает их кружок уже более 7 лет. Был организован еще при Таборинском Доме Культуры Степановой Татьяной Владимировной. После перехода Татьяны Владимировны на работу в КЦСОН женщины, посещающие клуб, затосковав по своим интересным посиделкам с занятием рукоделием, попросили ее продолжить работу клуба в новом здании. Татьяна Владимировна была рада продолжить свое дело и через 2 года клуб возобновил работу.</w:t>
        <w:br/>
        <w:br/>
        <w:t>Для женщин, входящих в состав "Затейницы", занятия клуба приносят радость. "Это моя отдушина", - говорит одна из участниц. Остальные соглашаются с ней. "Когда занятий по каким-либо причинам нет, то скучаем, ждем их".</w:t>
        <w:br/>
        <w:br/>
        <w:t>Много разных поделок делают трудолюбивые женщины. Потом дарят их родным, близким, знакомым. Некоторые вещи создаются с практической целью. "Вот, например, у нас у каждой в доме есть ключница, изготовленная своими руками. А скоро будем заканчивать, начатые осенью садовые фигуры. Потом они украсят наши сады".</w:t>
        <w:br/>
        <w:br/>
        <w:t>Женщины клуба "Затейница" помогают воинам, проходящим службу в зоне СВО: плетут при Центральной библиотеке Таборинского сельского поселения сети, заливают свечи, собирают солдатам посылки.</w:t>
        <w:br/>
        <w:br/>
        <w:t>Вот такие замечательные, талантливые и трудолюбивые женщины сегодня посетили наш музей! Теплом и добротой веет от них. После беседы с ними тоже хочется творить добро и красоту вокруг себя.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4550792876&amp;st.layer.type=GROUP&amp;st.layer.sphotoIds=984550792876%3B98455079262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4550792620&amp;st.layer.type=GROUP&amp;st.layer.sphotoIds=984550792876%3B98455079262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3</Pages>
  <Words>222</Words>
  <Characters>1346</Characters>
  <CharactersWithSpaces>1573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2025-03-12T20:30:24Z</dcterms:created>
  <dc:creator/>
  <dc:description/>
  <dc:language>ru-RU</dc:language>
  <cp:lastModifiedBy/>
  <dcterms:modified xsi:type="dcterms:W3CDTF">2025-03-12T20:32:31Z</dcterms:modified>
  <cp:revision>2</cp:revision>
  <dc:subject/>
  <dc:title/>
</cp:coreProperties>
</file>