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Вебинар.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17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523557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3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Style17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</w:rPr>
        <w:t>Методист музея Козлова Татьяна Евдокимовна прослушала в феврале вебинар: «Пушкинская карта». "Этапы работы по Пушкинской карте Волгоградского областного краеведческого музея"</w: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21</Words>
  <Characters>163</Characters>
  <CharactersWithSpaces>182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2024-02-16T12:07:31Z</dcterms:created>
  <dc:creator/>
  <dc:description/>
  <dc:language>ru-RU</dc:language>
  <cp:lastModifiedBy/>
  <dcterms:modified xsi:type="dcterms:W3CDTF">2024-02-16T12:09:08Z</dcterms:modified>
  <cp:revision>2</cp:revision>
  <dc:subject/>
  <dc:title/>
</cp:coreProperties>
</file>