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504825</wp:posOffset>
            </wp:positionH>
            <wp:positionV relativeFrom="paragraph">
              <wp:posOffset>23495</wp:posOffset>
            </wp:positionV>
            <wp:extent cx="5110480" cy="32581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eastAsia="apple-system" w:ascii="apple-system" w:hAnsi="apple-system"/>
          <w:b w:val="false"/>
          <w:i w:val="false"/>
          <w:caps w:val="false"/>
          <w:smallCaps w:val="false"/>
          <w:spacing w:val="0"/>
          <w:sz w:val="19"/>
        </w:rPr>
        <w:t xml:space="preserve">                                               </w:t>
      </w:r>
      <w:r>
        <w:rPr>
          <w:rFonts w:eastAsia="apple-system" w:ascii="apple-system" w:hAnsi="apple-system"/>
          <w:b/>
          <w:i w:val="false"/>
          <w:caps w:val="false"/>
          <w:smallCaps w:val="false"/>
          <w:spacing w:val="0"/>
          <w:sz w:val="19"/>
        </w:rPr>
        <w:t xml:space="preserve">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spacing w:val="0"/>
          <w:sz w:val="28"/>
        </w:rPr>
        <w:t xml:space="preserve"> 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         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                                         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spacing w:val="0"/>
          <w:sz w:val="28"/>
        </w:rPr>
        <w:t xml:space="preserve">           № </w:t>
      </w:r>
      <w:r>
        <w:rPr>
          <w:rFonts w:eastAsia="Times New Roman" w:ascii="Times New Roman" w:hAnsi="Times New Roman"/>
          <w:b/>
          <w:i w:val="false"/>
          <w:caps w:val="false"/>
          <w:smallCaps w:val="false"/>
          <w:spacing w:val="0"/>
          <w:sz w:val="28"/>
        </w:rPr>
        <w:t>10/2023 г.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/>
          <w:b/>
          <w:sz w:val="28"/>
        </w:rPr>
      </w:pPr>
      <w:r>
        <w:rPr>
          <w:rFonts w:eastAsia="Times New Roman" w:ascii="Times New Roman" w:hAnsi="Times New Roman"/>
          <w:b/>
          <w:sz w:val="28"/>
        </w:rPr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sz w:val="28"/>
        </w:rPr>
      </w:pPr>
      <w:r>
        <w:rPr>
          <w:rFonts w:eastAsia="Times New Roman" w:ascii="Times New Roman" w:hAnsi="Times New Roman"/>
          <w:sz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spacing w:val="0"/>
          <w:sz w:val="28"/>
        </w:rPr>
        <w:t>Литературно-художественный и публицистический журнал «Урал» хранит традиции и приветствует новаторство в литературе, и аудитория у него поистине необъятна: от тонкого прихотливого ценителя до массового читателя.</w:t>
      </w:r>
      <w:r>
        <w:rPr>
          <w:rFonts w:eastAsia="Times New Roman" w:ascii="Times New Roman" w:hAnsi="Times New Roman"/>
          <w:sz w:val="28"/>
        </w:rPr>
        <w:t xml:space="preserve"> 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С фенологической точки зрения самый короткий сезон на Урале – это осень, так что надо торопиться. Вышел октябрьский номер «Урала».</w:t>
      </w:r>
      <w:r>
        <w:rPr/>
        <w:br/>
      </w:r>
      <w:r>
        <w:rPr>
          <w:rFonts w:eastAsia="Times New Roman" w:ascii="Times New Roman" w:hAnsi="Times New Roman"/>
          <w:sz w:val="28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Поэзия в нём представлена новыми стихами Петра Чейгина, Сергея Коркина, Сергея Мигаля, Марии Затонской и Ирины Четверговой.</w:t>
      </w:r>
      <w:r>
        <w:rPr/>
        <w:br/>
      </w:r>
      <w:r>
        <w:rPr>
          <w:rFonts w:eastAsia="Times New Roman" w:ascii="Times New Roman" w:hAnsi="Times New Roman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Действие романа Элины Войцеховской «Презренные вещи» проистекает за границей, хотя персонажи всё больше русские. Кроме действия как такового, роман полон рассуждений и теоретических обобщений самой широкой тематики, что и неудивительно, когда речь идёт о такой универсальной категории как эстетическая революция.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Герой рассказа Анны Русских «Никакой мистики» человек вообще очень чувствительный, а уж общение с пошляком и хамом вовсе выбивает его из колеи. Герою рассказа Антона Ермолина «Потомок большого мира» очень тяжело жить при капитализме, хотя, думается, такому герою и в советское время было бы очень тяжело. В рассказе Екатерины Лёвушкиной «Дорого продать» речь ведётся от лица школьницы, но идёт скорее о её родителях.</w:t>
      </w:r>
      <w:r>
        <w:rPr/>
        <w:br/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Драматургия в номере представлена пьесой Екатерины Тимофеевой «Диктант. Монолог учителя в изоляции». Это онлайн-диктант, где учитель и обращается к своей аудитории, и читает текст собственно диктанта. Два текстовых потока сочетаются замысловатым и зловещим образом.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sz w:val="28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В «Детской» опубликована повесть Марии Гербер «Подарок для ласси». Словом «ласси» в шотландском Лидхиллсе в 1900 году называли только милых и добрых девочек, каковой и является малолетняя Мэйзи. Она очень хочет иметь лошадку, но семья её не из богатых, поэтому на день рождения ей дарят всего лишь ослика. Поначалу Мэйзи разочарована, но ослик-то, оказывается, совсем не простой…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Раздел критики открывается статьёй Дмитрия Бавильского «Надёжный рассказчик. Филологическое повествование о Юлии Кокошко на фоне юбилея и книг, опубликованных издательством «Кабинетный учёный». Столь исчерпывающее название статьи избавляет нас от необходимости её описывать, лучше ещё раз поздравить Юлию Кокошко.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sz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На «Книжной полке» расположены рецензии Сергея Боровикова на книгу Михаила Бару «Скатерть английской королевы»; Андрея Ильенкова на книгу Михаила Першина «Криповая книга. Страшилки нашего двора»; Александра Зернова на мемуары Хироо Оноды «Не сдаваться. Моя тридцатилетняя война на острове Лубанг и Константина Комарова на стихотворный сборник Александра Вулыха «Белый пепел».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sz w:val="28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В «Иностранном отделе» рецензия Сергея Сиротина «Не литература, а музыка» на роман бразильской писательницы Клариси Лиспектор «Вода живая». Имеется в виду суть её прозы, скорее музыкальной, нежели логической. Если так, то она должна подлежать скорее музыкальной, чем литературной критике, но автор рецензии со своим делом справляется.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sz w:val="28"/>
        </w:rPr>
        <w:t xml:space="preserve">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В «Волшебном фонаре» рецензия Александра Седова «И Конан Дойла нашего с Хитровки понесут…» на иронический ретродетектив Карена Шахназарова «Знак четырёх» (2023). Фильм в самом деле воспроизводит многие мотивы историй про Шерлока Холмса, однако действие происходит на Хитровке, а действуют главным образом писатель Гиляровский и режиссёр Станиславский.</w:t>
      </w:r>
    </w:p>
    <w:p>
      <w:pPr>
        <w:pStyle w:val="Normal"/>
        <w:widowControl/>
        <w:ind w:left="0" w:right="0" w:hanging="0"/>
        <w:jc w:val="both"/>
        <w:rPr/>
      </w:pPr>
      <w:r>
        <w:rPr/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eastAsia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</w:rPr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                             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Журнал «Урал»   в нашей библиотеке!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ru-RU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>
      <w:spacing w:lineRule="auto" w:line="288" w:before="0" w:after="140"/>
    </w:pPr>
    <w:rPr/>
  </w:style>
  <w:style w:type="paragraph" w:styleId="Style17">
    <w:name w:val="Caption"/>
    <w:basedOn w:val="Normal"/>
    <w:qFormat/>
    <w:pPr>
      <w:spacing w:before="120" w:after="120"/>
    </w:pPr>
    <w:rPr>
      <w:i/>
    </w:rPr>
  </w:style>
  <w:style w:type="paragraph" w:styleId="Style18">
    <w:name w:val="Указатель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442</Words>
  <Characters>2824</Characters>
  <CharactersWithSpaces>3426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2023-11-19T17:38:05Z</dcterms:modified>
  <cp:revision>1</cp:revision>
  <dc:subject/>
  <dc:title/>
</cp:coreProperties>
</file>