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О создании комфортной среды в музее.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52260" cy="49974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49974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В рамках требований профессиональной подготовки (участие в семинарах, вебинарах) 12 июля методист музея Т. Е. Козлова прослушала вебинар Антона Лагутина «Создание комфортной среды в музее».</w:t>
        <w:br/>
        <w:t>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6875382860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LibreOffice/7.4.5.1$Linux_X86_64 LibreOffice_project/40$Build-1</Application>
  <AppVersion>15.0000</AppVersion>
  <Pages>1</Pages>
  <Words>36</Words>
  <Characters>236</Characters>
  <CharactersWithSpaces>270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2024-07-16T20:04:14Z</dcterms:created>
  <dc:creator/>
  <dc:description/>
  <dc:language>ru-RU</dc:language>
  <cp:lastModifiedBy/>
  <dcterms:modified xsi:type="dcterms:W3CDTF">2024-07-16T20:08:43Z</dcterms:modified>
  <cp:revision>2</cp:revision>
  <dc:subject/>
  <dc:title/>
</cp:coreProperties>
</file>