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ЭХ, ДА МАСЛЕНИЦА!</w:t>
        <w:br/>
        <w:t>Большое место в приобщении детей к истокам народной культуры занимают народные праздники и традиции. В них накоплены наблюдения за характерными особенностями времён года, погодными изменениями, поведением птиц, насекомых, растений.</w:t>
        <w:br/>
        <w:t>Именно через праздники взрослый приобщает ребенка к народному искусству и создает условия для его полноценного развития.</w:t>
        <w:br/>
        <w:br/>
        <w:t>Одним из любимых весенних народных праздников является праздник Масленицы.</w:t>
        <w:br/>
        <w:br/>
        <w:t>Праздновалась Масленица до крещения Руси - 2 недели, а после - неделю. В масленичные дни в селах устраивались народные массовые гуляния с катанием на санях и санках, уличными играми, песнями, плясками, ярмарками и соревнованиями. Считалось, что подобными действиями народ «умасливал» солнце, делая его добрее и теплее. Отсюда и название праздника – Масленица.</w:t>
        <w:br/>
        <w:br/>
        <w:t>28 февраля ученики 4 "А" класса Таборинской школы приняли участие в интеллектуально-развлекательном состязании "Эх, да Масленица!"</w:t>
        <w:br/>
        <w:br/>
        <w:t>В ходе игры ребята узнали об истории праздника Масленица, его традициях, обычаях, приметах и много разных интересных фактов об этом празднике.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14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4198228396&amp;st.layer.type=GROUP&amp;st.layer.sphotoIds=984198228396%3B984198228652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4198228652&amp;st.layer.type=GROUP&amp;st.layer.sphotoIds=984198228396%3B984198228652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2</Pages>
  <Words>145</Words>
  <Characters>934</Characters>
  <CharactersWithSpaces>1083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2025-03-02T21:19:43Z</dcterms:created>
  <dc:creator/>
  <dc:description/>
  <dc:language>ru-RU</dc:language>
  <cp:lastModifiedBy/>
  <dcterms:modified xsi:type="dcterms:W3CDTF">2025-03-02T21:22:30Z</dcterms:modified>
  <cp:revision>2</cp:revision>
  <dc:subject/>
  <dc:title/>
</cp:coreProperties>
</file>