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Музейный подкаст с нуля. (вебинар).</w:t>
        <w:br/>
        <w:t xml:space="preserve">В рамках требований профессиональной подготовки (участие в семинарах, вебинарах) методист Татьяна Евдокимовна Козлова 21 января прослушала вебинар «Как с нуля создать музейный подкаст?». Вебинар провела Анна Юрьевна Чурлик, методист по научно-просветительской деятельности историко-краеведческого музея Печенегского округа Мурманской области.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99376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9937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3074228908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43</Words>
  <Characters>336</Characters>
  <CharactersWithSpaces>379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2025-01-21T20:18:28Z</dcterms:created>
  <dc:creator/>
  <dc:description/>
  <dc:language>ru-RU</dc:language>
  <cp:lastModifiedBy/>
  <dcterms:modified xsi:type="dcterms:W3CDTF">2025-01-21T20:18:50Z</dcterms:modified>
  <cp:revision>1</cp:revision>
  <dc:subject/>
  <dc:title/>
</cp:coreProperties>
</file>