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A0" w:rsidRDefault="009533A0">
      <w:pPr>
        <w:rPr>
          <w:rFonts w:ascii="Arial" w:hAnsi="Arial" w:cs="Arial"/>
          <w:color w:val="2E2F33"/>
          <w:sz w:val="18"/>
          <w:szCs w:val="18"/>
          <w:shd w:val="clear" w:color="auto" w:fill="FFFFFF"/>
        </w:rPr>
      </w:pPr>
      <w:r>
        <w:t>#</w:t>
      </w:r>
      <w:proofErr w:type="spellStart"/>
      <w:r>
        <w:t>Пушкинская_карта</w:t>
      </w:r>
      <w:proofErr w:type="spellEnd"/>
      <w:r>
        <w:rPr>
          <w:rFonts w:ascii="Arial" w:hAnsi="Arial" w:cs="Arial"/>
          <w:color w:val="2E2F33"/>
          <w:sz w:val="18"/>
          <w:szCs w:val="18"/>
        </w:rPr>
        <w:br/>
      </w:r>
      <w:r>
        <w:rPr>
          <w:noProof/>
        </w:rPr>
        <w:drawing>
          <wp:inline distT="0" distB="0" distL="0" distR="0">
            <wp:extent cx="191135" cy="191135"/>
            <wp:effectExtent l="19050" t="0" r="0" b="0"/>
            <wp:docPr id="1" name="Рисунок 1" descr="2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⃣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1135" cy="191135"/>
            <wp:effectExtent l="19050" t="0" r="0" b="0"/>
            <wp:docPr id="2" name="Рисунок 2" descr="2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⃣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октября в библиотеке состоялся </w:t>
      </w:r>
      <w:proofErr w:type="spellStart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квиз</w:t>
      </w:r>
      <w:proofErr w:type="spellEnd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 "Богатство русского фольклора".</w:t>
      </w:r>
      <w:r>
        <w:rPr>
          <w:rFonts w:ascii="Arial" w:hAnsi="Arial" w:cs="Arial"/>
          <w:color w:val="2E2F33"/>
          <w:sz w:val="18"/>
          <w:szCs w:val="18"/>
        </w:rPr>
        <w:br/>
      </w:r>
      <w:r>
        <w:rPr>
          <w:rFonts w:ascii="Arial" w:hAnsi="Arial" w:cs="Arial"/>
          <w:color w:val="2E2F33"/>
          <w:sz w:val="18"/>
          <w:szCs w:val="18"/>
        </w:rPr>
        <w:br/>
      </w:r>
      <w:r>
        <w:rPr>
          <w:noProof/>
        </w:rPr>
        <w:drawing>
          <wp:inline distT="0" distB="0" distL="0" distR="0">
            <wp:extent cx="191135" cy="191135"/>
            <wp:effectExtent l="19050" t="0" r="0" b="0"/>
            <wp:docPr id="3" name="Рисунок 3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Фольклор – устное народное творчество, целый мир – яркий, радостный, наполненный жизненной силой и красотой. Русский фольклор очень богат и разнообразен. Колыбельные песни, </w:t>
      </w:r>
      <w:proofErr w:type="spellStart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потешки</w:t>
      </w:r>
      <w:proofErr w:type="spellEnd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заклички</w:t>
      </w:r>
      <w:proofErr w:type="spellEnd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, небылицы, частушки, считалки, докучные сказки, дразнилки, скороговорки, пословицы, поговорки, загадки, игры и наконец, сказки – далеко не полный перечень оригинальных литературных произведений, входящих в мир народного творчества. С их помощью наши предки учили и воспитывали своих детей, приобщая их к народной мудрости.</w:t>
      </w:r>
      <w:r>
        <w:rPr>
          <w:rFonts w:ascii="Arial" w:hAnsi="Arial" w:cs="Arial"/>
          <w:color w:val="2E2F33"/>
          <w:sz w:val="18"/>
          <w:szCs w:val="18"/>
        </w:rPr>
        <w:br/>
      </w:r>
      <w:r>
        <w:rPr>
          <w:rFonts w:ascii="Arial" w:hAnsi="Arial" w:cs="Arial"/>
          <w:color w:val="2E2F33"/>
          <w:sz w:val="18"/>
          <w:szCs w:val="18"/>
        </w:rPr>
        <w:br/>
      </w:r>
      <w:r>
        <w:rPr>
          <w:noProof/>
        </w:rPr>
        <w:drawing>
          <wp:inline distT="0" distB="0" distL="0" distR="0">
            <wp:extent cx="191135" cy="191135"/>
            <wp:effectExtent l="1905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Ребята с большим удовольствием прослушали былину "</w:t>
      </w:r>
      <w:proofErr w:type="spellStart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Авдотья</w:t>
      </w:r>
      <w:proofErr w:type="spellEnd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Рязаночка</w:t>
      </w:r>
      <w:proofErr w:type="spellEnd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 xml:space="preserve">" и </w:t>
      </w:r>
      <w:proofErr w:type="spellStart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потешки</w:t>
      </w:r>
      <w:proofErr w:type="spellEnd"/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, посчитали весёлые считалки , посмотрели русскую народную сказку, проговорили скороговорки, пропели русские народные песни, подобрали аналог к пословице.</w:t>
      </w:r>
      <w:r>
        <w:rPr>
          <w:rFonts w:ascii="Arial" w:hAnsi="Arial" w:cs="Arial"/>
          <w:color w:val="2E2F33"/>
          <w:sz w:val="18"/>
          <w:szCs w:val="18"/>
        </w:rPr>
        <w:br/>
      </w:r>
      <w:r>
        <w:rPr>
          <w:rFonts w:ascii="Arial" w:hAnsi="Arial" w:cs="Arial"/>
          <w:color w:val="2E2F33"/>
          <w:sz w:val="18"/>
          <w:szCs w:val="18"/>
        </w:rPr>
        <w:br/>
      </w:r>
      <w:r>
        <w:rPr>
          <w:rFonts w:ascii="Arial" w:hAnsi="Arial" w:cs="Arial"/>
          <w:color w:val="2E2F33"/>
          <w:sz w:val="18"/>
          <w:szCs w:val="18"/>
          <w:shd w:val="clear" w:color="auto" w:fill="FFFFFF"/>
        </w:rPr>
        <w:t>Мероприятие прошло весело и интересно, спасибо всем участникам!</w:t>
      </w:r>
    </w:p>
    <w:p w:rsidR="00000000" w:rsidRDefault="009533A0">
      <w:pPr>
        <w:rPr>
          <w:rFonts w:ascii="Arial" w:hAnsi="Arial" w:cs="Arial"/>
          <w:color w:val="2E2F33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2E2F33"/>
          <w:sz w:val="18"/>
          <w:szCs w:val="18"/>
          <w:shd w:val="clear" w:color="auto" w:fill="FFFFFF"/>
        </w:rPr>
        <w:drawing>
          <wp:inline distT="0" distB="0" distL="0" distR="0">
            <wp:extent cx="5940425" cy="4472940"/>
            <wp:effectExtent l="19050" t="0" r="3175" b="0"/>
            <wp:docPr id="5" name="Рисунок 4" descr="IMG_20241022_14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1022_14594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3A0" w:rsidRDefault="009533A0"/>
    <w:sectPr w:rsidR="0095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533A0"/>
    <w:rsid w:val="0095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2024-10-23T11:08:00Z</dcterms:created>
  <dcterms:modified xsi:type="dcterms:W3CDTF">2024-10-23T11:37:00Z</dcterms:modified>
</cp:coreProperties>
</file>