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20 сентября методист Таборинского музея Шурухнова Н.В. прослушала вебинар на тему «Цифра в работе музея: возможности, практика, перспективы».</w:t>
        <w:br/>
        <w:br/>
        <w:t>Цифровые сервисы активно развиваются, и музеям не стоит находиться в стороне. Для этого «Музеи Русского Севера» развивают тему «цифры» как фокусного направления, чтобы повысить осведомленность о том, какие технологии появились и какой функционал за ними стоит, расширять насмотренность музейных команд, делиться полезными инструментами, обсудить, как применять их в рабочих процессах, став уверенными пользователями и повышая качество музейных продуктов и услуг.</w:t>
        <w:br/>
        <w:br/>
        <w:t>На вебинаре методист узнала о цифровых технологиях, которые уже используются в музеях в нашей стране и в мире, о решениях и инструментах, которые не требуют сверхбольших финансовых затрат, о требованиях - технических и не только - которые необходимо соблюсти, чтобы решить поставленные задачи на практике.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506845" cy="488823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845" cy="488823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550660" cy="4921250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660" cy="49212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469380" cy="4321175"/>
            <wp:effectExtent l="0" t="0" r="0" b="0"/>
            <wp:docPr id="3" name="Изображение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432117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79621540268&amp;st.layer.type=GROUP&amp;st.layer.sphotoIds=979621540268%3B979621540524%3B979621540780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79621540524&amp;st.layer.type=GROUP&amp;st.layer.sphotoIds=979621540268%3B979621540524%3B979621540780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image" Target="media/image3.jpeg"/><Relationship Id="rId7" Type="http://schemas.openxmlformats.org/officeDocument/2006/relationships/hyperlink" Target="https://ok.ru/dk?cmd=PopLayerPhoto&amp;st.layer.cmd=PopLayerPhoto&amp;st.layer.plc=mediaTopic&amp;st.layer.photoId=979621540780&amp;st.layer.type=GROUP&amp;st.layer.sphotoIds=979621540268%3B979621540524%3B979621540780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LibreOffice/7.4.5.1$Linux_X86_64 LibreOffice_project/40$Build-1</Application>
  <AppVersion>15.0000</AppVersion>
  <Pages>3</Pages>
  <Words>123</Words>
  <Characters>788</Characters>
  <CharactersWithSpaces>912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2024-09-22T18:13:58Z</dcterms:created>
  <dc:creator/>
  <dc:description/>
  <dc:language>ru-RU</dc:language>
  <cp:lastModifiedBy/>
  <dcterms:modified xsi:type="dcterms:W3CDTF">2024-09-22T18:17:38Z</dcterms:modified>
  <cp:revision>2</cp:revision>
  <dc:subject/>
  <dc:title/>
</cp:coreProperties>
</file>