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ГОСТИ МУЗЕЯ</w:t>
        <w:br/>
        <w:t>28 мая сотрудники администрации г. Тавда (заведующий отделом благоустройства, транспорта и экологии администрации Тавдинского городского округа Сайгафаров Рустам Ахметович и его коллеги) и методист ИМЦ Управления образованием администрации ТМР Рябцева Анастасия Викторовна посетили музей.</w:t>
        <w:br/>
        <w:br/>
        <w:t>Знакомство с музеем прошло в рамках обзорной экскурсии, которая включала в себя посещение основных экспонатов музея, беседу о трагических страницах истории, а также обсуждение важности сохранения памяти.</w:t>
        <w:br/>
        <w:br/>
        <w:t>Гости отметили, что в музее "компактно, уютно, красиво и интересно".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6579297964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73</Words>
  <Characters>501</Characters>
  <CharactersWithSpaces>575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2025-05-28T18:33:32Z</dcterms:created>
  <dc:creator/>
  <dc:description/>
  <dc:language>ru-RU</dc:language>
  <cp:lastModifiedBy/>
  <dcterms:modified xsi:type="dcterms:W3CDTF">2025-05-28T18:35:30Z</dcterms:modified>
  <cp:revision>2</cp:revision>
  <dc:subject/>
  <dc:title/>
</cp:coreProperties>
</file>