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6E2" w:rsidRPr="00D86BC9" w:rsidRDefault="000F66E2" w:rsidP="000F66E2">
      <w:pPr>
        <w:widowControl w:val="0"/>
        <w:spacing w:before="0" w:beforeAutospacing="0" w:after="0" w:afterAutospacing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</w:t>
      </w:r>
      <w:r w:rsidRPr="00D86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УТВЕРЖДЕНО</w:t>
      </w:r>
    </w:p>
    <w:p w:rsidR="000F66E2" w:rsidRPr="00D86BC9" w:rsidRDefault="000F66E2" w:rsidP="000F66E2">
      <w:pPr>
        <w:widowControl w:val="0"/>
        <w:spacing w:before="0" w:beforeAutospacing="0" w:after="0" w:afterAutospacing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</w:t>
      </w:r>
      <w:r w:rsidRPr="00D86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приказом директора МБОУ СОШ 2</w:t>
      </w:r>
    </w:p>
    <w:p w:rsidR="000F66E2" w:rsidRPr="00D86BC9" w:rsidRDefault="000F66E2" w:rsidP="000F66E2">
      <w:pPr>
        <w:widowControl w:val="0"/>
        <w:spacing w:before="0" w:beforeAutospacing="0" w:after="0" w:afterAutospacing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 </w:t>
      </w:r>
      <w:r w:rsidRPr="00D86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от 31.08.2023 г. № 368-О</w:t>
      </w:r>
    </w:p>
    <w:p w:rsidR="000F66E2" w:rsidRPr="00D86BC9" w:rsidRDefault="000F66E2" w:rsidP="000F66E2">
      <w:pPr>
        <w:widowControl w:val="0"/>
        <w:spacing w:before="0" w:beforeAutospacing="0" w:after="0" w:afterAutospacing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</w:t>
      </w:r>
      <w:r w:rsidRPr="00D86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____________Т.В. </w:t>
      </w:r>
      <w:proofErr w:type="spellStart"/>
      <w:r w:rsidRPr="00D86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Ломовцева</w:t>
      </w:r>
      <w:proofErr w:type="spellEnd"/>
    </w:p>
    <w:p w:rsidR="000F66E2" w:rsidRPr="00D86BC9" w:rsidRDefault="000F66E2" w:rsidP="000F66E2">
      <w:pPr>
        <w:widowControl w:val="0"/>
        <w:spacing w:before="0" w:beforeAutospacing="0" w:after="0" w:afterAutospacing="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</w:t>
      </w:r>
      <w:r w:rsidRPr="00D86BC9">
        <w:rPr>
          <w:rFonts w:ascii="Times New Roman" w:eastAsia="Courier New" w:hAnsi="Times New Roman" w:cs="Times New Roman"/>
          <w:color w:val="000000"/>
          <w:sz w:val="24"/>
          <w:szCs w:val="24"/>
          <w:lang w:val="ru-RU" w:eastAsia="ru-RU"/>
        </w:rPr>
        <w:t>31 августа 2023 г.</w:t>
      </w:r>
    </w:p>
    <w:p w:rsidR="001B55D5" w:rsidRPr="000F66E2" w:rsidRDefault="001B55D5" w:rsidP="000F66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B55D5" w:rsidRPr="000F66E2" w:rsidRDefault="006C705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66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0F66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0F66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внутришкольного</w:t>
      </w:r>
      <w:proofErr w:type="spellEnd"/>
      <w:r w:rsidRPr="000F66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F66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контроля</w:t>
      </w:r>
      <w:r w:rsidRPr="000F66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F66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0F66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F66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 w:rsidRPr="000F66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F66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3"/>
        <w:gridCol w:w="2306"/>
        <w:gridCol w:w="1747"/>
        <w:gridCol w:w="1005"/>
        <w:gridCol w:w="1057"/>
        <w:gridCol w:w="1889"/>
      </w:tblGrid>
      <w:tr w:rsidR="001B55D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Вопросы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подлежащие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контроля</w:t>
            </w:r>
          </w:p>
        </w:tc>
      </w:tr>
      <w:tr w:rsidR="001B55D5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АВГУСТ</w:t>
            </w:r>
          </w:p>
        </w:tc>
      </w:tr>
      <w:tr w:rsidR="001B55D5" w:rsidRPr="000F66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Санитарное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спортзала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кабинетах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ктаж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аботники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проинструктированы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исправлены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F66E2">
              <w:rPr>
                <w:lang w:val="ru-RU"/>
              </w:rPr>
              <w:br/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пособиями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заменить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закупить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ФПУ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Список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требованиями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предыдущего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Пополнение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распределении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1B55D5" w:rsidRPr="000F66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рекомендовано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пройти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методист»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Скорректировать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2023/24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55D5" w:rsidRPr="000F66E2" w:rsidRDefault="006C70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тников</w:t>
            </w:r>
          </w:p>
          <w:p w:rsidR="001B55D5" w:rsidRPr="000F66E2" w:rsidRDefault="006C70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1B55D5" w:rsidRPr="000F66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1B55D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B55D5" w:rsidRPr="000F66E2" w:rsidRDefault="006C705A">
            <w:pPr>
              <w:ind w:left="6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1B55D5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1B55D5" w:rsidRPr="000F66E2" w:rsidRDefault="006C705A">
            <w:pPr>
              <w:ind w:left="60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содержание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ниже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2023/24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окружающему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Персональный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поколения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6-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компоненты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академических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отводимых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формируются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етствия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структуры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общеразвивающие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сфере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найдены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несоответствия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</w:p>
        </w:tc>
      </w:tr>
      <w:tr w:rsidR="001B55D5" w:rsidRPr="000F66E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внедрению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внедрению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</w:p>
        </w:tc>
      </w:tr>
      <w:tr w:rsidR="001B55D5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СЕНТЯБРЬ</w:t>
            </w:r>
          </w:p>
        </w:tc>
      </w:tr>
      <w:tr w:rsidR="001B55D5" w:rsidRPr="000F66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виде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следующих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изменениях</w:t>
            </w:r>
            <w:proofErr w:type="gram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Default="006C705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ежедневного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горячего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1B55D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регламентирующие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ФОП</w:t>
            </w:r>
          </w:p>
        </w:tc>
      </w:tr>
      <w:tr w:rsidR="001B55D5" w:rsidRPr="000F66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новом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6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6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входной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</w:p>
        </w:tc>
      </w:tr>
      <w:tr w:rsidR="001B55D5" w:rsidRPr="000F66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необъективные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необъективные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необъективные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13.01.2023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ренциация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обобщающего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карте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химии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окружающего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пций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комплектования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приступивших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Персональный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символике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знакомят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нарушения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порчу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1B55D5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касающихся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1B55D5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связанных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одительские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циклограммой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школьников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1B55D5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ОКТЯБРЬ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часто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фический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перешедших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биологии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концепции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пробелов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перегружают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имеющиеся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ресурсное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Выявить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зоны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определить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пути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обновленным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проектирования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помогает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познавательных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чтению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компьютеризованной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компьютеризованной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выбор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Default="006C705A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подготовительн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траектории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остигли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разбирают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выстраивают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тельность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усвоении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полноту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проверено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Порядков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систематически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неблагополучными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профилактической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</w:p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01.06.2023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-2324/05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продвинутому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намерения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советник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ификации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ФГИС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конструкторов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ФГИС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конструкторов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перехода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испытывают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СОО»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аттестуются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категорию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аттестационную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ходатайства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характеризующего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1B55D5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циклограммой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</w:tr>
      <w:tr w:rsidR="001B55D5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НОЯБРЬ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наполняемость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ЦОР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ФГИС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конструкторов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13.01.2023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низкомотивированными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остигают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межпредметной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6-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сочинение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разделов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Банка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выстраивание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систематически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«Разговоры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ажном»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</w:p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01.06.2023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2324/05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ионального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опроснике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самоконтролю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подопечного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1B55D5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касающихся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разбирают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распространяет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специалистам</w:t>
            </w:r>
          </w:p>
        </w:tc>
      </w:tr>
      <w:tr w:rsidR="001B55D5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клограммой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</w:tr>
      <w:tr w:rsidR="001B55D5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ДЕКАБРЬ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наполняемость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степень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перешедших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программы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13.01.2023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тивность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униципального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сочинения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нными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систематически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экстремизма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профилактике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экстремизма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профилактике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экстремизма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несовершеннолетних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безнадзорности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символике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ответственностью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порчу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воспитанию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первое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дметных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1B55D5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касающихся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разбирают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диагностирования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несоответствия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коррективы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Выполнение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наставничества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выполняется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наставничества</w:t>
            </w:r>
          </w:p>
        </w:tc>
      </w:tr>
      <w:tr w:rsidR="001B55D5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циклограммой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</w:tr>
      <w:tr w:rsidR="001B55D5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ЯНВАРЬ</w:t>
            </w:r>
          </w:p>
        </w:tc>
      </w:tr>
      <w:tr w:rsidR="001B55D5" w:rsidRPr="000F66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только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наполняемость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питания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сайта</w:t>
            </w:r>
          </w:p>
        </w:tc>
      </w:tr>
      <w:tr w:rsidR="001B55D5" w:rsidRPr="000F66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гигиеническими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окончания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антиковидных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2.4.3648-20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спортзала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кабинетах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ФАОП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предпрофильного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домашних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перегружают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домашнего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обобщающего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выборочно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логического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нцепций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</w:p>
        </w:tc>
      </w:tr>
      <w:tr w:rsidR="001B55D5" w:rsidRPr="000F66E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  <w:p w:rsidR="001B55D5" w:rsidRDefault="001B55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1B55D5" w:rsidRPr="000F66E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</w:p>
        </w:tc>
      </w:tr>
      <w:tr w:rsidR="001B55D5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«незачет»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изложению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«незачет»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«незачет»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сочинению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диагностиче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диагностических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агностических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еседованию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01.06.2023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-2324/05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Убедиться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продвинутому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календарным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намерения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самоуправления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вовлеченность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организатор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самоуправления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комендации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приступят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приступят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скорректировано</w:t>
            </w:r>
          </w:p>
        </w:tc>
      </w:tr>
      <w:tr w:rsidR="001B55D5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ающихся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олимпиадных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разбирают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разбора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обобщает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распространяет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F66E2">
              <w:rPr>
                <w:lang w:val="ru-RU"/>
              </w:rPr>
              <w:br/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специалистам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полугодие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1B55D5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циклограммой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</w:tr>
      <w:tr w:rsidR="001B55D5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ФЕВРАЛЬ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наполняемость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ЦОР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ФГИС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конструкторов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ктронных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пользования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возникло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отставание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возникло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отставание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восполняют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пропущенные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устранению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дефицитов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возникло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отставание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ивированными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циалистов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свещения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13.01.2023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Диагностика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Повторная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отставание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пропущенных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повторных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4-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оценочных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пробелов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собеседования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включают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оценивают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могут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самооценку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достижений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механизма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остижений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минимума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01.06.2023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-2324/05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Выявить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систематически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</w:p>
        </w:tc>
      </w:tr>
      <w:tr w:rsidR="001B55D5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касающихся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Проверить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ликвидируются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Большинство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приняло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семинарах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затруднений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Проконтролировать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матрице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опроснике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самоконтролю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подопечного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тчете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наставничества</w:t>
            </w:r>
          </w:p>
        </w:tc>
      </w:tr>
      <w:tr w:rsidR="001B55D5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циклограммой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проводится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</w:tr>
      <w:tr w:rsidR="001B55D5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МАРТ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наполняемость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1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проводят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которые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перенесли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выбравших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двухгодичный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  <w:p w:rsidR="001B55D5" w:rsidRDefault="006C705A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отбора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выбравших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годичный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):</w:t>
            </w:r>
          </w:p>
          <w:p w:rsidR="001B55D5" w:rsidRDefault="006C705A">
            <w:pPr>
              <w:numPr>
                <w:ilvl w:val="0"/>
                <w:numId w:val="2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состояние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проекта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пробелов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13.01.2023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проследить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систематически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проводимых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Проанализировать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неблагополучными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</w:p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неблагополучными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семьями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символике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вилам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знакомят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ответственностью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порчу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символов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1B55D5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касающихся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обобщает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распространяет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«Методическое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специалистам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взаимопосещений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марафона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марафона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повысить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скорректировано</w:t>
            </w:r>
          </w:p>
        </w:tc>
      </w:tr>
      <w:tr w:rsidR="001B55D5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Родительские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циклограммой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регулярно</w:t>
            </w:r>
          </w:p>
        </w:tc>
      </w:tr>
      <w:tr w:rsidR="001B55D5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АПРЕЛЬ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наполняемость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2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2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периодичности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ошибками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</w:t>
            </w:r>
          </w:p>
        </w:tc>
      </w:tr>
      <w:tr w:rsidR="001B55D5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абота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предпрофильного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Устные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девятиклассникам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низкомотивированными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рекомендаций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13.01.2023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03-49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оценочную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накопляемости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объективности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ЦОР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«ФГИС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«Моя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конструкторов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специалист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СанПиН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ровьесбережения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здоровьесбережения</w:t>
            </w:r>
            <w:proofErr w:type="spellEnd"/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выборочно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концепций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рограмму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УУД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личностных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дорожных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риска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навыков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Посетить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</w:p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Концепции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грамотности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оставшееся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систематически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причины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проводимых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взаимодействия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творческих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соревнованиях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олимпиадах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занятости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несовершен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нолетних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правонарушений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еников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Мастер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получили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1B55D5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касающихся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организованы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проведены</w:t>
            </w:r>
            <w:proofErr w:type="spellEnd"/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перспективным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опроснике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самоконтролю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подопечного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наставниче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ства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следующий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услугах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1B55D5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нсультирование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циклограммой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гулярно</w:t>
            </w:r>
          </w:p>
        </w:tc>
      </w:tr>
      <w:tr w:rsidR="001B55D5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t>МАЙ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ГПД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наполняемость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текущих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журналов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электронного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2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2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дневников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дневников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тетрадей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проверяют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орфографический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тетрадей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тематическим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Записи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ведут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дому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2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2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объединений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кружковой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работы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Образовательные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Ликвидация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академической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задолженности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академической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задолженности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академической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задолженности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академической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задолженности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проходила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совместная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координаторы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оценочных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достигли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контрольных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учеников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мотивацией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скорректировать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оставшееся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сдают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советник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советника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Методическая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динамику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МСШ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диагностирования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членов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компетентности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квалификационным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анкетирования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профстандарта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1B55D5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ультирование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циклограммой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протоколах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проходит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комитета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коллектива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F66E2">
              <w:rPr>
                <w:lang w:val="ru-RU"/>
              </w:rP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улярно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пойдут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5-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Фронтальный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</w:p>
        </w:tc>
      </w:tr>
      <w:tr w:rsidR="001B55D5">
        <w:trPr>
          <w:trHeight w:val="76"/>
        </w:trPr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b/>
                <w:bCs/>
                <w:color w:val="252525"/>
                <w:spacing w:val="-2"/>
                <w:sz w:val="48"/>
                <w:szCs w:val="48"/>
              </w:rPr>
              <w:lastRenderedPageBreak/>
              <w:t>ИЮНЬ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11-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выставление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отметок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заполнение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сводных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1B55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ВСОКО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высокомотивированными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учениками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предпрофильной</w:t>
            </w:r>
            <w:proofErr w:type="spellEnd"/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ВШК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позитивную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динамику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чтобы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спланировать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МСШ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отражена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1B55D5" w:rsidRPr="000F66E2" w:rsidRDefault="006C705A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ВШК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1B55D5" w:rsidRPr="000F66E2" w:rsidRDefault="006C705A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Организация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прошедший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2024/25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Комплексный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ики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обновленным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2024/25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году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Проконтролировать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работу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сдачи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Замдиректора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-9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-11</w:t>
            </w:r>
          </w:p>
        </w:tc>
      </w:tr>
      <w:tr w:rsidR="001B55D5" w:rsidRPr="000F66E2">
        <w:trPr>
          <w:trHeight w:val="7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ельная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полезной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каникулярное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Проко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нтролир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летний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оздоровительной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кампании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Темати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ческий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Default="006C705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Замдире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B55D5" w:rsidRPr="000F66E2" w:rsidRDefault="006C7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Проверка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организации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полезной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каникулярное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отражена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справке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летнего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F66E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лагеря</w:t>
            </w:r>
          </w:p>
        </w:tc>
      </w:tr>
    </w:tbl>
    <w:p w:rsidR="006C705A" w:rsidRPr="000F66E2" w:rsidRDefault="006C705A">
      <w:pPr>
        <w:rPr>
          <w:lang w:val="ru-RU"/>
        </w:rPr>
      </w:pPr>
    </w:p>
    <w:sectPr w:rsidR="006C705A" w:rsidRPr="000F66E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C17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6A1D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3366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842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C0D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E270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E2191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F557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2A0D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C354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E544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F40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306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8458D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FD4F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987C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014D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617D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E70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C7C1C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D1055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1C58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7734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87153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1467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0"/>
  </w:num>
  <w:num w:numId="3">
    <w:abstractNumId w:val="14"/>
  </w:num>
  <w:num w:numId="4">
    <w:abstractNumId w:val="2"/>
  </w:num>
  <w:num w:numId="5">
    <w:abstractNumId w:val="4"/>
  </w:num>
  <w:num w:numId="6">
    <w:abstractNumId w:val="21"/>
  </w:num>
  <w:num w:numId="7">
    <w:abstractNumId w:val="19"/>
  </w:num>
  <w:num w:numId="8">
    <w:abstractNumId w:val="5"/>
  </w:num>
  <w:num w:numId="9">
    <w:abstractNumId w:val="17"/>
  </w:num>
  <w:num w:numId="10">
    <w:abstractNumId w:val="24"/>
  </w:num>
  <w:num w:numId="11">
    <w:abstractNumId w:val="7"/>
  </w:num>
  <w:num w:numId="12">
    <w:abstractNumId w:val="12"/>
  </w:num>
  <w:num w:numId="13">
    <w:abstractNumId w:val="13"/>
  </w:num>
  <w:num w:numId="14">
    <w:abstractNumId w:val="3"/>
  </w:num>
  <w:num w:numId="15">
    <w:abstractNumId w:val="11"/>
  </w:num>
  <w:num w:numId="16">
    <w:abstractNumId w:val="1"/>
  </w:num>
  <w:num w:numId="17">
    <w:abstractNumId w:val="10"/>
  </w:num>
  <w:num w:numId="18">
    <w:abstractNumId w:val="9"/>
  </w:num>
  <w:num w:numId="19">
    <w:abstractNumId w:val="18"/>
  </w:num>
  <w:num w:numId="20">
    <w:abstractNumId w:val="15"/>
  </w:num>
  <w:num w:numId="21">
    <w:abstractNumId w:val="0"/>
  </w:num>
  <w:num w:numId="22">
    <w:abstractNumId w:val="23"/>
  </w:num>
  <w:num w:numId="23">
    <w:abstractNumId w:val="22"/>
  </w:num>
  <w:num w:numId="24">
    <w:abstractNumId w:val="16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F66E2"/>
    <w:rsid w:val="001B55D5"/>
    <w:rsid w:val="002D33B1"/>
    <w:rsid w:val="002D3591"/>
    <w:rsid w:val="003514A0"/>
    <w:rsid w:val="004F7E17"/>
    <w:rsid w:val="005A05CE"/>
    <w:rsid w:val="00653AF6"/>
    <w:rsid w:val="006C705A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BCAFA"/>
  <w15:docId w15:val="{CD18875F-2ED2-4BC6-817A-908D7817C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F66E2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66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124</Pages>
  <Words>20078</Words>
  <Characters>114446</Characters>
  <Application>Microsoft Office Word</Application>
  <DocSecurity>0</DocSecurity>
  <Lines>953</Lines>
  <Paragraphs>268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2</cp:revision>
  <cp:lastPrinted>2024-02-06T12:28:00Z</cp:lastPrinted>
  <dcterms:created xsi:type="dcterms:W3CDTF">2011-11-02T04:15:00Z</dcterms:created>
  <dcterms:modified xsi:type="dcterms:W3CDTF">2024-02-06T12:29:00Z</dcterms:modified>
</cp:coreProperties>
</file>