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68" w:lineRule="atLeast"/>
        <w:ind w:left="0" w:right="0" w:firstLine="0"/>
        <w:jc w:val="center"/>
        <w:rPr>
          <w:rFonts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В России появилась виртуальная столица профессий Профиград</w:t>
      </w:r>
    </w:p>
    <w:p>
      <w:pPr>
        <w:spacing w:after="0" w:line="360" w:lineRule="auto"/>
        <w:jc w:val="both"/>
        <w:rPr>
          <w:rFonts w:hint="default" w:ascii="Times New Roman" w:hAnsi="Times New Roman" w:eastAsiaTheme="minorHAnsi"/>
          <w:sz w:val="24"/>
          <w:szCs w:val="24"/>
          <w:lang w:val="ru-RU" w:eastAsia="en-US"/>
        </w:rPr>
      </w:pPr>
      <w:r>
        <w:rPr>
          <w:rFonts w:hint="default" w:ascii="Times New Roman" w:hAnsi="Times New Roman" w:eastAsiaTheme="minorHAnsi"/>
          <w:sz w:val="24"/>
          <w:szCs w:val="24"/>
          <w:lang w:val="ru-RU" w:eastAsia="en-US"/>
        </w:rPr>
        <w:t>В рамках федерального проекта «Билет в будущее» кубанские школьники смогут выступить активными участниками онлайн-города Профиград и выбрать будущую профессию.</w:t>
      </w:r>
    </w:p>
    <w:p>
      <w:pPr>
        <w:spacing w:after="0" w:line="360" w:lineRule="auto"/>
        <w:jc w:val="both"/>
        <w:rPr>
          <w:rFonts w:hint="default" w:ascii="Times New Roman" w:hAnsi="Times New Roman" w:eastAsiaTheme="minorHAnsi"/>
          <w:sz w:val="24"/>
          <w:szCs w:val="24"/>
          <w:lang w:val="ru-RU" w:eastAsia="en-US"/>
        </w:rPr>
      </w:pPr>
    </w:p>
    <w:p>
      <w:pPr>
        <w:spacing w:after="0" w:line="360" w:lineRule="auto"/>
        <w:ind w:firstLine="420" w:firstLineChars="0"/>
        <w:jc w:val="both"/>
        <w:rPr>
          <w:rFonts w:hint="default" w:ascii="Times New Roman" w:hAnsi="Times New Roman" w:eastAsiaTheme="minorHAnsi"/>
          <w:sz w:val="24"/>
          <w:szCs w:val="24"/>
          <w:lang w:val="ru-RU" w:eastAsia="en-US"/>
        </w:rPr>
      </w:pPr>
      <w:r>
        <w:rPr>
          <w:rFonts w:hint="default" w:ascii="Times New Roman" w:hAnsi="Times New Roman" w:eastAsiaTheme="minorHAnsi"/>
          <w:sz w:val="24"/>
          <w:szCs w:val="24"/>
          <w:lang w:val="ru-RU" w:eastAsia="en-US"/>
        </w:rPr>
        <w:t>Профиград – это виртуальный город, имеющий профориентационный характер. Житель такого города может планировать путешествие, выращивать урожай, строить новую школу, брать средства в банке для развития того или иного района. Принять участие можно по ссылке: https://profigrad.bvbinfo.ru.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eastAsiaTheme="minorHAnsi"/>
          <w:sz w:val="24"/>
          <w:szCs w:val="24"/>
          <w:lang w:val="ru-RU" w:eastAsia="en-US"/>
        </w:rPr>
      </w:pPr>
      <w:r>
        <w:rPr>
          <w:rFonts w:hint="default" w:ascii="Times New Roman" w:hAnsi="Times New Roman" w:eastAsiaTheme="minorHAnsi"/>
          <w:sz w:val="24"/>
          <w:szCs w:val="24"/>
          <w:lang w:val="ru-RU" w:eastAsia="en-US"/>
        </w:rPr>
        <w:t xml:space="preserve">Виртуальный город состоит из девяти районов, отражающих основные направления экономики, начиная от индустриального и заканчивая аграрным. Профиград – активно развивающееся пространство, в котором в ближайшее время планируется появление новых кварталов, где поселятся будущие жильцы. В настоящий момент </w:t>
      </w:r>
      <w:bookmarkStart w:id="0" w:name="_GoBack"/>
      <w:bookmarkEnd w:id="0"/>
      <w:r>
        <w:rPr>
          <w:rFonts w:hint="default" w:ascii="Times New Roman" w:hAnsi="Times New Roman" w:eastAsiaTheme="minorHAnsi"/>
          <w:sz w:val="24"/>
          <w:szCs w:val="24"/>
          <w:lang w:val="ru-RU" w:eastAsia="en-US"/>
        </w:rPr>
        <w:t>уже построены школы, завод, Профибанк, больница, а также участок полиции.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eastAsiaTheme="minorHAnsi"/>
          <w:sz w:val="24"/>
          <w:szCs w:val="24"/>
          <w:lang w:val="ru-RU" w:eastAsia="en-US"/>
        </w:rPr>
      </w:pPr>
      <w:r>
        <w:rPr>
          <w:rFonts w:hint="default" w:ascii="Times New Roman" w:hAnsi="Times New Roman" w:eastAsiaTheme="minorHAnsi"/>
          <w:sz w:val="24"/>
          <w:szCs w:val="24"/>
          <w:lang w:val="ru-RU" w:eastAsia="en-US"/>
        </w:rPr>
        <w:t>Для участников каждую неделю ставятся новые задачи, представленные такими форматами, как игры, тесты, опросы, виртуальные профессиональные пробы. Школьник может попробовать себя в роли специалиста в различных направлениях и внести свой вклад в развитие Профиграда.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eastAsiaTheme="minorHAnsi"/>
          <w:sz w:val="24"/>
          <w:szCs w:val="24"/>
          <w:lang w:val="ru-RU" w:eastAsia="en-US"/>
        </w:rPr>
      </w:pPr>
      <w:r>
        <w:rPr>
          <w:rFonts w:hint="default" w:ascii="Times New Roman" w:hAnsi="Times New Roman" w:eastAsiaTheme="minorHAnsi"/>
          <w:sz w:val="24"/>
          <w:szCs w:val="24"/>
          <w:lang w:val="ru-RU" w:eastAsia="en-US"/>
        </w:rPr>
        <w:t>Основная задача виртуального города состоит в том, чтобы помочь и направить подростка в его профессиональном пути с помощью цифровых технологий, представленных в проекте «Билет в будущее».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eastAsiaTheme="minorHAnsi"/>
          <w:sz w:val="24"/>
          <w:szCs w:val="24"/>
          <w:lang w:val="ru-RU" w:eastAsia="en-US"/>
        </w:rPr>
      </w:pPr>
      <w:r>
        <w:rPr>
          <w:rFonts w:hint="default" w:ascii="Times New Roman" w:hAnsi="Times New Roman" w:eastAsiaTheme="minorHAnsi"/>
          <w:sz w:val="24"/>
          <w:szCs w:val="24"/>
          <w:lang w:val="ru-RU" w:eastAsia="en-US"/>
        </w:rPr>
        <w:t>«Мы создаем онлайн-столицу профессий. Будем выбирать игровую валюту, придумаем профориентационные «читы», найдем толкового сити-менеджера, пригласим стать профиградцами известных людей и вместе с сотнями тысяч участников проекта «Билет в будущее» откроем для себя возможности нацпроекта «Образование», – отмечает пресс-служба проекта.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eastAsiaTheme="minorHAnsi"/>
          <w:sz w:val="24"/>
          <w:szCs w:val="24"/>
          <w:lang w:val="ru-RU" w:eastAsia="en-US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lang w:val="ru-RU" w:eastAsia="en-US"/>
        </w:rPr>
      </w:pPr>
      <w:r>
        <w:rPr>
          <w:rFonts w:hint="default" w:ascii="Times New Roman" w:hAnsi="Times New Roman" w:eastAsiaTheme="minorHAnsi"/>
          <w:sz w:val="24"/>
          <w:szCs w:val="24"/>
          <w:lang w:val="ru-RU" w:eastAsia="en-US"/>
        </w:rPr>
        <w:t>Справочно:</w:t>
      </w:r>
      <w:r>
        <w:rPr>
          <w:rFonts w:hint="default" w:ascii="Times New Roman" w:hAnsi="Times New Roman" w:eastAsiaTheme="minorHAnsi"/>
          <w:sz w:val="24"/>
          <w:szCs w:val="24"/>
          <w:lang w:val="ru-RU" w:eastAsia="en-US"/>
        </w:rPr>
        <w:br w:type="textWrapping"/>
      </w:r>
      <w:r>
        <w:rPr>
          <w:rFonts w:hint="default" w:ascii="Times New Roman" w:hAnsi="Times New Roman" w:eastAsiaTheme="minorHAnsi" w:cstheme="minorBidi"/>
          <w:kern w:val="0"/>
          <w:sz w:val="24"/>
          <w:szCs w:val="24"/>
          <w:lang w:val="ru-RU" w:eastAsia="en-US" w:bidi="ar-SA"/>
        </w:rPr>
        <w:t>«Билет в будущее» – это всероссийский государственный проект по профориентации школьников, который помогает подросткам решить сложную задачу выбора карьеры. Он объединяет десятки тысяч наставников, психологов и экспертов, которые готовы помочь каждому выбрать свою специальность.</w:t>
      </w:r>
    </w:p>
    <w:sectPr>
      <w:pgSz w:w="11906" w:h="16838"/>
      <w:pgMar w:top="1440" w:right="9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regatItalic">
    <w:panose1 w:val="02000506040000020004"/>
    <w:charset w:val="00"/>
    <w:family w:val="auto"/>
    <w:pitch w:val="default"/>
    <w:sig w:usb0="80000203" w:usb1="0000000A" w:usb2="00000000" w:usb3="00000000" w:csb0="00000005" w:csb1="00000000"/>
  </w:font>
  <w:font w:name="EuropaNuovaBold">
    <w:panose1 w:val="02000000000000000000"/>
    <w:charset w:val="00"/>
    <w:family w:val="auto"/>
    <w:pitch w:val="default"/>
    <w:sig w:usb0="00000287" w:usb1="00000001" w:usb2="00000000" w:usb3="00000000" w:csb0="2000009F" w:csb1="00000000"/>
  </w:font>
  <w:font w:name="EuropaNuovaExtraBold">
    <w:panose1 w:val="02000000000000000000"/>
    <w:charset w:val="00"/>
    <w:family w:val="auto"/>
    <w:pitch w:val="default"/>
    <w:sig w:usb0="00000287" w:usb1="00000001" w:usb2="00000000" w:usb3="00000000" w:csb0="2000009F" w:csb1="00000000"/>
  </w:font>
  <w:font w:name="Cleanvertising">
    <w:panose1 w:val="020B0803030403020204"/>
    <w:charset w:val="00"/>
    <w:family w:val="auto"/>
    <w:pitch w:val="default"/>
    <w:sig w:usb0="A00002AF" w:usb1="5000204B" w:usb2="00000000" w:usb3="00000000" w:csb0="000000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F202E"/>
    <w:rsid w:val="0D7240C2"/>
    <w:rsid w:val="28521E7D"/>
    <w:rsid w:val="375F202E"/>
    <w:rsid w:val="434D4C79"/>
    <w:rsid w:val="5598180F"/>
    <w:rsid w:val="62E4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2023-05-11T12:05:00Z</dcterms:created>
  <dc:creator>Roman Statsenko</dc:creator>
  <cp:lastModifiedBy>Roman Statsenko</cp:lastModifiedBy>
  <cp:lastPrinted>2023-05-11T12:18:26Z</cp:lastPrinted>
  <dcterms:modified xsi:type="dcterms:W3CDTF">2023-05-11T14:00:20Z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A448E3004C48492E8682485865FCB890</vt:lpwstr>
  </property>
</Properties>
</file>