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68" w:rsidRPr="007F62F6" w:rsidRDefault="00FC45FE" w:rsidP="00E87668">
      <w:pPr>
        <w:spacing w:line="259" w:lineRule="auto"/>
        <w:rPr>
          <w:rFonts w:eastAsia="Calibri" w:cs="Times New Roman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</w:t>
      </w:r>
      <w:r w:rsidR="00E87668">
        <w:rPr>
          <w:rFonts w:eastAsia="Calibri" w:cs="Times New Roman"/>
          <w:b/>
          <w:sz w:val="28"/>
          <w:szCs w:val="28"/>
        </w:rPr>
        <w:t xml:space="preserve"> </w:t>
      </w:r>
      <w:r w:rsidR="00E87668" w:rsidRPr="007F62F6">
        <w:rPr>
          <w:rFonts w:eastAsia="Calibri" w:cs="Times New Roman"/>
          <w:b/>
          <w:sz w:val="28"/>
          <w:szCs w:val="28"/>
        </w:rPr>
        <w:t xml:space="preserve">Принято на </w:t>
      </w:r>
      <w:proofErr w:type="spellStart"/>
      <w:r w:rsidR="00E87668" w:rsidRPr="007F62F6">
        <w:rPr>
          <w:rFonts w:eastAsia="Calibri" w:cs="Times New Roman"/>
          <w:b/>
          <w:sz w:val="28"/>
          <w:szCs w:val="28"/>
        </w:rPr>
        <w:t>пед</w:t>
      </w:r>
      <w:proofErr w:type="spellEnd"/>
      <w:r w:rsidR="00E87668" w:rsidRPr="007F62F6">
        <w:rPr>
          <w:rFonts w:eastAsia="Calibri" w:cs="Times New Roman"/>
          <w:b/>
          <w:sz w:val="28"/>
          <w:szCs w:val="28"/>
        </w:rPr>
        <w:t xml:space="preserve">. совете                                        </w:t>
      </w:r>
      <w:proofErr w:type="gramStart"/>
      <w:r w:rsidR="00E87668" w:rsidRPr="007F62F6">
        <w:rPr>
          <w:rFonts w:eastAsia="Calibri" w:cs="Times New Roman"/>
          <w:b/>
          <w:sz w:val="28"/>
          <w:szCs w:val="28"/>
        </w:rPr>
        <w:t xml:space="preserve">   «</w:t>
      </w:r>
      <w:proofErr w:type="gramEnd"/>
      <w:r w:rsidR="00E87668" w:rsidRPr="007F62F6">
        <w:rPr>
          <w:rFonts w:eastAsia="Calibri" w:cs="Times New Roman"/>
          <w:b/>
          <w:sz w:val="28"/>
          <w:szCs w:val="28"/>
        </w:rPr>
        <w:t>Утверждаю»</w:t>
      </w:r>
    </w:p>
    <w:p w:rsidR="00E87668" w:rsidRPr="007F62F6" w:rsidRDefault="00E87668" w:rsidP="00E87668">
      <w:pPr>
        <w:spacing w:line="259" w:lineRule="auto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     </w:t>
      </w:r>
      <w:r w:rsidRPr="007F62F6">
        <w:rPr>
          <w:rFonts w:eastAsia="Calibri" w:cs="Times New Roman"/>
          <w:b/>
          <w:sz w:val="28"/>
          <w:szCs w:val="28"/>
        </w:rPr>
        <w:t>МО ДОСААФ России                                   Председатель МО ДОСААФ</w:t>
      </w:r>
    </w:p>
    <w:p w:rsidR="00E87668" w:rsidRPr="007F62F6" w:rsidRDefault="00E87668" w:rsidP="00E87668">
      <w:pPr>
        <w:spacing w:line="259" w:lineRule="auto"/>
        <w:jc w:val="center"/>
        <w:rPr>
          <w:rFonts w:eastAsia="Calibri" w:cs="Times New Roman"/>
          <w:b/>
          <w:sz w:val="28"/>
          <w:szCs w:val="28"/>
        </w:rPr>
      </w:pPr>
      <w:proofErr w:type="spellStart"/>
      <w:r w:rsidRPr="007F62F6">
        <w:rPr>
          <w:rFonts w:eastAsia="Calibri" w:cs="Times New Roman"/>
          <w:b/>
          <w:sz w:val="28"/>
          <w:szCs w:val="28"/>
        </w:rPr>
        <w:t>Урупского</w:t>
      </w:r>
      <w:proofErr w:type="spellEnd"/>
      <w:r w:rsidRPr="007F62F6">
        <w:rPr>
          <w:rFonts w:eastAsia="Calibri" w:cs="Times New Roman"/>
          <w:b/>
          <w:sz w:val="28"/>
          <w:szCs w:val="28"/>
        </w:rPr>
        <w:t xml:space="preserve"> района КЧР                              России </w:t>
      </w:r>
      <w:proofErr w:type="spellStart"/>
      <w:r w:rsidRPr="007F62F6">
        <w:rPr>
          <w:rFonts w:eastAsia="Calibri" w:cs="Times New Roman"/>
          <w:b/>
          <w:sz w:val="28"/>
          <w:szCs w:val="28"/>
        </w:rPr>
        <w:t>Урупского</w:t>
      </w:r>
      <w:proofErr w:type="spellEnd"/>
      <w:r w:rsidRPr="007F62F6">
        <w:rPr>
          <w:rFonts w:eastAsia="Calibri" w:cs="Times New Roman"/>
          <w:b/>
          <w:sz w:val="28"/>
          <w:szCs w:val="28"/>
        </w:rPr>
        <w:t xml:space="preserve"> района КЧР</w:t>
      </w:r>
    </w:p>
    <w:p w:rsidR="00E87668" w:rsidRPr="007F62F6" w:rsidRDefault="00E87668" w:rsidP="00E87668">
      <w:pPr>
        <w:spacing w:line="259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</w:t>
      </w:r>
      <w:r w:rsidRPr="007F62F6">
        <w:rPr>
          <w:rFonts w:eastAsia="Calibri" w:cs="Times New Roman"/>
          <w:b/>
          <w:sz w:val="28"/>
          <w:szCs w:val="28"/>
        </w:rPr>
        <w:t xml:space="preserve">Протокол </w:t>
      </w:r>
      <w:r>
        <w:rPr>
          <w:rFonts w:eastAsia="Calibri" w:cs="Times New Roman"/>
          <w:b/>
          <w:sz w:val="28"/>
          <w:szCs w:val="28"/>
        </w:rPr>
        <w:t xml:space="preserve">№ </w:t>
      </w:r>
      <w:r w:rsidRPr="00B741DE">
        <w:rPr>
          <w:rFonts w:eastAsia="Calibri" w:cs="Times New Roman"/>
          <w:b/>
          <w:sz w:val="28"/>
          <w:szCs w:val="28"/>
          <w:u w:val="single"/>
        </w:rPr>
        <w:t xml:space="preserve">  1  </w:t>
      </w:r>
      <w:r w:rsidRPr="007F62F6">
        <w:rPr>
          <w:rFonts w:eastAsia="Calibri" w:cs="Times New Roman"/>
          <w:b/>
          <w:sz w:val="28"/>
          <w:szCs w:val="28"/>
        </w:rPr>
        <w:t xml:space="preserve">                </w:t>
      </w:r>
      <w:r>
        <w:rPr>
          <w:rFonts w:eastAsia="Calibri" w:cs="Times New Roman"/>
          <w:b/>
          <w:sz w:val="28"/>
          <w:szCs w:val="28"/>
        </w:rPr>
        <w:t xml:space="preserve">                    Приказ № </w:t>
      </w:r>
      <w:r>
        <w:rPr>
          <w:rFonts w:eastAsia="Calibri" w:cs="Times New Roman"/>
          <w:b/>
          <w:sz w:val="28"/>
          <w:szCs w:val="28"/>
          <w:u w:val="single"/>
        </w:rPr>
        <w:t>26</w:t>
      </w:r>
      <w:r w:rsidRPr="00B741DE">
        <w:rPr>
          <w:rFonts w:eastAsia="Calibri" w:cs="Times New Roman"/>
          <w:b/>
          <w:sz w:val="28"/>
          <w:szCs w:val="28"/>
          <w:u w:val="single"/>
        </w:rPr>
        <w:t xml:space="preserve"> о/</w:t>
      </w:r>
      <w:proofErr w:type="gramStart"/>
      <w:r w:rsidRPr="00B741DE">
        <w:rPr>
          <w:rFonts w:eastAsia="Calibri" w:cs="Times New Roman"/>
          <w:b/>
          <w:sz w:val="28"/>
          <w:szCs w:val="28"/>
          <w:u w:val="single"/>
        </w:rPr>
        <w:t>д</w:t>
      </w:r>
      <w:r>
        <w:rPr>
          <w:rFonts w:eastAsia="Calibri" w:cs="Times New Roman"/>
          <w:b/>
          <w:sz w:val="28"/>
          <w:szCs w:val="28"/>
        </w:rPr>
        <w:t xml:space="preserve">  от</w:t>
      </w:r>
      <w:proofErr w:type="gramEnd"/>
      <w:r>
        <w:rPr>
          <w:rFonts w:eastAsia="Calibri" w:cs="Times New Roman"/>
          <w:b/>
          <w:sz w:val="28"/>
          <w:szCs w:val="28"/>
        </w:rPr>
        <w:t xml:space="preserve"> « </w:t>
      </w:r>
      <w:r w:rsidRPr="00B741DE">
        <w:rPr>
          <w:rFonts w:eastAsia="Calibri" w:cs="Times New Roman"/>
          <w:b/>
          <w:sz w:val="28"/>
          <w:szCs w:val="28"/>
          <w:u w:val="single"/>
        </w:rPr>
        <w:t xml:space="preserve"> 01</w:t>
      </w:r>
      <w:r>
        <w:rPr>
          <w:rFonts w:eastAsia="Calibri" w:cs="Times New Roman"/>
          <w:b/>
          <w:sz w:val="28"/>
          <w:szCs w:val="28"/>
        </w:rPr>
        <w:t xml:space="preserve"> » </w:t>
      </w:r>
      <w:r w:rsidRPr="00B741DE">
        <w:rPr>
          <w:rFonts w:eastAsia="Calibri" w:cs="Times New Roman"/>
          <w:b/>
          <w:sz w:val="28"/>
          <w:szCs w:val="28"/>
          <w:u w:val="single"/>
        </w:rPr>
        <w:t xml:space="preserve">  04  </w:t>
      </w:r>
      <w:r w:rsidRPr="007F62F6">
        <w:rPr>
          <w:rFonts w:eastAsia="Calibri" w:cs="Times New Roman"/>
          <w:b/>
          <w:sz w:val="28"/>
          <w:szCs w:val="28"/>
        </w:rPr>
        <w:t>2019г.</w:t>
      </w:r>
    </w:p>
    <w:p w:rsidR="00E87668" w:rsidRPr="007F62F6" w:rsidRDefault="00E87668" w:rsidP="00E87668">
      <w:pPr>
        <w:spacing w:line="259" w:lineRule="auto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      от </w:t>
      </w:r>
      <w:proofErr w:type="gramStart"/>
      <w:r>
        <w:rPr>
          <w:rFonts w:eastAsia="Calibri" w:cs="Times New Roman"/>
          <w:b/>
          <w:sz w:val="28"/>
          <w:szCs w:val="28"/>
        </w:rPr>
        <w:t>«</w:t>
      </w:r>
      <w:r w:rsidRPr="00B741DE">
        <w:rPr>
          <w:rFonts w:eastAsia="Calibri" w:cs="Times New Roman"/>
          <w:b/>
          <w:sz w:val="28"/>
          <w:szCs w:val="28"/>
          <w:u w:val="single"/>
        </w:rPr>
        <w:t xml:space="preserve"> 29</w:t>
      </w:r>
      <w:proofErr w:type="gramEnd"/>
      <w:r>
        <w:rPr>
          <w:rFonts w:eastAsia="Calibri" w:cs="Times New Roman"/>
          <w:b/>
          <w:sz w:val="28"/>
          <w:szCs w:val="28"/>
        </w:rPr>
        <w:t xml:space="preserve"> »</w:t>
      </w:r>
      <w:r w:rsidRPr="00B741DE">
        <w:rPr>
          <w:rFonts w:eastAsia="Calibri" w:cs="Times New Roman"/>
          <w:b/>
          <w:sz w:val="28"/>
          <w:szCs w:val="28"/>
          <w:u w:val="single"/>
        </w:rPr>
        <w:t xml:space="preserve">  03   </w:t>
      </w:r>
      <w:r w:rsidRPr="007F62F6">
        <w:rPr>
          <w:rFonts w:eastAsia="Calibri" w:cs="Times New Roman"/>
          <w:b/>
          <w:sz w:val="28"/>
          <w:szCs w:val="28"/>
        </w:rPr>
        <w:t>2019г.                                           ____________</w:t>
      </w:r>
      <w:proofErr w:type="spellStart"/>
      <w:r w:rsidRPr="007F62F6">
        <w:rPr>
          <w:rFonts w:eastAsia="Calibri" w:cs="Times New Roman"/>
          <w:b/>
          <w:sz w:val="28"/>
          <w:szCs w:val="28"/>
        </w:rPr>
        <w:t>Б.А.Кубанов</w:t>
      </w:r>
      <w:proofErr w:type="spellEnd"/>
    </w:p>
    <w:p w:rsidR="00E754EE" w:rsidRDefault="00E754EE" w:rsidP="00E87668">
      <w:pPr>
        <w:spacing w:line="259" w:lineRule="auto"/>
      </w:pPr>
    </w:p>
    <w:p w:rsidR="00891178" w:rsidRDefault="00891178" w:rsidP="00714E5D">
      <w:pPr>
        <w:spacing w:after="85" w:line="259" w:lineRule="auto"/>
      </w:pPr>
    </w:p>
    <w:p w:rsidR="00891178" w:rsidRPr="00714E5D" w:rsidRDefault="00891178" w:rsidP="00891178">
      <w:pPr>
        <w:spacing w:after="5" w:line="269" w:lineRule="auto"/>
        <w:ind w:left="506" w:right="399" w:hanging="10"/>
        <w:jc w:val="center"/>
        <w:rPr>
          <w:sz w:val="32"/>
          <w:szCs w:val="32"/>
        </w:rPr>
      </w:pPr>
      <w:r w:rsidRPr="00714E5D">
        <w:rPr>
          <w:rFonts w:eastAsia="Times New Roman" w:cs="Times New Roman"/>
          <w:b/>
          <w:sz w:val="32"/>
          <w:szCs w:val="32"/>
        </w:rPr>
        <w:t>ПОЛОЖЕНИЕ</w:t>
      </w:r>
      <w:r w:rsidRPr="00714E5D">
        <w:rPr>
          <w:sz w:val="32"/>
          <w:szCs w:val="32"/>
        </w:rPr>
        <w:t xml:space="preserve"> </w:t>
      </w:r>
    </w:p>
    <w:p w:rsidR="00FC45FE" w:rsidRDefault="00891178" w:rsidP="00891178">
      <w:pPr>
        <w:spacing w:after="5" w:line="269" w:lineRule="auto"/>
        <w:ind w:left="506" w:right="399" w:hanging="10"/>
        <w:jc w:val="center"/>
        <w:rPr>
          <w:rFonts w:eastAsia="Times New Roman" w:cs="Times New Roman"/>
          <w:b/>
          <w:sz w:val="28"/>
          <w:szCs w:val="28"/>
        </w:rPr>
      </w:pPr>
      <w:r w:rsidRPr="00891178">
        <w:rPr>
          <w:rFonts w:eastAsia="Times New Roman" w:cs="Times New Roman"/>
          <w:b/>
          <w:sz w:val="28"/>
          <w:szCs w:val="28"/>
        </w:rPr>
        <w:t xml:space="preserve">О ПОРЯДКЕ ПОЛЬЗОВАНИЯ УЧЕБНИКАМИ И УЧЕБНЫМИ ПОСОБИЯМИ ОБУЧАЮЩИМИСЯ </w:t>
      </w:r>
    </w:p>
    <w:p w:rsidR="00891178" w:rsidRPr="00891178" w:rsidRDefault="00FC45FE" w:rsidP="00891178">
      <w:pPr>
        <w:spacing w:after="5" w:line="269" w:lineRule="auto"/>
        <w:ind w:left="506" w:right="399" w:hanging="10"/>
        <w:jc w:val="center"/>
        <w:rPr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В МО ДОСААФ России </w:t>
      </w:r>
      <w:proofErr w:type="spellStart"/>
      <w:r>
        <w:rPr>
          <w:rFonts w:eastAsia="Times New Roman" w:cs="Times New Roman"/>
          <w:b/>
          <w:sz w:val="28"/>
          <w:szCs w:val="28"/>
        </w:rPr>
        <w:t>Урупского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район КЧР</w:t>
      </w:r>
    </w:p>
    <w:p w:rsidR="00891178" w:rsidRDefault="00891178" w:rsidP="00FC45FE">
      <w:pPr>
        <w:spacing w:after="59" w:line="216" w:lineRule="auto"/>
        <w:ind w:left="101" w:right="11018"/>
      </w:pPr>
      <w:r>
        <w:rPr>
          <w:sz w:val="20"/>
        </w:rPr>
        <w:t xml:space="preserve">   </w:t>
      </w:r>
    </w:p>
    <w:p w:rsidR="00891178" w:rsidRDefault="00891178" w:rsidP="00714E5D">
      <w:pPr>
        <w:pStyle w:val="2"/>
        <w:ind w:right="-177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:rsidR="00891178" w:rsidRDefault="00891178" w:rsidP="00891178">
      <w:pPr>
        <w:spacing w:after="41"/>
        <w:ind w:left="93"/>
      </w:pPr>
      <w:r>
        <w:t>1.1. Настоящее Положение разработано в соответствии с частью 3 статьи 35 Федерального закона от 29.12.2012 № 273-ФЗ «Об образовании в Российской Федерации» и определяет порядок пользования учебниками и учебными пособиями обучающимися, осваивающими учебные предметы, курсы, дисциплины (модули) получающими платные образовательные услуги (далее – обучающиеся) в</w:t>
      </w:r>
    </w:p>
    <w:p w:rsidR="00891178" w:rsidRDefault="00891178" w:rsidP="00891178">
      <w:pPr>
        <w:spacing w:after="41"/>
        <w:ind w:left="93"/>
      </w:pPr>
      <w:r>
        <w:t>Местном отделение</w:t>
      </w:r>
      <w:r w:rsidR="00506BFF">
        <w:t xml:space="preserve"> ДОСААФ России </w:t>
      </w:r>
      <w:proofErr w:type="spellStart"/>
      <w:r w:rsidR="00506BFF">
        <w:t>Урупского</w:t>
      </w:r>
      <w:proofErr w:type="spellEnd"/>
      <w:r w:rsidR="00506BFF">
        <w:t xml:space="preserve"> района </w:t>
      </w:r>
      <w:proofErr w:type="gramStart"/>
      <w:r w:rsidR="00506BFF">
        <w:t xml:space="preserve">КЧР </w:t>
      </w:r>
      <w:r>
        <w:t xml:space="preserve"> (</w:t>
      </w:r>
      <w:proofErr w:type="gramEnd"/>
      <w:r>
        <w:t>далее – МО).</w:t>
      </w:r>
      <w:r>
        <w:rPr>
          <w:sz w:val="20"/>
        </w:rPr>
        <w:t xml:space="preserve"> </w:t>
      </w:r>
    </w:p>
    <w:p w:rsidR="00891178" w:rsidRDefault="00891178" w:rsidP="00891178">
      <w:pPr>
        <w:spacing w:after="60"/>
        <w:ind w:left="93"/>
      </w:pPr>
      <w:r>
        <w:t>1.2. К обучающимся, осваивающим учебные предметы, курсы, дисциплины (моду</w:t>
      </w:r>
      <w:r w:rsidR="00506BFF">
        <w:t xml:space="preserve">ли) в </w:t>
      </w:r>
      <w:proofErr w:type="gramStart"/>
      <w:r w:rsidR="00506BFF">
        <w:t xml:space="preserve">МО </w:t>
      </w:r>
      <w:r>
        <w:t xml:space="preserve"> относятся</w:t>
      </w:r>
      <w:proofErr w:type="gramEnd"/>
      <w:r>
        <w:t xml:space="preserve"> обучающиеся, осваивающие: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:rsidR="00891178" w:rsidRDefault="00891178" w:rsidP="00891178">
      <w:pPr>
        <w:ind w:left="674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дополнительные профессиональные программы. </w:t>
      </w:r>
    </w:p>
    <w:p w:rsidR="00891178" w:rsidRDefault="00891178" w:rsidP="00891178">
      <w:pPr>
        <w:spacing w:after="139" w:line="259" w:lineRule="auto"/>
        <w:ind w:left="101"/>
      </w:pPr>
      <w:r>
        <w:rPr>
          <w:sz w:val="20"/>
        </w:rPr>
        <w:t xml:space="preserve"> </w:t>
      </w:r>
    </w:p>
    <w:p w:rsidR="00891178" w:rsidRDefault="00891178" w:rsidP="00891178">
      <w:pPr>
        <w:pStyle w:val="2"/>
        <w:ind w:right="556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Порядок пользования учебниками и учебными пособиями обучающимися </w:t>
      </w:r>
    </w:p>
    <w:p w:rsidR="00891178" w:rsidRDefault="00891178" w:rsidP="00891178">
      <w:pPr>
        <w:ind w:left="93"/>
      </w:pPr>
      <w:r>
        <w:t>2.1. Для освоения учебных предметов, курсов, дисциплин (модулей) обучающиеся имеют право бесплатно</w:t>
      </w:r>
      <w:r w:rsidR="00506BFF">
        <w:t xml:space="preserve"> получать в библиотеке </w:t>
      </w:r>
      <w:proofErr w:type="gramStart"/>
      <w:r w:rsidR="00506BFF">
        <w:t xml:space="preserve">МО </w:t>
      </w:r>
      <w:r>
        <w:t xml:space="preserve"> учебники</w:t>
      </w:r>
      <w:proofErr w:type="gramEnd"/>
      <w:r>
        <w:t xml:space="preserve"> и учебные пособия при их наличии в библиотечном фонде и достаточном количестве экземпляров на срок не превышающий периода обучения.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:rsidR="00891178" w:rsidRDefault="00891178" w:rsidP="00891178">
      <w:pPr>
        <w:spacing w:after="69"/>
        <w:ind w:left="93"/>
      </w:pPr>
      <w:r>
        <w:t>2.2. Перечни учебников и учебных пособий по учебному предмету, курсу, дисциплине (далее – учебники и учебные пособия) доводятся до сведения обучающихся преподавателями данных учебных предметов, курсов, дисциплин.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:rsidR="00891178" w:rsidRDefault="00891178" w:rsidP="00891178">
      <w:pPr>
        <w:ind w:left="93"/>
      </w:pPr>
      <w:r>
        <w:t xml:space="preserve">2.3. Выдача учебников и учебных пособий осуществляется, как правило, в начале периода </w:t>
      </w:r>
      <w:proofErr w:type="gramStart"/>
      <w:r>
        <w:t>обучения</w:t>
      </w:r>
      <w:proofErr w:type="gramEnd"/>
      <w:r>
        <w:t xml:space="preserve"> о чем ведется запись в журнале выдачи библиотечных и информационных ресурсов. По окончании учебного периода обучения учебники и учебные пособия воз</w:t>
      </w:r>
      <w:r w:rsidR="00506BFF">
        <w:t>вращаются в библиотеку МО</w:t>
      </w:r>
      <w:r>
        <w:t>.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:rsidR="00891178" w:rsidRDefault="00891178" w:rsidP="00891178">
      <w:pPr>
        <w:ind w:left="93"/>
      </w:pPr>
      <w:r>
        <w:t>2.5. Для работы в учебном кабинете учебники и учебные пособия выдаются в неограниченном количестве.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:rsidR="00891178" w:rsidRDefault="00891178" w:rsidP="00891178">
      <w:pPr>
        <w:ind w:left="93"/>
      </w:pPr>
      <w:r>
        <w:t>2.6. Энциклопедии, справочные издания, редкие и ценные книги выдаются для работы</w:t>
      </w:r>
      <w:r>
        <w:rPr>
          <w:sz w:val="20"/>
        </w:rPr>
        <w:t xml:space="preserve"> </w:t>
      </w:r>
      <w:r>
        <w:t>с</w:t>
      </w:r>
      <w:r>
        <w:rPr>
          <w:rFonts w:ascii="Arial" w:eastAsia="Arial" w:hAnsi="Arial" w:cs="Arial"/>
        </w:rPr>
        <w:t xml:space="preserve"> </w:t>
      </w:r>
      <w:r>
        <w:t xml:space="preserve">ними только в учебном кабинете. </w:t>
      </w:r>
    </w:p>
    <w:p w:rsidR="00891178" w:rsidRDefault="00891178" w:rsidP="00891178">
      <w:pPr>
        <w:spacing w:after="32" w:line="259" w:lineRule="auto"/>
        <w:ind w:left="101"/>
      </w:pPr>
      <w:r>
        <w:t xml:space="preserve"> </w:t>
      </w:r>
    </w:p>
    <w:p w:rsidR="00891178" w:rsidRDefault="00891178" w:rsidP="00891178">
      <w:pPr>
        <w:pStyle w:val="2"/>
        <w:ind w:right="496"/>
      </w:pP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Обязанности обучающихся, осваивающих учебные предметы, курсы, дисциплины (модули), пользующихся учебниками и учебными пособиями </w:t>
      </w:r>
    </w:p>
    <w:p w:rsidR="00506BFF" w:rsidRDefault="00891178" w:rsidP="00891178">
      <w:pPr>
        <w:ind w:left="93"/>
        <w:rPr>
          <w:vertAlign w:val="subscript"/>
        </w:rPr>
      </w:pPr>
      <w:r>
        <w:t>3.1. При получении учебника или учебного пособия обучающийся обязан внимательно его осмотреть, убедиться в отсутствии дефектов, а при обнаружении проинформировать об этом председателя МО, который сделает в книге соответствующие пометки. В противном случае ответственность за порчу книг несет читатель, пользовавшийся изданием последний.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</w:p>
    <w:p w:rsidR="00891178" w:rsidRDefault="00891178" w:rsidP="00891178">
      <w:pPr>
        <w:ind w:left="93"/>
      </w:pPr>
      <w:r>
        <w:rPr>
          <w:sz w:val="20"/>
        </w:rPr>
        <w:t xml:space="preserve"> </w:t>
      </w:r>
    </w:p>
    <w:p w:rsidR="00891178" w:rsidRDefault="00891178" w:rsidP="00891178">
      <w:pPr>
        <w:ind w:left="93"/>
      </w:pPr>
      <w:r>
        <w:t>3.2. Обучающиеся обязаны бережно относиться к учебникам и учебным пособиям, полученным из фонда библиотеки, возвращать их в установленные сроки, не нарушать расстановку в фондах открытого доступа.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:rsidR="00891178" w:rsidRDefault="00891178" w:rsidP="00891178">
      <w:pPr>
        <w:ind w:left="93"/>
      </w:pPr>
      <w:r>
        <w:lastRenderedPageBreak/>
        <w:t xml:space="preserve">3.3. При выбытии из МО, обучающиеся обязаны вернуть в библиотеку числящиеся за ними книги, в противном случае документы об окончании </w:t>
      </w:r>
      <w:proofErr w:type="gramStart"/>
      <w:r>
        <w:t>МО</w:t>
      </w:r>
      <w:proofErr w:type="gramEnd"/>
      <w:r>
        <w:t xml:space="preserve"> обучающимся не выдаются.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:rsidR="00891178" w:rsidRDefault="00891178" w:rsidP="00891178">
      <w:pPr>
        <w:ind w:left="93"/>
      </w:pPr>
      <w:r>
        <w:t>3.4. Пользователи, утратившие издания, обязаны заменить их точно такими же изданиями или иными документами, признанными библиотекой равноценными.</w:t>
      </w:r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rPr>
          <w:sz w:val="20"/>
        </w:rPr>
        <w:t xml:space="preserve"> </w:t>
      </w:r>
    </w:p>
    <w:p w:rsidR="00891178" w:rsidRDefault="00891178" w:rsidP="00891178">
      <w:pPr>
        <w:spacing w:after="46"/>
        <w:ind w:left="93"/>
        <w:rPr>
          <w:sz w:val="20"/>
        </w:rPr>
      </w:pPr>
      <w:r>
        <w:t>3.5 Обучающиеся, не выполняющие требований по сохранности учебников и учебных пособий, могут быть лишены права бесплатного пользования учебниками и учебными пособиями, предоставляемыми из библиотечного фонда.</w:t>
      </w:r>
      <w:r>
        <w:rPr>
          <w:sz w:val="20"/>
        </w:rPr>
        <w:t xml:space="preserve"> </w:t>
      </w:r>
    </w:p>
    <w:p w:rsidR="00506BFF" w:rsidRDefault="00506BFF" w:rsidP="00891178">
      <w:pPr>
        <w:spacing w:after="46"/>
        <w:ind w:left="93"/>
      </w:pPr>
    </w:p>
    <w:p w:rsidR="00506BFF" w:rsidRPr="00506BFF" w:rsidRDefault="00891178" w:rsidP="00FC45FE">
      <w:pPr>
        <w:spacing w:after="68" w:line="267" w:lineRule="auto"/>
        <w:ind w:left="86" w:right="474"/>
        <w:jc w:val="center"/>
        <w:rPr>
          <w:sz w:val="28"/>
          <w:szCs w:val="28"/>
          <w:vertAlign w:val="subscript"/>
        </w:rPr>
      </w:pPr>
      <w:r w:rsidRPr="00506BFF">
        <w:rPr>
          <w:rFonts w:eastAsia="Times New Roman" w:cs="Times New Roman"/>
          <w:b/>
          <w:sz w:val="28"/>
          <w:szCs w:val="28"/>
        </w:rPr>
        <w:t>4.</w:t>
      </w:r>
      <w:r w:rsidRPr="00506BFF">
        <w:rPr>
          <w:rFonts w:ascii="Arial" w:eastAsia="Arial" w:hAnsi="Arial" w:cs="Arial"/>
          <w:b/>
          <w:sz w:val="28"/>
          <w:szCs w:val="28"/>
        </w:rPr>
        <w:t xml:space="preserve"> </w:t>
      </w:r>
      <w:r w:rsidRPr="00506BFF">
        <w:rPr>
          <w:rFonts w:eastAsia="Times New Roman" w:cs="Times New Roman"/>
          <w:b/>
          <w:sz w:val="28"/>
          <w:szCs w:val="28"/>
        </w:rPr>
        <w:t>Права обучающихся, осваивающих учебные предметы, курсы, дисциплины (модули), пользующихся учебниками и учебными пособиями</w:t>
      </w:r>
    </w:p>
    <w:p w:rsidR="00891178" w:rsidRDefault="00891178" w:rsidP="00891178">
      <w:pPr>
        <w:spacing w:after="68" w:line="267" w:lineRule="auto"/>
        <w:ind w:left="86" w:right="474"/>
      </w:pPr>
      <w:r>
        <w:t>4.1. Обучающиеся имеют право на бесплатной основе:</w:t>
      </w:r>
      <w:r>
        <w:rPr>
          <w:sz w:val="20"/>
        </w:rPr>
        <w:t xml:space="preserve"> </w:t>
      </w:r>
    </w:p>
    <w:p w:rsidR="00891178" w:rsidRDefault="00506BFF" w:rsidP="00506BFF">
      <w:pPr>
        <w:suppressAutoHyphens w:val="0"/>
        <w:spacing w:after="77" w:line="252" w:lineRule="auto"/>
        <w:ind w:left="657"/>
        <w:jc w:val="both"/>
      </w:pPr>
      <w:r>
        <w:t xml:space="preserve">     - </w:t>
      </w:r>
      <w:r w:rsidR="00891178">
        <w:t>получать информацию о наличии в библиотеке автошколы конкретного учебника или</w:t>
      </w:r>
    </w:p>
    <w:p w:rsidR="00891178" w:rsidRDefault="00891178" w:rsidP="00891178">
      <w:pPr>
        <w:suppressAutoHyphens w:val="0"/>
        <w:spacing w:after="77" w:line="252" w:lineRule="auto"/>
        <w:ind w:left="657"/>
        <w:jc w:val="both"/>
      </w:pPr>
      <w:r>
        <w:t xml:space="preserve">             учебного пособия; </w:t>
      </w:r>
      <w:r>
        <w:tab/>
        <w:t xml:space="preserve"> </w:t>
      </w:r>
    </w:p>
    <w:p w:rsidR="00891178" w:rsidRDefault="00506BFF" w:rsidP="00506BFF">
      <w:pPr>
        <w:suppressAutoHyphens w:val="0"/>
        <w:spacing w:after="93" w:line="252" w:lineRule="auto"/>
        <w:ind w:left="657"/>
        <w:jc w:val="both"/>
      </w:pPr>
      <w:r>
        <w:t xml:space="preserve">    - </w:t>
      </w:r>
      <w:r w:rsidR="00891178">
        <w:t xml:space="preserve">получать консультационную помощь в поиске и выборе учебников и учебных пособий; </w:t>
      </w:r>
      <w:r w:rsidR="00891178">
        <w:tab/>
        <w:t xml:space="preserve"> </w:t>
      </w:r>
    </w:p>
    <w:p w:rsidR="00891178" w:rsidRDefault="00506BFF" w:rsidP="00506BFF">
      <w:pPr>
        <w:suppressAutoHyphens w:val="0"/>
        <w:spacing w:after="118" w:line="252" w:lineRule="auto"/>
        <w:ind w:left="657"/>
        <w:jc w:val="both"/>
        <w:rPr>
          <w:sz w:val="22"/>
        </w:rPr>
      </w:pPr>
      <w:r>
        <w:t xml:space="preserve">     - </w:t>
      </w:r>
      <w:r w:rsidR="00891178">
        <w:t>получать из фонда библиотеки для временного пользования любые издания.</w:t>
      </w:r>
      <w:r w:rsidR="00891178">
        <w:rPr>
          <w:sz w:val="22"/>
        </w:rPr>
        <w:t xml:space="preserve"> </w:t>
      </w:r>
    </w:p>
    <w:p w:rsidR="00506BFF" w:rsidRDefault="00506BFF" w:rsidP="00506BFF">
      <w:pPr>
        <w:suppressAutoHyphens w:val="0"/>
        <w:spacing w:after="118" w:line="252" w:lineRule="auto"/>
        <w:ind w:left="657"/>
        <w:jc w:val="both"/>
      </w:pPr>
    </w:p>
    <w:p w:rsidR="00506BFF" w:rsidRDefault="00506BFF" w:rsidP="00FC45FE">
      <w:pPr>
        <w:suppressAutoHyphens w:val="0"/>
        <w:spacing w:after="8" w:line="267" w:lineRule="auto"/>
        <w:ind w:left="650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5. </w:t>
      </w:r>
      <w:r w:rsidR="00891178" w:rsidRPr="00506BFF">
        <w:rPr>
          <w:rFonts w:eastAsia="Times New Roman" w:cs="Times New Roman"/>
          <w:b/>
          <w:sz w:val="28"/>
          <w:szCs w:val="28"/>
        </w:rPr>
        <w:t>Обязанности библиотеки по обслуживанию обучающихся, осваивающих</w:t>
      </w:r>
    </w:p>
    <w:p w:rsidR="00891178" w:rsidRPr="00506BFF" w:rsidRDefault="00891178" w:rsidP="00FC45FE">
      <w:pPr>
        <w:suppressAutoHyphens w:val="0"/>
        <w:spacing w:after="8" w:line="267" w:lineRule="auto"/>
        <w:ind w:left="650"/>
        <w:jc w:val="center"/>
        <w:rPr>
          <w:sz w:val="28"/>
          <w:szCs w:val="28"/>
        </w:rPr>
      </w:pPr>
      <w:r w:rsidRPr="00506BFF">
        <w:rPr>
          <w:rFonts w:eastAsia="Times New Roman" w:cs="Times New Roman"/>
          <w:b/>
          <w:sz w:val="28"/>
          <w:szCs w:val="28"/>
        </w:rPr>
        <w:t>учебные предм</w:t>
      </w:r>
      <w:r w:rsidR="00FC45FE">
        <w:rPr>
          <w:rFonts w:eastAsia="Times New Roman" w:cs="Times New Roman"/>
          <w:b/>
          <w:sz w:val="28"/>
          <w:szCs w:val="28"/>
        </w:rPr>
        <w:t>еты, курсы, дисциплины (модули)</w:t>
      </w:r>
    </w:p>
    <w:p w:rsidR="00506BFF" w:rsidRDefault="00FC45FE" w:rsidP="00FC45FE">
      <w:pPr>
        <w:suppressAutoHyphens w:val="0"/>
        <w:spacing w:after="19" w:line="252" w:lineRule="auto"/>
        <w:ind w:left="657"/>
        <w:jc w:val="both"/>
      </w:pPr>
      <w:r>
        <w:t>5.1.</w:t>
      </w:r>
      <w:r w:rsidR="00891178">
        <w:t>Библиотека в своей деятельности обеспечивает реализацию вышеперечисленных прав</w:t>
      </w:r>
    </w:p>
    <w:p w:rsidR="00891178" w:rsidRDefault="00506BFF" w:rsidP="00506BFF">
      <w:pPr>
        <w:suppressAutoHyphens w:val="0"/>
        <w:spacing w:after="19" w:line="252" w:lineRule="auto"/>
        <w:ind w:left="657"/>
        <w:jc w:val="both"/>
      </w:pPr>
      <w:r>
        <w:t xml:space="preserve">           </w:t>
      </w:r>
      <w:r w:rsidR="00891178">
        <w:t xml:space="preserve"> обучающихся.</w:t>
      </w:r>
      <w:r w:rsidR="00891178">
        <w:rPr>
          <w:vertAlign w:val="subscript"/>
        </w:rPr>
        <w:t xml:space="preserve"> </w:t>
      </w:r>
      <w:r w:rsidR="00891178">
        <w:rPr>
          <w:vertAlign w:val="subscript"/>
        </w:rPr>
        <w:tab/>
      </w:r>
      <w:r w:rsidR="00891178">
        <w:rPr>
          <w:sz w:val="20"/>
        </w:rPr>
        <w:t xml:space="preserve"> </w:t>
      </w:r>
    </w:p>
    <w:p w:rsidR="00891178" w:rsidRDefault="00FC45FE" w:rsidP="00FC45FE">
      <w:pPr>
        <w:suppressAutoHyphens w:val="0"/>
        <w:spacing w:after="72" w:line="252" w:lineRule="auto"/>
        <w:ind w:left="657"/>
        <w:jc w:val="both"/>
      </w:pPr>
      <w:r>
        <w:t>5.2.</w:t>
      </w:r>
      <w:r w:rsidR="00891178">
        <w:t>Библиотека обязана:</w:t>
      </w:r>
      <w:r w:rsidR="00891178">
        <w:rPr>
          <w:sz w:val="20"/>
        </w:rPr>
        <w:t xml:space="preserve"> </w:t>
      </w:r>
    </w:p>
    <w:p w:rsidR="00891178" w:rsidRDefault="00506BFF" w:rsidP="00506BFF">
      <w:pPr>
        <w:suppressAutoHyphens w:val="0"/>
        <w:spacing w:after="63" w:line="252" w:lineRule="auto"/>
        <w:ind w:left="657"/>
        <w:jc w:val="both"/>
      </w:pPr>
      <w:r>
        <w:t xml:space="preserve">           - </w:t>
      </w:r>
      <w:r w:rsidR="00891178">
        <w:t xml:space="preserve">информировать обучающихся о всех видах предоставляемых ею услуг; </w:t>
      </w:r>
    </w:p>
    <w:p w:rsidR="00891178" w:rsidRDefault="00506BFF" w:rsidP="00506BFF">
      <w:pPr>
        <w:suppressAutoHyphens w:val="0"/>
        <w:spacing w:after="100" w:line="252" w:lineRule="auto"/>
        <w:ind w:left="657"/>
        <w:jc w:val="both"/>
      </w:pPr>
      <w:r>
        <w:t xml:space="preserve">           - </w:t>
      </w:r>
      <w:r w:rsidR="00891178">
        <w:t xml:space="preserve">обеспечивать читателям возможность пользоваться всеми фондами библиотеки; </w:t>
      </w:r>
    </w:p>
    <w:p w:rsidR="00506BFF" w:rsidRDefault="00506BFF" w:rsidP="00506BFF">
      <w:pPr>
        <w:suppressAutoHyphens w:val="0"/>
        <w:spacing w:after="71" w:line="252" w:lineRule="auto"/>
        <w:ind w:left="657"/>
        <w:jc w:val="both"/>
      </w:pPr>
      <w:r>
        <w:t xml:space="preserve">           -</w:t>
      </w:r>
      <w:r w:rsidR="00891178">
        <w:t>популяризировать свои фонды и предоставляемые услуги, развивать и повышать интерес</w:t>
      </w:r>
    </w:p>
    <w:p w:rsidR="00891178" w:rsidRDefault="00506BFF" w:rsidP="00506BFF">
      <w:pPr>
        <w:suppressAutoHyphens w:val="0"/>
        <w:spacing w:after="71" w:line="252" w:lineRule="auto"/>
        <w:ind w:left="657"/>
        <w:jc w:val="both"/>
      </w:pPr>
      <w:r>
        <w:t xml:space="preserve">          </w:t>
      </w:r>
      <w:r w:rsidR="00891178">
        <w:t xml:space="preserve"> </w:t>
      </w:r>
      <w:r>
        <w:t xml:space="preserve">   </w:t>
      </w:r>
      <w:r w:rsidR="00891178">
        <w:t xml:space="preserve">к литературе; </w:t>
      </w:r>
      <w:r w:rsidR="00891178">
        <w:tab/>
        <w:t xml:space="preserve"> </w:t>
      </w:r>
    </w:p>
    <w:p w:rsidR="00891178" w:rsidRDefault="00506BFF" w:rsidP="00506BFF">
      <w:pPr>
        <w:suppressAutoHyphens w:val="0"/>
        <w:spacing w:after="63" w:line="252" w:lineRule="auto"/>
        <w:ind w:left="657"/>
        <w:jc w:val="both"/>
      </w:pPr>
      <w:r>
        <w:t xml:space="preserve">           - </w:t>
      </w:r>
      <w:r w:rsidR="00891178">
        <w:t xml:space="preserve">обеспечивать высокую культуру обслуживания; </w:t>
      </w:r>
    </w:p>
    <w:p w:rsidR="00891178" w:rsidRDefault="00506BFF" w:rsidP="00506BFF">
      <w:pPr>
        <w:suppressAutoHyphens w:val="0"/>
        <w:spacing w:after="104" w:line="252" w:lineRule="auto"/>
        <w:ind w:left="657"/>
        <w:jc w:val="both"/>
      </w:pPr>
      <w:r>
        <w:t xml:space="preserve">           - </w:t>
      </w:r>
      <w:r w:rsidR="00891178">
        <w:t xml:space="preserve">оказывать помощь обучающимся в выборе необходимой литературы; </w:t>
      </w:r>
    </w:p>
    <w:p w:rsidR="00891178" w:rsidRDefault="00506BFF" w:rsidP="00506BFF">
      <w:pPr>
        <w:suppressAutoHyphens w:val="0"/>
        <w:spacing w:after="71" w:line="252" w:lineRule="auto"/>
        <w:ind w:left="657"/>
        <w:jc w:val="both"/>
      </w:pPr>
      <w:r>
        <w:t xml:space="preserve">           - </w:t>
      </w:r>
      <w:r w:rsidR="00891178">
        <w:t xml:space="preserve">осуществлять постоянный контроль за возвращением выданных учебников в библиотеку; </w:t>
      </w:r>
      <w:r w:rsidR="00891178">
        <w:tab/>
        <w:t xml:space="preserve"> </w:t>
      </w:r>
      <w:r>
        <w:t xml:space="preserve">         - </w:t>
      </w:r>
      <w:r w:rsidR="00891178">
        <w:t xml:space="preserve">создать и поддерживать в библиотеке комфортные условия для работы обучающихся. </w:t>
      </w:r>
    </w:p>
    <w:p w:rsidR="00891178" w:rsidRDefault="00891178" w:rsidP="00891178">
      <w:pPr>
        <w:spacing w:after="15" w:line="216" w:lineRule="auto"/>
        <w:ind w:left="401" w:right="10718"/>
      </w:pPr>
      <w:r>
        <w:rPr>
          <w:sz w:val="20"/>
        </w:rPr>
        <w:t xml:space="preserve">               </w:t>
      </w:r>
    </w:p>
    <w:p w:rsidR="00891178" w:rsidRDefault="00891178" w:rsidP="00891178">
      <w:pPr>
        <w:spacing w:after="263" w:line="259" w:lineRule="auto"/>
        <w:ind w:left="401"/>
        <w:rPr>
          <w:sz w:val="20"/>
        </w:rPr>
      </w:pPr>
      <w:r>
        <w:rPr>
          <w:sz w:val="20"/>
        </w:rPr>
        <w:t xml:space="preserve"> </w:t>
      </w:r>
    </w:p>
    <w:p w:rsidR="00891178" w:rsidRDefault="00891178" w:rsidP="00891178">
      <w:pPr>
        <w:spacing w:after="263" w:line="259" w:lineRule="auto"/>
        <w:ind w:left="401"/>
        <w:rPr>
          <w:sz w:val="20"/>
        </w:rPr>
      </w:pPr>
    </w:p>
    <w:p w:rsidR="00891178" w:rsidRDefault="00891178" w:rsidP="00891178">
      <w:pPr>
        <w:spacing w:after="263" w:line="259" w:lineRule="auto"/>
        <w:ind w:left="401"/>
        <w:rPr>
          <w:sz w:val="20"/>
        </w:rPr>
      </w:pPr>
    </w:p>
    <w:p w:rsidR="00891178" w:rsidRDefault="00891178" w:rsidP="00891178">
      <w:pPr>
        <w:spacing w:after="263" w:line="259" w:lineRule="auto"/>
        <w:ind w:left="401"/>
        <w:rPr>
          <w:sz w:val="20"/>
        </w:rPr>
      </w:pPr>
    </w:p>
    <w:p w:rsidR="00A25BCA" w:rsidRDefault="00A25BCA" w:rsidP="00891178">
      <w:pPr>
        <w:spacing w:after="263" w:line="259" w:lineRule="auto"/>
        <w:ind w:left="401"/>
        <w:rPr>
          <w:sz w:val="20"/>
        </w:rPr>
      </w:pPr>
    </w:p>
    <w:p w:rsidR="00A25BCA" w:rsidRDefault="00A25BCA" w:rsidP="00891178">
      <w:pPr>
        <w:spacing w:after="263" w:line="259" w:lineRule="auto"/>
        <w:ind w:left="401"/>
        <w:rPr>
          <w:sz w:val="20"/>
        </w:rPr>
      </w:pPr>
    </w:p>
    <w:p w:rsidR="00A25BCA" w:rsidRDefault="00A25BCA" w:rsidP="00891178">
      <w:pPr>
        <w:spacing w:after="263" w:line="259" w:lineRule="auto"/>
        <w:ind w:left="401"/>
        <w:rPr>
          <w:sz w:val="20"/>
        </w:rPr>
      </w:pPr>
    </w:p>
    <w:p w:rsidR="00891178" w:rsidRDefault="00891178" w:rsidP="00891178">
      <w:pPr>
        <w:spacing w:after="263" w:line="259" w:lineRule="auto"/>
        <w:ind w:left="401"/>
        <w:rPr>
          <w:sz w:val="20"/>
        </w:rPr>
      </w:pPr>
    </w:p>
    <w:p w:rsidR="00891178" w:rsidRDefault="00891178" w:rsidP="00891178">
      <w:pPr>
        <w:spacing w:after="263" w:line="259" w:lineRule="auto"/>
        <w:ind w:left="401"/>
        <w:rPr>
          <w:sz w:val="20"/>
        </w:rPr>
      </w:pPr>
    </w:p>
    <w:p w:rsidR="00891178" w:rsidRDefault="00891178" w:rsidP="00891178">
      <w:pPr>
        <w:tabs>
          <w:tab w:val="center" w:pos="5639"/>
        </w:tabs>
        <w:spacing w:line="259" w:lineRule="auto"/>
        <w:rPr>
          <w:sz w:val="36"/>
          <w:szCs w:val="36"/>
        </w:rPr>
      </w:pPr>
    </w:p>
    <w:p w:rsidR="00891178" w:rsidRPr="00891178" w:rsidRDefault="00891178" w:rsidP="00891178">
      <w:pPr>
        <w:tabs>
          <w:tab w:val="center" w:pos="5639"/>
        </w:tabs>
        <w:spacing w:line="259" w:lineRule="auto"/>
        <w:jc w:val="center"/>
        <w:rPr>
          <w:sz w:val="36"/>
          <w:szCs w:val="36"/>
        </w:rPr>
      </w:pPr>
      <w:r w:rsidRPr="00891178">
        <w:rPr>
          <w:rFonts w:eastAsia="Times New Roman" w:cs="Times New Roman"/>
          <w:b/>
          <w:sz w:val="36"/>
          <w:szCs w:val="36"/>
        </w:rPr>
        <w:t>ЖУРНАЛ</w:t>
      </w:r>
    </w:p>
    <w:p w:rsidR="00891178" w:rsidRPr="00891178" w:rsidRDefault="00891178" w:rsidP="00891178">
      <w:pPr>
        <w:pStyle w:val="a3"/>
        <w:jc w:val="center"/>
        <w:rPr>
          <w:rFonts w:cs="Times New Roman"/>
          <w:b/>
          <w:sz w:val="32"/>
          <w:szCs w:val="32"/>
        </w:rPr>
      </w:pPr>
      <w:r w:rsidRPr="00891178">
        <w:rPr>
          <w:rFonts w:cs="Times New Roman"/>
          <w:b/>
          <w:sz w:val="32"/>
          <w:szCs w:val="32"/>
        </w:rPr>
        <w:t>выдачи библиотечных и информационных</w:t>
      </w:r>
    </w:p>
    <w:p w:rsidR="00891178" w:rsidRDefault="00891178" w:rsidP="00891178">
      <w:pPr>
        <w:pStyle w:val="a3"/>
        <w:jc w:val="center"/>
        <w:rPr>
          <w:rFonts w:cs="Times New Roman"/>
          <w:b/>
          <w:sz w:val="32"/>
          <w:szCs w:val="32"/>
        </w:rPr>
      </w:pPr>
      <w:proofErr w:type="gramStart"/>
      <w:r w:rsidRPr="00891178">
        <w:rPr>
          <w:rFonts w:cs="Times New Roman"/>
          <w:b/>
          <w:sz w:val="32"/>
          <w:szCs w:val="32"/>
        </w:rPr>
        <w:t>ресурсов  для</w:t>
      </w:r>
      <w:proofErr w:type="gramEnd"/>
      <w:r w:rsidRPr="00891178">
        <w:rPr>
          <w:rFonts w:cs="Times New Roman"/>
          <w:b/>
          <w:sz w:val="32"/>
          <w:szCs w:val="32"/>
        </w:rPr>
        <w:t xml:space="preserve"> обучающихся</w:t>
      </w:r>
    </w:p>
    <w:p w:rsidR="00891178" w:rsidRPr="00891178" w:rsidRDefault="00891178" w:rsidP="00891178">
      <w:pPr>
        <w:pStyle w:val="a3"/>
        <w:jc w:val="center"/>
        <w:rPr>
          <w:rFonts w:cs="Times New Roman"/>
          <w:b/>
          <w:sz w:val="32"/>
          <w:szCs w:val="32"/>
        </w:rPr>
      </w:pPr>
    </w:p>
    <w:tbl>
      <w:tblPr>
        <w:tblStyle w:val="TableGrid"/>
        <w:tblW w:w="10338" w:type="dxa"/>
        <w:tblInd w:w="0" w:type="dxa"/>
        <w:tblLayout w:type="fixed"/>
        <w:tblCellMar>
          <w:bottom w:w="18" w:type="dxa"/>
          <w:right w:w="64" w:type="dxa"/>
        </w:tblCellMar>
        <w:tblLook w:val="04A0" w:firstRow="1" w:lastRow="0" w:firstColumn="1" w:lastColumn="0" w:noHBand="0" w:noVBand="1"/>
      </w:tblPr>
      <w:tblGrid>
        <w:gridCol w:w="1124"/>
        <w:gridCol w:w="1913"/>
        <w:gridCol w:w="1836"/>
        <w:gridCol w:w="1638"/>
        <w:gridCol w:w="2126"/>
        <w:gridCol w:w="1701"/>
      </w:tblGrid>
      <w:tr w:rsidR="00891178" w:rsidTr="00A25BCA">
        <w:trPr>
          <w:trHeight w:val="49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113"/>
            </w:pPr>
            <w:r>
              <w:rPr>
                <w:rFonts w:eastAsia="Times New Roman" w:cs="Times New Roman"/>
                <w:b/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37"/>
              <w:jc w:val="center"/>
            </w:pPr>
            <w:r>
              <w:rPr>
                <w:rFonts w:eastAsia="Times New Roman" w:cs="Times New Roman"/>
                <w:b/>
                <w:sz w:val="20"/>
              </w:rPr>
              <w:t>Фамилия имя отчество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12" w:space="0" w:color="000000"/>
              <w:bottom w:val="nil"/>
              <w:right w:val="single" w:sz="14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67"/>
              <w:jc w:val="center"/>
            </w:pPr>
            <w:r>
              <w:rPr>
                <w:rFonts w:eastAsia="Times New Roman" w:cs="Times New Roman"/>
                <w:b/>
                <w:sz w:val="20"/>
              </w:rPr>
              <w:t>Название книг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14" w:space="0" w:color="000000"/>
              <w:bottom w:val="nil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135"/>
            </w:pPr>
            <w:r>
              <w:rPr>
                <w:rFonts w:eastAsia="Times New Roman" w:cs="Times New Roman"/>
                <w:b/>
                <w:sz w:val="20"/>
              </w:rPr>
              <w:t>Содержание, библиографическое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48"/>
              <w:jc w:val="center"/>
            </w:pPr>
            <w:r>
              <w:rPr>
                <w:rFonts w:eastAsia="Times New Roman" w:cs="Times New Roman"/>
                <w:b/>
                <w:sz w:val="20"/>
              </w:rPr>
              <w:t>Дата выдачи,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161"/>
            </w:pPr>
            <w:r>
              <w:rPr>
                <w:rFonts w:eastAsia="Times New Roman" w:cs="Times New Roman"/>
                <w:b/>
                <w:sz w:val="20"/>
              </w:rPr>
              <w:t>Подпись</w:t>
            </w:r>
            <w:r>
              <w:rPr>
                <w:sz w:val="20"/>
              </w:rPr>
              <w:t xml:space="preserve"> </w:t>
            </w:r>
          </w:p>
        </w:tc>
      </w:tr>
      <w:tr w:rsidR="00891178" w:rsidTr="00A25BCA">
        <w:trPr>
          <w:trHeight w:val="956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line="259" w:lineRule="auto"/>
              <w:ind w:left="12" w:right="292"/>
            </w:pPr>
            <w:r>
              <w:rPr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91178" w:rsidRDefault="00891178" w:rsidP="009730F6">
            <w:pPr>
              <w:spacing w:line="259" w:lineRule="auto"/>
              <w:ind w:left="14" w:right="2471"/>
            </w:pPr>
            <w:r>
              <w:rPr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891178" w:rsidRDefault="00891178" w:rsidP="009730F6">
            <w:pPr>
              <w:spacing w:line="259" w:lineRule="auto"/>
              <w:ind w:left="5" w:right="1708"/>
            </w:pPr>
            <w:r>
              <w:rPr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638" w:type="dxa"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478" w:line="259" w:lineRule="auto"/>
              <w:ind w:left="56"/>
              <w:jc w:val="center"/>
            </w:pPr>
            <w:r>
              <w:rPr>
                <w:rFonts w:eastAsia="Times New Roman" w:cs="Times New Roman"/>
                <w:b/>
                <w:sz w:val="20"/>
              </w:rPr>
              <w:t>описание</w:t>
            </w:r>
            <w:r>
              <w:rPr>
                <w:sz w:val="20"/>
              </w:rPr>
              <w:t xml:space="preserve"> </w:t>
            </w:r>
          </w:p>
          <w:p w:rsidR="00891178" w:rsidRDefault="00891178" w:rsidP="009730F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478" w:line="259" w:lineRule="auto"/>
              <w:ind w:left="42"/>
              <w:jc w:val="center"/>
            </w:pPr>
            <w:r>
              <w:rPr>
                <w:rFonts w:eastAsia="Times New Roman" w:cs="Times New Roman"/>
                <w:b/>
                <w:sz w:val="20"/>
              </w:rPr>
              <w:t>возврата</w:t>
            </w:r>
            <w:r>
              <w:rPr>
                <w:sz w:val="20"/>
              </w:rPr>
              <w:t xml:space="preserve"> </w:t>
            </w:r>
          </w:p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A25BCA">
            <w:pPr>
              <w:tabs>
                <w:tab w:val="left" w:pos="3686"/>
              </w:tabs>
              <w:spacing w:line="259" w:lineRule="auto"/>
              <w:ind w:right="1036"/>
            </w:pPr>
            <w:r>
              <w:rPr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2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4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5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0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83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638" w:type="dxa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2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4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5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0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83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638" w:type="dxa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7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2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4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5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0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83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638" w:type="dxa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2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4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5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0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83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638" w:type="dxa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2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4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5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0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83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638" w:type="dxa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2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4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5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0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83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638" w:type="dxa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2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4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5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0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83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638" w:type="dxa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2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4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5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0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83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1638" w:type="dxa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891178" w:rsidRDefault="00891178" w:rsidP="009730F6">
            <w:pPr>
              <w:spacing w:after="160" w:line="259" w:lineRule="auto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47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2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4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14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5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14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0"/>
            </w:pPr>
            <w:r>
              <w:t xml:space="preserve"> </w:t>
            </w:r>
          </w:p>
          <w:p w:rsidR="00891178" w:rsidRDefault="00891178" w:rsidP="009730F6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  <w:r>
              <w:t xml:space="preserve"> </w:t>
            </w:r>
          </w:p>
        </w:tc>
      </w:tr>
      <w:tr w:rsidR="00891178" w:rsidTr="00A25BCA">
        <w:trPr>
          <w:trHeight w:val="516"/>
        </w:trPr>
        <w:tc>
          <w:tcPr>
            <w:tcW w:w="1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2"/>
            </w:pPr>
          </w:p>
        </w:tc>
        <w:tc>
          <w:tcPr>
            <w:tcW w:w="1913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4"/>
            </w:pPr>
          </w:p>
        </w:tc>
        <w:tc>
          <w:tcPr>
            <w:tcW w:w="1836" w:type="dxa"/>
            <w:vMerge/>
            <w:tcBorders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5"/>
            </w:pPr>
          </w:p>
        </w:tc>
        <w:tc>
          <w:tcPr>
            <w:tcW w:w="1638" w:type="dxa"/>
            <w:vMerge/>
            <w:tcBorders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after="216" w:line="259" w:lineRule="auto"/>
              <w:ind w:left="1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  <w:ind w:left="2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1178" w:rsidRDefault="00891178" w:rsidP="009730F6">
            <w:pPr>
              <w:spacing w:line="259" w:lineRule="auto"/>
            </w:pPr>
          </w:p>
        </w:tc>
      </w:tr>
    </w:tbl>
    <w:p w:rsidR="00891178" w:rsidRDefault="00891178" w:rsidP="00891178">
      <w:pPr>
        <w:spacing w:after="45" w:line="259" w:lineRule="auto"/>
        <w:ind w:left="398" w:hanging="10"/>
        <w:jc w:val="center"/>
        <w:rPr>
          <w:sz w:val="36"/>
          <w:szCs w:val="36"/>
        </w:rPr>
      </w:pPr>
    </w:p>
    <w:p w:rsidR="00891178" w:rsidRDefault="00891178" w:rsidP="00891178">
      <w:pPr>
        <w:spacing w:after="45" w:line="259" w:lineRule="auto"/>
        <w:ind w:left="398" w:hanging="10"/>
        <w:jc w:val="center"/>
        <w:rPr>
          <w:sz w:val="36"/>
          <w:szCs w:val="36"/>
        </w:rPr>
      </w:pPr>
    </w:p>
    <w:p w:rsidR="00891178" w:rsidRDefault="00891178" w:rsidP="00891178">
      <w:pPr>
        <w:spacing w:after="45" w:line="259" w:lineRule="auto"/>
        <w:ind w:left="398" w:hanging="10"/>
        <w:jc w:val="center"/>
        <w:rPr>
          <w:sz w:val="36"/>
          <w:szCs w:val="36"/>
        </w:rPr>
      </w:pPr>
    </w:p>
    <w:p w:rsidR="00891178" w:rsidRDefault="00891178" w:rsidP="00891178">
      <w:pPr>
        <w:spacing w:after="45" w:line="259" w:lineRule="auto"/>
        <w:ind w:left="398" w:hanging="10"/>
        <w:jc w:val="center"/>
        <w:rPr>
          <w:sz w:val="36"/>
          <w:szCs w:val="36"/>
        </w:rPr>
      </w:pPr>
    </w:p>
    <w:p w:rsidR="00891178" w:rsidRDefault="00891178" w:rsidP="00891178">
      <w:pPr>
        <w:spacing w:after="45" w:line="259" w:lineRule="auto"/>
        <w:ind w:left="398" w:hanging="10"/>
        <w:jc w:val="center"/>
        <w:rPr>
          <w:sz w:val="36"/>
          <w:szCs w:val="36"/>
        </w:rPr>
      </w:pPr>
    </w:p>
    <w:p w:rsidR="00891178" w:rsidRDefault="00891178" w:rsidP="00891178">
      <w:pPr>
        <w:spacing w:after="45" w:line="259" w:lineRule="auto"/>
        <w:ind w:left="398" w:hanging="10"/>
        <w:jc w:val="center"/>
        <w:rPr>
          <w:sz w:val="36"/>
          <w:szCs w:val="36"/>
        </w:rPr>
      </w:pPr>
    </w:p>
    <w:tbl>
      <w:tblPr>
        <w:tblStyle w:val="TableGrid"/>
        <w:tblW w:w="10222" w:type="dxa"/>
        <w:tblInd w:w="0" w:type="dxa"/>
        <w:tblCellMar>
          <w:bottom w:w="18" w:type="dxa"/>
          <w:right w:w="64" w:type="dxa"/>
        </w:tblCellMar>
        <w:tblLook w:val="04A0" w:firstRow="1" w:lastRow="0" w:firstColumn="1" w:lastColumn="0" w:noHBand="0" w:noVBand="1"/>
      </w:tblPr>
      <w:tblGrid>
        <w:gridCol w:w="2723"/>
        <w:gridCol w:w="1916"/>
        <w:gridCol w:w="3390"/>
        <w:gridCol w:w="982"/>
        <w:gridCol w:w="1211"/>
      </w:tblGrid>
      <w:tr w:rsidR="00A25BCA" w:rsidTr="00303AC4">
        <w:trPr>
          <w:trHeight w:val="499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37"/>
              <w:jc w:val="center"/>
            </w:pPr>
            <w:r>
              <w:rPr>
                <w:rFonts w:eastAsia="Times New Roman" w:cs="Times New Roman"/>
                <w:b/>
                <w:sz w:val="20"/>
              </w:rPr>
              <w:t>Фамилия имя отчество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12" w:space="0" w:color="000000"/>
              <w:bottom w:val="nil"/>
              <w:right w:val="single" w:sz="14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67"/>
              <w:jc w:val="center"/>
            </w:pPr>
            <w:r>
              <w:rPr>
                <w:rFonts w:eastAsia="Times New Roman" w:cs="Times New Roman"/>
                <w:b/>
                <w:sz w:val="20"/>
              </w:rPr>
              <w:t>Название книг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14" w:space="0" w:color="000000"/>
              <w:bottom w:val="nil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135"/>
            </w:pPr>
            <w:r>
              <w:rPr>
                <w:rFonts w:eastAsia="Times New Roman" w:cs="Times New Roman"/>
                <w:b/>
                <w:sz w:val="20"/>
              </w:rPr>
              <w:t>Содержание, библиографическое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48"/>
              <w:jc w:val="center"/>
            </w:pPr>
            <w:r>
              <w:rPr>
                <w:rFonts w:eastAsia="Times New Roman" w:cs="Times New Roman"/>
                <w:b/>
                <w:sz w:val="20"/>
              </w:rPr>
              <w:t>Дата выдачи,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161"/>
            </w:pPr>
            <w:r>
              <w:rPr>
                <w:rFonts w:eastAsia="Times New Roman" w:cs="Times New Roman"/>
                <w:b/>
                <w:sz w:val="20"/>
              </w:rPr>
              <w:t>Подпись</w:t>
            </w:r>
            <w:r>
              <w:rPr>
                <w:sz w:val="20"/>
              </w:rPr>
              <w:t xml:space="preserve"> </w:t>
            </w:r>
          </w:p>
        </w:tc>
      </w:tr>
      <w:tr w:rsidR="00A25BCA" w:rsidTr="00303AC4">
        <w:trPr>
          <w:trHeight w:val="956"/>
        </w:trPr>
        <w:tc>
          <w:tcPr>
            <w:tcW w:w="2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25BCA" w:rsidRDefault="00A25BCA" w:rsidP="00303AC4">
            <w:pPr>
              <w:spacing w:line="259" w:lineRule="auto"/>
              <w:ind w:left="14" w:right="2471"/>
            </w:pPr>
            <w:r>
              <w:rPr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A25BCA" w:rsidRDefault="00A25BCA" w:rsidP="00303AC4">
            <w:pPr>
              <w:spacing w:line="259" w:lineRule="auto"/>
              <w:ind w:left="5" w:right="1708"/>
            </w:pPr>
            <w:r>
              <w:rPr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3248" w:type="dxa"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5BCA" w:rsidRDefault="00A25BCA" w:rsidP="00303AC4">
            <w:pPr>
              <w:spacing w:after="478" w:line="259" w:lineRule="auto"/>
              <w:ind w:left="56"/>
              <w:jc w:val="center"/>
            </w:pPr>
            <w:r>
              <w:rPr>
                <w:rFonts w:eastAsia="Times New Roman" w:cs="Times New Roman"/>
                <w:b/>
                <w:sz w:val="20"/>
              </w:rPr>
              <w:t>описание</w:t>
            </w:r>
            <w:r>
              <w:rPr>
                <w:sz w:val="20"/>
              </w:rPr>
              <w:t xml:space="preserve"> </w:t>
            </w:r>
          </w:p>
          <w:p w:rsidR="00A25BCA" w:rsidRDefault="00A25BCA" w:rsidP="00303AC4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BCA" w:rsidRDefault="00A25BCA" w:rsidP="00303AC4">
            <w:pPr>
              <w:spacing w:after="478" w:line="259" w:lineRule="auto"/>
              <w:ind w:left="42"/>
              <w:jc w:val="center"/>
            </w:pPr>
            <w:r>
              <w:rPr>
                <w:rFonts w:eastAsia="Times New Roman" w:cs="Times New Roman"/>
                <w:b/>
                <w:sz w:val="20"/>
              </w:rPr>
              <w:t>возврата</w:t>
            </w:r>
            <w:r>
              <w:rPr>
                <w:sz w:val="20"/>
              </w:rPr>
              <w:t xml:space="preserve"> </w:t>
            </w:r>
          </w:p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BCA" w:rsidRDefault="00A25BCA" w:rsidP="00303AC4">
            <w:pPr>
              <w:spacing w:line="259" w:lineRule="auto"/>
              <w:ind w:right="1036"/>
            </w:pPr>
            <w:r>
              <w:rPr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4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5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324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0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4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5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324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0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7"/>
        </w:trPr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4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5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324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0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4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5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324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0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4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5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324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0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4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5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324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0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4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5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324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0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4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5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324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0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2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4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5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5"/>
            </w:pPr>
            <w:r>
              <w:t xml:space="preserve"> </w:t>
            </w:r>
          </w:p>
        </w:tc>
        <w:tc>
          <w:tcPr>
            <w:tcW w:w="3248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after="216" w:line="259" w:lineRule="auto"/>
              <w:ind w:left="10"/>
            </w:pPr>
            <w:r>
              <w:t xml:space="preserve"> </w:t>
            </w:r>
          </w:p>
          <w:p w:rsidR="00A25BCA" w:rsidRDefault="00A25BCA" w:rsidP="00303AC4">
            <w:pPr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  <w:tr w:rsidR="00A25BCA" w:rsidTr="00303AC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BCA" w:rsidRDefault="00A25BCA" w:rsidP="00303AC4">
            <w:pPr>
              <w:spacing w:after="160" w:line="259" w:lineRule="auto"/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5BCA" w:rsidRDefault="00A25BCA" w:rsidP="00303AC4">
            <w:pPr>
              <w:spacing w:line="259" w:lineRule="auto"/>
            </w:pPr>
            <w:r>
              <w:t xml:space="preserve"> </w:t>
            </w:r>
          </w:p>
        </w:tc>
      </w:tr>
    </w:tbl>
    <w:p w:rsidR="00891178" w:rsidRDefault="00891178" w:rsidP="00891178">
      <w:pPr>
        <w:spacing w:after="45" w:line="259" w:lineRule="auto"/>
        <w:ind w:left="398" w:hanging="10"/>
        <w:jc w:val="center"/>
        <w:rPr>
          <w:sz w:val="36"/>
          <w:szCs w:val="36"/>
        </w:rPr>
      </w:pPr>
    </w:p>
    <w:p w:rsidR="00891178" w:rsidRDefault="00891178" w:rsidP="00891178">
      <w:pPr>
        <w:spacing w:after="45" w:line="259" w:lineRule="auto"/>
        <w:ind w:left="398" w:hanging="10"/>
        <w:jc w:val="center"/>
        <w:rPr>
          <w:sz w:val="36"/>
          <w:szCs w:val="36"/>
        </w:rPr>
      </w:pPr>
    </w:p>
    <w:p w:rsidR="00891178" w:rsidRDefault="00891178" w:rsidP="00891178">
      <w:pPr>
        <w:spacing w:after="45" w:line="259" w:lineRule="auto"/>
        <w:ind w:left="398" w:hanging="10"/>
        <w:jc w:val="center"/>
        <w:rPr>
          <w:sz w:val="36"/>
          <w:szCs w:val="36"/>
        </w:rPr>
      </w:pPr>
    </w:p>
    <w:p w:rsidR="00891178" w:rsidRDefault="00891178" w:rsidP="00891178">
      <w:pPr>
        <w:spacing w:after="45" w:line="259" w:lineRule="auto"/>
        <w:ind w:left="398" w:hanging="10"/>
        <w:jc w:val="center"/>
        <w:rPr>
          <w:sz w:val="36"/>
          <w:szCs w:val="36"/>
        </w:rPr>
      </w:pPr>
    </w:p>
    <w:p w:rsidR="00891178" w:rsidRDefault="00891178" w:rsidP="00891178">
      <w:pPr>
        <w:spacing w:after="45" w:line="259" w:lineRule="auto"/>
        <w:ind w:left="398" w:hanging="10"/>
        <w:jc w:val="center"/>
        <w:rPr>
          <w:sz w:val="36"/>
          <w:szCs w:val="36"/>
        </w:rPr>
      </w:pPr>
    </w:p>
    <w:p w:rsidR="00891178" w:rsidRDefault="00891178" w:rsidP="00891178">
      <w:pPr>
        <w:spacing w:after="45" w:line="259" w:lineRule="auto"/>
        <w:ind w:left="398" w:hanging="10"/>
        <w:jc w:val="center"/>
        <w:rPr>
          <w:sz w:val="36"/>
          <w:szCs w:val="36"/>
        </w:rPr>
      </w:pPr>
    </w:p>
    <w:p w:rsidR="00891178" w:rsidRDefault="00891178" w:rsidP="00891178">
      <w:pPr>
        <w:spacing w:after="45" w:line="259" w:lineRule="auto"/>
        <w:ind w:left="398" w:hanging="10"/>
        <w:jc w:val="center"/>
        <w:rPr>
          <w:sz w:val="36"/>
          <w:szCs w:val="36"/>
        </w:rPr>
      </w:pPr>
    </w:p>
    <w:p w:rsidR="00891178" w:rsidRDefault="00891178" w:rsidP="00891178">
      <w:pPr>
        <w:spacing w:after="45" w:line="259" w:lineRule="auto"/>
        <w:ind w:left="398" w:hanging="10"/>
        <w:jc w:val="center"/>
        <w:rPr>
          <w:sz w:val="36"/>
          <w:szCs w:val="36"/>
        </w:rPr>
      </w:pPr>
    </w:p>
    <w:p w:rsidR="00891178" w:rsidRPr="00A25BCA" w:rsidRDefault="00891178" w:rsidP="00A25BCA">
      <w:pPr>
        <w:spacing w:after="45" w:line="259" w:lineRule="auto"/>
        <w:rPr>
          <w:sz w:val="36"/>
          <w:szCs w:val="36"/>
        </w:rPr>
      </w:pPr>
      <w:bookmarkStart w:id="0" w:name="_GoBack"/>
      <w:bookmarkEnd w:id="0"/>
    </w:p>
    <w:sectPr w:rsidR="00891178" w:rsidRPr="00A25BCA" w:rsidSect="00A25BCA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41B17"/>
    <w:multiLevelType w:val="hybridMultilevel"/>
    <w:tmpl w:val="FAD2E4DC"/>
    <w:lvl w:ilvl="0" w:tplc="6ED416CA">
      <w:start w:val="1"/>
      <w:numFmt w:val="bullet"/>
      <w:lvlText w:val="-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B6E9A0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743E46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7A6478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D61A52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B0231C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24DB90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BC46A0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AC1EB0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6B7BCD"/>
    <w:multiLevelType w:val="hybridMultilevel"/>
    <w:tmpl w:val="94DA0FD4"/>
    <w:lvl w:ilvl="0" w:tplc="AD16A9A8">
      <w:start w:val="1"/>
      <w:numFmt w:val="bullet"/>
      <w:lvlText w:val="-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3C68CA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54D75C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E088BA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D4B448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88F502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5E810E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3E1EE2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603F2C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BB38BE"/>
    <w:multiLevelType w:val="multilevel"/>
    <w:tmpl w:val="0AC48368"/>
    <w:lvl w:ilvl="0">
      <w:start w:val="5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BF"/>
    <w:rsid w:val="002369BF"/>
    <w:rsid w:val="00506BFF"/>
    <w:rsid w:val="00714E5D"/>
    <w:rsid w:val="0086616B"/>
    <w:rsid w:val="00891178"/>
    <w:rsid w:val="00A25BCA"/>
    <w:rsid w:val="00E754EE"/>
    <w:rsid w:val="00E87668"/>
    <w:rsid w:val="00FC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747D8-1BD3-4A8F-A10D-59C5BAD7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178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2">
    <w:name w:val="heading 2"/>
    <w:next w:val="a"/>
    <w:link w:val="20"/>
    <w:uiPriority w:val="9"/>
    <w:unhideWhenUsed/>
    <w:qFormat/>
    <w:rsid w:val="00891178"/>
    <w:pPr>
      <w:keepNext/>
      <w:keepLines/>
      <w:spacing w:after="5" w:line="269" w:lineRule="auto"/>
      <w:ind w:left="50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117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8911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91178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List Paragraph"/>
    <w:basedOn w:val="a"/>
    <w:uiPriority w:val="34"/>
    <w:qFormat/>
    <w:rsid w:val="00891178"/>
    <w:pPr>
      <w:ind w:left="720"/>
      <w:contextualSpacing/>
    </w:pPr>
    <w:rPr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14E5D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E5D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2019-09-20T10:45:00Z</cp:lastPrinted>
  <dcterms:created xsi:type="dcterms:W3CDTF">2019-09-02T17:42:00Z</dcterms:created>
  <dcterms:modified xsi:type="dcterms:W3CDTF">2019-09-20T10:51:00Z</dcterms:modified>
</cp:coreProperties>
</file>